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A7" w:rsidRPr="00212CB2" w:rsidRDefault="006A47A7" w:rsidP="006A47A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>Konsolidacja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polega na:</w:t>
      </w:r>
    </w:p>
    <w:p w:rsidR="006A47A7" w:rsidRPr="00212CB2" w:rsidRDefault="006A47A7" w:rsidP="006A47A7">
      <w:pPr>
        <w:spacing w:after="0"/>
        <w:contextualSpacing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</w:t>
      </w:r>
      <w:r w:rsidRPr="00212CB2">
        <w:rPr>
          <w:rFonts w:ascii="Arial" w:eastAsia="Arial" w:hAnsi="Arial" w:cs="Arial"/>
          <w:b/>
          <w:color w:val="4F6228" w:themeColor="accent3" w:themeShade="80"/>
        </w:rPr>
        <w:tab/>
      </w:r>
      <w:r w:rsidR="00696922" w:rsidRPr="00212CB2">
        <w:rPr>
          <w:rFonts w:ascii="Arial" w:eastAsia="Arial" w:hAnsi="Arial" w:cs="Arial"/>
          <w:b/>
          <w:color w:val="4F6228" w:themeColor="accent3" w:themeShade="80"/>
        </w:rPr>
        <w:t>Scala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niu </w:t>
      </w:r>
      <w:r w:rsidRPr="00212CB2">
        <w:rPr>
          <w:rFonts w:ascii="Arial" w:eastAsia="Arial" w:hAnsi="Arial" w:cs="Arial"/>
          <w:color w:val="4F6228" w:themeColor="accent3" w:themeShade="80"/>
        </w:rPr>
        <w:t>różnych plików źródłowych w jeden plik wynikowy.</w:t>
      </w:r>
    </w:p>
    <w:p w:rsidR="00ED4662" w:rsidRPr="00212CB2" w:rsidRDefault="00ED4662" w:rsidP="006A47A7">
      <w:pPr>
        <w:spacing w:after="0"/>
        <w:contextualSpacing/>
        <w:rPr>
          <w:rFonts w:ascii="Arial" w:eastAsia="Arial" w:hAnsi="Arial" w:cs="Arial"/>
          <w:b/>
          <w:color w:val="4F6228" w:themeColor="accent3" w:themeShade="80"/>
        </w:rPr>
      </w:pPr>
    </w:p>
    <w:p w:rsidR="006A47A7" w:rsidRPr="00212CB2" w:rsidRDefault="006A47A7" w:rsidP="006A47A7">
      <w:pPr>
        <w:pStyle w:val="ListParagraph"/>
        <w:numPr>
          <w:ilvl w:val="0"/>
          <w:numId w:val="1"/>
        </w:numPr>
        <w:rPr>
          <w:rStyle w:val="apple-converted-space"/>
          <w:color w:val="4F6228" w:themeColor="accent3" w:themeShade="80"/>
        </w:rPr>
      </w:pPr>
      <w:r w:rsidRPr="00212CB2">
        <w:rPr>
          <w:rFonts w:ascii="Arial" w:hAnsi="Arial" w:cs="Arial"/>
          <w:color w:val="4F6228" w:themeColor="accent3" w:themeShade="80"/>
        </w:rPr>
        <w:t xml:space="preserve"> Wskaż zdanie </w:t>
      </w:r>
      <w:r w:rsidRPr="00212CB2">
        <w:rPr>
          <w:rFonts w:ascii="Arial" w:hAnsi="Arial" w:cs="Arial"/>
          <w:b/>
          <w:color w:val="4F6228" w:themeColor="accent3" w:themeShade="80"/>
        </w:rPr>
        <w:t>nieprawdziwe</w:t>
      </w:r>
      <w:r w:rsidRPr="00212CB2">
        <w:rPr>
          <w:rFonts w:ascii="Arial" w:hAnsi="Arial" w:cs="Arial"/>
          <w:color w:val="4F6228" w:themeColor="accent3" w:themeShade="80"/>
        </w:rPr>
        <w:t xml:space="preserve"> dotyczące deklarowania </w:t>
      </w:r>
      <w:r w:rsidRPr="00212CB2">
        <w:rPr>
          <w:rFonts w:ascii="Arial" w:hAnsi="Arial" w:cs="Arial"/>
          <w:color w:val="4F6228" w:themeColor="accent3" w:themeShade="80"/>
        </w:rPr>
        <w:br/>
        <w:t>procedury dyrektywną „</w:t>
      </w:r>
      <w:r w:rsidRPr="00212CB2">
        <w:rPr>
          <w:rFonts w:ascii="Arial" w:hAnsi="Arial" w:cs="Arial"/>
          <w:b/>
          <w:color w:val="4F6228" w:themeColor="accent3" w:themeShade="80"/>
        </w:rPr>
        <w:t>PROC</w:t>
      </w:r>
      <w:r w:rsidRPr="00212CB2">
        <w:rPr>
          <w:rFonts w:ascii="Arial" w:hAnsi="Arial" w:cs="Arial"/>
          <w:color w:val="4F6228" w:themeColor="accent3" w:themeShade="80"/>
        </w:rPr>
        <w:t>”</w:t>
      </w:r>
      <w:r w:rsidRPr="00212CB2">
        <w:rPr>
          <w:rFonts w:ascii="Arial" w:hAnsi="Arial" w:cs="Arial"/>
          <w:b/>
          <w:color w:val="4F6228" w:themeColor="accent3" w:themeShade="80"/>
        </w:rPr>
        <w:t> </w:t>
      </w:r>
      <w:r w:rsidRPr="00212CB2">
        <w:rPr>
          <w:rFonts w:ascii="Arial" w:hAnsi="Arial" w:cs="Arial"/>
          <w:b/>
          <w:color w:val="4F6228" w:themeColor="accent3" w:themeShade="80"/>
        </w:rPr>
        <w:br/>
      </w:r>
      <w:r w:rsidRPr="00212CB2">
        <w:rPr>
          <w:rStyle w:val="apple-style-span"/>
          <w:rFonts w:ascii="Arial" w:hAnsi="Arial" w:cs="Arial"/>
          <w:b/>
          <w:color w:val="4F6228" w:themeColor="accent3" w:themeShade="80"/>
        </w:rPr>
        <w:t xml:space="preserve">Użycie </w:t>
      </w:r>
      <w:r w:rsidRPr="00212CB2">
        <w:rPr>
          <w:rStyle w:val="apple-style-span"/>
          <w:rFonts w:ascii="Arial" w:hAnsi="Arial" w:cs="Arial"/>
          <w:color w:val="4F6228" w:themeColor="accent3" w:themeShade="80"/>
        </w:rPr>
        <w:t>„PROC”</w:t>
      </w:r>
      <w:r w:rsidRPr="00212CB2">
        <w:rPr>
          <w:rStyle w:val="apple-style-span"/>
          <w:rFonts w:ascii="Arial" w:hAnsi="Arial" w:cs="Arial"/>
          <w:b/>
          <w:color w:val="4F6228" w:themeColor="accent3" w:themeShade="80"/>
        </w:rPr>
        <w:t xml:space="preserve"> </w:t>
      </w:r>
      <w:r w:rsidRPr="00212CB2">
        <w:rPr>
          <w:rStyle w:val="apple-style-span"/>
          <w:rFonts w:ascii="Arial" w:hAnsi="Arial" w:cs="Arial"/>
          <w:color w:val="4F6228" w:themeColor="accent3" w:themeShade="80"/>
        </w:rPr>
        <w:t>przy etykietce wejściowej procedury</w:t>
      </w:r>
      <w:r w:rsidRPr="00212CB2">
        <w:rPr>
          <w:rStyle w:val="apple-style-span"/>
          <w:rFonts w:ascii="Arial" w:hAnsi="Arial" w:cs="Arial"/>
          <w:b/>
          <w:color w:val="4F6228" w:themeColor="accent3" w:themeShade="80"/>
        </w:rPr>
        <w:t xml:space="preserve"> służy wskazaniu</w:t>
      </w:r>
      <w:r w:rsidRPr="00212CB2">
        <w:rPr>
          <w:rStyle w:val="apple-style-span"/>
          <w:rFonts w:ascii="Arial" w:hAnsi="Arial" w:cs="Arial"/>
          <w:color w:val="4F6228" w:themeColor="accent3" w:themeShade="80"/>
        </w:rPr>
        <w:t>, od którego miejsca w programie rozciąga się lokalność zmiennych zadeklarowanych w procedurze.</w:t>
      </w:r>
      <w:r w:rsidRPr="00212CB2">
        <w:rPr>
          <w:rStyle w:val="apple-converted-space"/>
          <w:rFonts w:ascii="Arial" w:hAnsi="Arial" w:cs="Arial"/>
          <w:color w:val="4F6228" w:themeColor="accent3" w:themeShade="80"/>
        </w:rPr>
        <w:t> </w:t>
      </w:r>
    </w:p>
    <w:p w:rsidR="00ED4662" w:rsidRPr="00212CB2" w:rsidRDefault="00ED4662" w:rsidP="00ED4662">
      <w:pPr>
        <w:pStyle w:val="ListParagraph"/>
        <w:ind w:left="360"/>
        <w:rPr>
          <w:rStyle w:val="apple-converted-space"/>
          <w:color w:val="4F6228" w:themeColor="accent3" w:themeShade="80"/>
        </w:rPr>
      </w:pPr>
    </w:p>
    <w:p w:rsidR="00ED4662" w:rsidRPr="00212CB2" w:rsidRDefault="00ED4662" w:rsidP="00ED4662">
      <w:pPr>
        <w:spacing w:after="0"/>
        <w:ind w:left="360"/>
        <w:contextualSpacing/>
        <w:rPr>
          <w:rFonts w:ascii="Arial" w:eastAsia="Arial" w:hAnsi="Arial" w:cs="Arial"/>
          <w:b/>
          <w:color w:val="4F6228" w:themeColor="accent3" w:themeShade="80"/>
          <w:u w:val="single"/>
        </w:rPr>
      </w:pPr>
    </w:p>
    <w:p w:rsidR="00ED4662" w:rsidRPr="00212CB2" w:rsidRDefault="00ED4662" w:rsidP="00ED4662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Cs/>
          <w:color w:val="4F6228" w:themeColor="accent3" w:themeShade="80"/>
        </w:rPr>
      </w:pPr>
      <w:r w:rsidRPr="00212CB2">
        <w:rPr>
          <w:rFonts w:ascii="Arial" w:hAnsi="Arial" w:cs="Arial"/>
          <w:color w:val="4F6228" w:themeColor="accent3" w:themeShade="80"/>
        </w:rPr>
        <w:t xml:space="preserve">Wskaż zdanie </w:t>
      </w:r>
      <w:r w:rsidRPr="00212CB2">
        <w:rPr>
          <w:rFonts w:ascii="Arial" w:hAnsi="Arial" w:cs="Arial"/>
          <w:b/>
          <w:color w:val="4F6228" w:themeColor="accent3" w:themeShade="80"/>
        </w:rPr>
        <w:t>prawdziwe</w:t>
      </w:r>
      <w:r w:rsidRPr="00212CB2">
        <w:rPr>
          <w:rFonts w:ascii="Arial" w:hAnsi="Arial" w:cs="Arial"/>
          <w:color w:val="4F6228" w:themeColor="accent3" w:themeShade="80"/>
        </w:rPr>
        <w:t xml:space="preserve"> dotyczące dyrektywy „</w:t>
      </w:r>
      <w:r w:rsidRPr="00212CB2">
        <w:rPr>
          <w:rFonts w:ascii="Arial" w:hAnsi="Arial" w:cs="Arial"/>
          <w:b/>
          <w:color w:val="4F6228" w:themeColor="accent3" w:themeShade="80"/>
        </w:rPr>
        <w:t>ENDP</w:t>
      </w:r>
      <w:r w:rsidRPr="00212CB2">
        <w:rPr>
          <w:rFonts w:ascii="Arial" w:hAnsi="Arial" w:cs="Arial"/>
          <w:color w:val="4F6228" w:themeColor="accent3" w:themeShade="80"/>
        </w:rPr>
        <w:t>” </w:t>
      </w:r>
      <w:r w:rsidRPr="00212CB2">
        <w:rPr>
          <w:rFonts w:ascii="Arial" w:hAnsi="Arial" w:cs="Arial"/>
          <w:color w:val="4F6228" w:themeColor="accent3" w:themeShade="80"/>
        </w:rPr>
        <w:br/>
      </w:r>
      <w:r w:rsidRPr="00212CB2">
        <w:rPr>
          <w:rStyle w:val="apple-style-span"/>
          <w:rFonts w:ascii="Arial" w:hAnsi="Arial" w:cs="Arial"/>
          <w:b/>
          <w:color w:val="4F6228" w:themeColor="accent3" w:themeShade="80"/>
        </w:rPr>
        <w:t xml:space="preserve">Stosowanie jednocześnie z dyrektywa PROC </w:t>
      </w:r>
      <w:r w:rsidRPr="00212CB2">
        <w:rPr>
          <w:rStyle w:val="apple-style-span"/>
          <w:rFonts w:ascii="Arial" w:hAnsi="Arial" w:cs="Arial"/>
          <w:color w:val="4F6228" w:themeColor="accent3" w:themeShade="80"/>
        </w:rPr>
        <w:t>umożliwia asemblerowi określenie zakresu lokalności wewnętrznych zmiennych procedury</w:t>
      </w:r>
      <w:r w:rsidRPr="00212CB2">
        <w:rPr>
          <w:rStyle w:val="apple-converted-space"/>
          <w:rFonts w:ascii="Arial" w:hAnsi="Arial" w:cs="Arial"/>
          <w:color w:val="4F6228" w:themeColor="accent3" w:themeShade="80"/>
        </w:rPr>
        <w:t> </w:t>
      </w:r>
    </w:p>
    <w:p w:rsidR="00ED4662" w:rsidRPr="00212CB2" w:rsidRDefault="00ED4662" w:rsidP="00ED4662">
      <w:pPr>
        <w:pStyle w:val="ListParagraph"/>
        <w:ind w:left="360"/>
        <w:rPr>
          <w:rStyle w:val="apple-style-span"/>
          <w:rFonts w:ascii="Arial" w:hAnsi="Arial" w:cs="Arial"/>
          <w:b/>
          <w:bCs/>
          <w:color w:val="4F6228" w:themeColor="accent3" w:themeShade="80"/>
        </w:rPr>
      </w:pPr>
    </w:p>
    <w:p w:rsidR="00ED4662" w:rsidRPr="00212CB2" w:rsidRDefault="00ED4662" w:rsidP="00241F1E">
      <w:pPr>
        <w:pStyle w:val="ListParagraph"/>
        <w:numPr>
          <w:ilvl w:val="0"/>
          <w:numId w:val="1"/>
        </w:numPr>
        <w:rPr>
          <w:rStyle w:val="apple-style-span"/>
          <w:color w:val="4F6228" w:themeColor="accent3" w:themeShade="80"/>
        </w:rPr>
      </w:pPr>
      <w:r w:rsidRPr="00212CB2">
        <w:rPr>
          <w:rFonts w:ascii="Arial" w:hAnsi="Arial" w:cs="Arial"/>
          <w:color w:val="4F6228" w:themeColor="accent3" w:themeShade="80"/>
        </w:rPr>
        <w:t xml:space="preserve"> </w:t>
      </w:r>
      <w:r w:rsidRPr="00212CB2">
        <w:rPr>
          <w:rFonts w:ascii="Arial" w:hAnsi="Arial" w:cs="Arial"/>
          <w:b/>
          <w:color w:val="4F6228" w:themeColor="accent3" w:themeShade="80"/>
        </w:rPr>
        <w:t>Relokacji</w:t>
      </w:r>
      <w:r w:rsidRPr="00212CB2">
        <w:rPr>
          <w:rFonts w:ascii="Arial" w:hAnsi="Arial" w:cs="Arial"/>
          <w:color w:val="4F6228" w:themeColor="accent3" w:themeShade="80"/>
        </w:rPr>
        <w:t xml:space="preserve"> wymagają instrukcje:</w:t>
      </w:r>
      <w:r w:rsidRPr="00212CB2">
        <w:rPr>
          <w:rFonts w:ascii="Arial" w:hAnsi="Arial" w:cs="Arial"/>
          <w:b/>
          <w:color w:val="4F6228" w:themeColor="accent3" w:themeShade="80"/>
        </w:rPr>
        <w:t> </w:t>
      </w:r>
      <w:r w:rsidRPr="00212CB2">
        <w:rPr>
          <w:rFonts w:ascii="Arial" w:hAnsi="Arial" w:cs="Arial"/>
          <w:b/>
          <w:color w:val="4F6228" w:themeColor="accent3" w:themeShade="80"/>
        </w:rPr>
        <w:br/>
      </w:r>
      <w:r w:rsidRPr="00212CB2">
        <w:rPr>
          <w:rStyle w:val="apple-style-span"/>
          <w:rFonts w:ascii="Arial" w:hAnsi="Arial" w:cs="Arial"/>
          <w:b/>
          <w:color w:val="4F6228" w:themeColor="accent3" w:themeShade="80"/>
        </w:rPr>
        <w:t xml:space="preserve">wszystkie z wyjątkiem B i C </w:t>
      </w:r>
    </w:p>
    <w:p w:rsidR="00ED4662" w:rsidRPr="00212CB2" w:rsidRDefault="00ED4662" w:rsidP="00ED4662">
      <w:pPr>
        <w:rPr>
          <w:color w:val="4F6228" w:themeColor="accent3" w:themeShade="80"/>
        </w:rPr>
      </w:pPr>
    </w:p>
    <w:p w:rsidR="00ED4662" w:rsidRPr="00212CB2" w:rsidRDefault="00ED4662" w:rsidP="00ED4662">
      <w:pPr>
        <w:pStyle w:val="ListParagraph"/>
        <w:rPr>
          <w:color w:val="4F6228" w:themeColor="accent3" w:themeShade="80"/>
        </w:rPr>
      </w:pPr>
    </w:p>
    <w:p w:rsidR="00ED4662" w:rsidRPr="00212CB2" w:rsidRDefault="00ED4662" w:rsidP="00241F1E">
      <w:pPr>
        <w:pStyle w:val="ListParagraph"/>
        <w:numPr>
          <w:ilvl w:val="0"/>
          <w:numId w:val="1"/>
        </w:numPr>
        <w:rPr>
          <w:rStyle w:val="apple-converted-space"/>
          <w:color w:val="4F6228" w:themeColor="accent3" w:themeShade="80"/>
        </w:rPr>
      </w:pPr>
      <w:r w:rsidRPr="00212CB2">
        <w:rPr>
          <w:rFonts w:ascii="Arial" w:hAnsi="Arial" w:cs="Arial"/>
          <w:b/>
          <w:color w:val="4F6228" w:themeColor="accent3" w:themeShade="80"/>
        </w:rPr>
        <w:t>Relokacja</w:t>
      </w:r>
      <w:r w:rsidRPr="00212CB2">
        <w:rPr>
          <w:rFonts w:ascii="Arial" w:hAnsi="Arial" w:cs="Arial"/>
          <w:color w:val="4F6228" w:themeColor="accent3" w:themeShade="80"/>
        </w:rPr>
        <w:t xml:space="preserve"> kodu programu podczas ładowania programu może polegać na</w:t>
      </w:r>
      <w:r w:rsidRPr="00212CB2">
        <w:rPr>
          <w:rFonts w:ascii="Arial" w:hAnsi="Arial" w:cs="Arial"/>
          <w:b/>
          <w:color w:val="4F6228" w:themeColor="accent3" w:themeShade="80"/>
        </w:rPr>
        <w:t> </w:t>
      </w:r>
      <w:r w:rsidRPr="00212CB2">
        <w:rPr>
          <w:rFonts w:ascii="Arial" w:hAnsi="Arial" w:cs="Arial"/>
          <w:b/>
          <w:color w:val="4F6228" w:themeColor="accent3" w:themeShade="80"/>
        </w:rPr>
        <w:br/>
      </w:r>
      <w:r w:rsidRPr="00212CB2">
        <w:rPr>
          <w:rStyle w:val="apple-style-span"/>
          <w:rFonts w:ascii="Arial" w:hAnsi="Arial" w:cs="Arial"/>
          <w:b/>
          <w:color w:val="4F6228" w:themeColor="accent3" w:themeShade="80"/>
        </w:rPr>
        <w:t>Dodaniu</w:t>
      </w:r>
      <w:r w:rsidRPr="00212CB2">
        <w:rPr>
          <w:rStyle w:val="apple-style-span"/>
          <w:rFonts w:ascii="Arial" w:hAnsi="Arial" w:cs="Arial"/>
          <w:color w:val="4F6228" w:themeColor="accent3" w:themeShade="80"/>
        </w:rPr>
        <w:t xml:space="preserve"> adresu początkowego położenia programu do adresów odwołań w tych rozkazach, które</w:t>
      </w:r>
      <w:r w:rsidRPr="00212CB2">
        <w:rPr>
          <w:rStyle w:val="apple-style-span"/>
          <w:rFonts w:ascii="Arial" w:hAnsi="Arial" w:cs="Arial"/>
          <w:b/>
          <w:color w:val="4F6228" w:themeColor="accent3" w:themeShade="80"/>
        </w:rPr>
        <w:t xml:space="preserve"> </w:t>
      </w:r>
      <w:r w:rsidRPr="00212CB2">
        <w:rPr>
          <w:rStyle w:val="apple-style-span"/>
          <w:rFonts w:ascii="Arial" w:hAnsi="Arial" w:cs="Arial"/>
          <w:color w:val="4F6228" w:themeColor="accent3" w:themeShade="80"/>
        </w:rPr>
        <w:t>zostaną</w:t>
      </w:r>
      <w:r w:rsidRPr="00212CB2">
        <w:rPr>
          <w:rStyle w:val="apple-style-span"/>
          <w:rFonts w:ascii="Arial" w:hAnsi="Arial" w:cs="Arial"/>
          <w:b/>
          <w:color w:val="4F6228" w:themeColor="accent3" w:themeShade="80"/>
        </w:rPr>
        <w:t xml:space="preserve"> rozmieszczone w innych lokalizacjach</w:t>
      </w:r>
      <w:r w:rsidRPr="00212CB2">
        <w:rPr>
          <w:rStyle w:val="apple-style-span"/>
          <w:rFonts w:ascii="Arial" w:hAnsi="Arial" w:cs="Arial"/>
          <w:color w:val="4F6228" w:themeColor="accent3" w:themeShade="80"/>
        </w:rPr>
        <w:t xml:space="preserve"> niż lokalizacje ustalone podczas asemblacji programu</w:t>
      </w:r>
      <w:r w:rsidRPr="00212CB2">
        <w:rPr>
          <w:rStyle w:val="apple-converted-space"/>
          <w:rFonts w:ascii="Arial" w:hAnsi="Arial" w:cs="Arial"/>
          <w:color w:val="4F6228" w:themeColor="accent3" w:themeShade="80"/>
          <w:u w:val="single"/>
        </w:rPr>
        <w:t> </w:t>
      </w:r>
    </w:p>
    <w:p w:rsidR="00ED4662" w:rsidRPr="00212CB2" w:rsidRDefault="00ED4662" w:rsidP="00ED4662">
      <w:pPr>
        <w:pStyle w:val="ListParagraph"/>
        <w:ind w:left="360"/>
        <w:rPr>
          <w:rFonts w:ascii="Arial" w:eastAsia="Arial" w:hAnsi="Arial" w:cs="Arial"/>
          <w:color w:val="4F6228" w:themeColor="accent3" w:themeShade="80"/>
        </w:rPr>
      </w:pPr>
    </w:p>
    <w:p w:rsidR="00ED4662" w:rsidRPr="00212CB2" w:rsidRDefault="00ED4662" w:rsidP="00ED4662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Wskaż zdanie prawdziwe dotyczące traktowania wyrażeń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dla potrzeb relokacji</w:t>
      </w:r>
      <w:r w:rsidRPr="00212CB2">
        <w:rPr>
          <w:rFonts w:ascii="Arial" w:eastAsia="Arial" w:hAnsi="Arial" w:cs="Arial"/>
          <w:color w:val="4F6228" w:themeColor="accent3" w:themeShade="80"/>
        </w:rPr>
        <w:t>:</w:t>
      </w:r>
    </w:p>
    <w:p w:rsidR="00ED4662" w:rsidRPr="00212CB2" w:rsidRDefault="00ED4662" w:rsidP="00ED4662">
      <w:pPr>
        <w:spacing w:after="0"/>
        <w:ind w:left="360"/>
        <w:contextualSpacing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różnica wyrażeń bezwzględnych ma wartość bezwzględną </w:t>
      </w:r>
      <w:r w:rsidRPr="00212CB2">
        <w:rPr>
          <w:rFonts w:ascii="Arial" w:eastAsia="Arial" w:hAnsi="Arial" w:cs="Arial"/>
          <w:color w:val="4F6228" w:themeColor="accent3" w:themeShade="80"/>
        </w:rPr>
        <w:t>(wyrażenie nierelokowalne)</w:t>
      </w:r>
    </w:p>
    <w:p w:rsidR="00ED4662" w:rsidRPr="00212CB2" w:rsidRDefault="00ED4662" w:rsidP="00ED4662">
      <w:pPr>
        <w:spacing w:after="0"/>
        <w:ind w:left="360"/>
        <w:contextualSpacing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różnica wyrażeń względnych ma wartość bezwzględną </w:t>
      </w:r>
      <w:r w:rsidRPr="00212CB2">
        <w:rPr>
          <w:rFonts w:ascii="Arial" w:eastAsia="Arial" w:hAnsi="Arial" w:cs="Arial"/>
          <w:color w:val="4F6228" w:themeColor="accent3" w:themeShade="80"/>
        </w:rPr>
        <w:t>(wyrażenie nierelokowalne)</w:t>
      </w:r>
    </w:p>
    <w:p w:rsidR="000B4153" w:rsidRPr="00212CB2" w:rsidRDefault="000B4153" w:rsidP="00ED4662">
      <w:pPr>
        <w:spacing w:after="0"/>
        <w:ind w:left="360"/>
        <w:contextualSpacing/>
        <w:rPr>
          <w:rFonts w:ascii="Arial" w:eastAsia="Arial" w:hAnsi="Arial" w:cs="Arial"/>
          <w:b/>
          <w:color w:val="4F6228" w:themeColor="accent3" w:themeShade="80"/>
        </w:rPr>
      </w:pPr>
    </w:p>
    <w:p w:rsidR="000B4153" w:rsidRPr="002955E3" w:rsidRDefault="000B4153" w:rsidP="000B415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2955E3">
        <w:rPr>
          <w:rFonts w:ascii="Arial" w:hAnsi="Arial" w:cs="Arial"/>
          <w:b/>
          <w:color w:val="FF0000"/>
        </w:rPr>
        <w:t xml:space="preserve"> </w:t>
      </w:r>
      <w:r w:rsidRPr="002955E3">
        <w:rPr>
          <w:rFonts w:ascii="Arial" w:hAnsi="Arial" w:cs="Arial"/>
          <w:color w:val="FF0000"/>
        </w:rPr>
        <w:t xml:space="preserve">Jeżeli </w:t>
      </w:r>
      <w:r w:rsidRPr="002955E3">
        <w:rPr>
          <w:rFonts w:ascii="Arial" w:hAnsi="Arial" w:cs="Arial"/>
          <w:b/>
          <w:color w:val="FF0000"/>
        </w:rPr>
        <w:t>parametry</w:t>
      </w:r>
      <w:r w:rsidRPr="002955E3">
        <w:rPr>
          <w:rFonts w:ascii="Arial" w:hAnsi="Arial" w:cs="Arial"/>
          <w:color w:val="FF0000"/>
        </w:rPr>
        <w:t xml:space="preserve"> są przekazywane do procedury </w:t>
      </w:r>
      <w:r w:rsidRPr="002955E3">
        <w:rPr>
          <w:rFonts w:ascii="Arial" w:hAnsi="Arial" w:cs="Arial"/>
          <w:b/>
          <w:color w:val="FF0000"/>
        </w:rPr>
        <w:t>poprzez stos</w:t>
      </w:r>
      <w:r w:rsidRPr="002955E3">
        <w:rPr>
          <w:rFonts w:ascii="Arial" w:hAnsi="Arial" w:cs="Arial"/>
          <w:color w:val="FF0000"/>
        </w:rPr>
        <w:t xml:space="preserve">, wówczas prawdziwe jest, że: </w:t>
      </w:r>
    </w:p>
    <w:p w:rsidR="002955E3" w:rsidRPr="004458D3" w:rsidRDefault="002955E3" w:rsidP="002955E3">
      <w:pPr>
        <w:pStyle w:val="Standard"/>
        <w:spacing w:after="0" w:line="276" w:lineRule="auto"/>
        <w:ind w:left="360"/>
        <w:rPr>
          <w:color w:val="FF0000"/>
        </w:rPr>
      </w:pPr>
      <w:r w:rsidRPr="004458D3">
        <w:rPr>
          <w:rStyle w:val="Domylnaczcionkaakapitu"/>
          <w:rFonts w:ascii="Arial" w:eastAsia="Arial" w:hAnsi="Arial" w:cs="Arial"/>
          <w:b/>
          <w:color w:val="FF0000"/>
          <w:sz w:val="16"/>
          <w:szCs w:val="16"/>
          <w:u w:val="single"/>
          <w:lang w:eastAsia="pl-PL"/>
        </w:rPr>
        <w:t>w ciele procedury możliwe jest odczytywanie parametrów bez usuwania ich ze stosu</w:t>
      </w:r>
    </w:p>
    <w:p w:rsidR="000B4153" w:rsidRPr="00212CB2" w:rsidRDefault="000B4153" w:rsidP="000B4153">
      <w:pPr>
        <w:pStyle w:val="ListParagraph"/>
        <w:spacing w:after="0" w:line="240" w:lineRule="auto"/>
        <w:ind w:left="360"/>
        <w:rPr>
          <w:rFonts w:ascii="Arial" w:hAnsi="Arial" w:cs="Arial"/>
          <w:b/>
          <w:color w:val="4F6228" w:themeColor="accent3" w:themeShade="80"/>
        </w:rPr>
      </w:pPr>
    </w:p>
    <w:p w:rsidR="000B4153" w:rsidRPr="00212CB2" w:rsidRDefault="000B4153" w:rsidP="000B4153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 Jeżeli w programie znajduje się dyrektywa taka, jak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INVOKE</w:t>
      </w:r>
      <w:r w:rsidRPr="00212CB2">
        <w:rPr>
          <w:rFonts w:ascii="Arial" w:eastAsia="Arial" w:hAnsi="Arial" w:cs="Arial"/>
          <w:color w:val="4F6228" w:themeColor="accent3" w:themeShade="80"/>
        </w:rPr>
        <w:t>: z nazwą procedury i następującą po niej listą parametrów, to:</w:t>
      </w:r>
    </w:p>
    <w:p w:rsidR="000B4153" w:rsidRPr="00212CB2" w:rsidRDefault="000B4153" w:rsidP="000B4153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>makroasembler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umieści w kodzie </w:t>
      </w:r>
      <w:r w:rsidRPr="00212CB2">
        <w:rPr>
          <w:rFonts w:ascii="Arial" w:eastAsia="Arial" w:hAnsi="Arial" w:cs="Arial"/>
          <w:color w:val="4F6228" w:themeColor="accent3" w:themeShade="80"/>
        </w:rPr>
        <w:t>programu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instrukcje zapisania </w:t>
      </w:r>
      <w:r w:rsidRPr="00212CB2">
        <w:rPr>
          <w:rFonts w:ascii="Arial" w:eastAsia="Arial" w:hAnsi="Arial" w:cs="Arial"/>
          <w:color w:val="4F6228" w:themeColor="accent3" w:themeShade="80"/>
        </w:rPr>
        <w:t>parametrów na stos i wywołania procedury</w:t>
      </w:r>
    </w:p>
    <w:p w:rsidR="00657D1A" w:rsidRPr="00212CB2" w:rsidRDefault="00657D1A" w:rsidP="00657D1A">
      <w:pPr>
        <w:pStyle w:val="ListParagraph"/>
        <w:spacing w:after="0"/>
        <w:ind w:left="1140"/>
        <w:rPr>
          <w:rFonts w:ascii="Arial" w:eastAsia="Arial" w:hAnsi="Arial" w:cs="Arial"/>
          <w:b/>
          <w:color w:val="4F6228" w:themeColor="accent3" w:themeShade="80"/>
        </w:rPr>
      </w:pPr>
    </w:p>
    <w:p w:rsidR="000B4153" w:rsidRPr="00212CB2" w:rsidRDefault="000B4153" w:rsidP="000B4153">
      <w:pPr>
        <w:spacing w:after="0"/>
        <w:ind w:left="780"/>
        <w:contextualSpacing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d.   </w:t>
      </w:r>
      <w:r w:rsidRPr="00212CB2">
        <w:rPr>
          <w:rFonts w:ascii="Arial" w:eastAsia="Arial" w:hAnsi="Arial" w:cs="Arial"/>
          <w:color w:val="4F6228" w:themeColor="accent3" w:themeShade="80"/>
        </w:rPr>
        <w:t>makroasembler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zastąpi instrukcje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odwołujące się do symboli przekazywanych parametrów instrukcjami odwołującymi się do lokalizacji parametrów na stosie</w:t>
      </w:r>
    </w:p>
    <w:p w:rsidR="00F606E5" w:rsidRPr="00212CB2" w:rsidRDefault="00F606E5" w:rsidP="000B4153">
      <w:pPr>
        <w:spacing w:after="0"/>
        <w:ind w:left="780"/>
        <w:contextualSpacing/>
        <w:rPr>
          <w:rFonts w:ascii="Arial" w:eastAsia="Arial" w:hAnsi="Arial" w:cs="Arial"/>
          <w:b/>
          <w:color w:val="4F6228" w:themeColor="accent3" w:themeShade="80"/>
        </w:rPr>
      </w:pPr>
    </w:p>
    <w:p w:rsidR="00A05F3C" w:rsidRPr="004458D3" w:rsidRDefault="002F5386" w:rsidP="00A05F3C">
      <w:pPr>
        <w:pStyle w:val="Standard"/>
        <w:numPr>
          <w:ilvl w:val="0"/>
          <w:numId w:val="40"/>
        </w:numPr>
        <w:spacing w:after="0" w:line="276" w:lineRule="auto"/>
        <w:ind w:hanging="360"/>
        <w:rPr>
          <w:color w:val="FF0000"/>
        </w:rPr>
      </w:pPr>
      <w:r w:rsidRPr="00A05F3C">
        <w:rPr>
          <w:rFonts w:ascii="Arial" w:hAnsi="Arial" w:cs="Arial"/>
          <w:color w:val="FF0000"/>
        </w:rPr>
        <w:t xml:space="preserve">Jeżeli procedura przekazuje </w:t>
      </w:r>
      <w:r w:rsidRPr="00A05F3C">
        <w:rPr>
          <w:rFonts w:ascii="Arial" w:hAnsi="Arial" w:cs="Arial"/>
          <w:b/>
          <w:color w:val="FF0000"/>
        </w:rPr>
        <w:t>wyniki na stosie</w:t>
      </w:r>
      <w:r w:rsidRPr="00A05F3C">
        <w:rPr>
          <w:rFonts w:ascii="Arial" w:hAnsi="Arial" w:cs="Arial"/>
          <w:color w:val="FF0000"/>
        </w:rPr>
        <w:t xml:space="preserve"> to: </w:t>
      </w:r>
      <w:r w:rsidRPr="00A05F3C">
        <w:rPr>
          <w:rFonts w:ascii="Arial" w:hAnsi="Arial" w:cs="Arial"/>
          <w:color w:val="FF0000"/>
        </w:rPr>
        <w:br/>
      </w:r>
      <w:r w:rsidR="00A05F3C" w:rsidRPr="004458D3">
        <w:rPr>
          <w:rStyle w:val="Domylnaczcionkaakapitu"/>
          <w:rFonts w:ascii="Arial" w:eastAsia="Arial" w:hAnsi="Arial" w:cs="Arial"/>
          <w:b/>
          <w:color w:val="FF0000"/>
          <w:sz w:val="16"/>
          <w:szCs w:val="16"/>
          <w:u w:val="single"/>
          <w:lang w:eastAsia="pl-PL"/>
        </w:rPr>
        <w:t>żadne z poniższych</w:t>
      </w:r>
    </w:p>
    <w:p w:rsidR="002F5386" w:rsidRPr="00A05F3C" w:rsidRDefault="002F5386" w:rsidP="00A05F3C">
      <w:pPr>
        <w:rPr>
          <w:rStyle w:val="apple-converted-space"/>
          <w:rFonts w:ascii="Arial" w:hAnsi="Arial" w:cs="Arial"/>
          <w:b/>
          <w:color w:val="FF0000"/>
        </w:rPr>
      </w:pPr>
      <w:bookmarkStart w:id="0" w:name="_GoBack"/>
      <w:bookmarkEnd w:id="0"/>
    </w:p>
    <w:p w:rsidR="002F5386" w:rsidRPr="00212CB2" w:rsidRDefault="002F5386" w:rsidP="002F5386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lastRenderedPageBreak/>
        <w:t>Które ze zdań odnoszących się do implementacji zmiennych lokalnych (procesory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Intel 286+)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jest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prawdziwe</w:t>
      </w:r>
      <w:r w:rsidRPr="00212CB2">
        <w:rPr>
          <w:rFonts w:ascii="Arial" w:eastAsia="Arial" w:hAnsi="Arial" w:cs="Arial"/>
          <w:color w:val="4F6228" w:themeColor="accent3" w:themeShade="80"/>
        </w:rPr>
        <w:t>:</w:t>
      </w:r>
    </w:p>
    <w:p w:rsidR="002F5386" w:rsidRPr="00212CB2" w:rsidRDefault="002F5386" w:rsidP="002F5386">
      <w:pPr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>użycie dyrektywy „LOCAL” z listą nazw paramerów jest równoważne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użyciu pary instrukcji :ENTER</w:t>
      </w:r>
      <w:r w:rsidR="002F76E8" w:rsidRPr="00212CB2">
        <w:rPr>
          <w:rFonts w:ascii="Arial" w:eastAsia="Arial" w:hAnsi="Arial" w:cs="Arial"/>
          <w:b/>
          <w:color w:val="4F6228" w:themeColor="accent3" w:themeShade="80"/>
        </w:rPr>
        <w:t xml:space="preserve"> i</w:t>
      </w:r>
    </w:p>
    <w:p w:rsidR="002F5386" w:rsidRPr="00212CB2" w:rsidRDefault="002F5386" w:rsidP="002F5386">
      <w:pPr>
        <w:rPr>
          <w:rFonts w:ascii="Arial" w:eastAsia="Arial" w:hAnsi="Arial" w:cs="Arial"/>
          <w:b/>
          <w:color w:val="4F6228" w:themeColor="accent3" w:themeShade="80"/>
        </w:rPr>
      </w:pPr>
    </w:p>
    <w:p w:rsidR="002F5386" w:rsidRPr="00212CB2" w:rsidRDefault="002F5386" w:rsidP="002F5386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 Wskaż właściwą kolejność działań wykonywanych, gdy biblioteka systemowa jest ładowana dynamicznie przez system operacyjny</w:t>
      </w:r>
    </w:p>
    <w:p w:rsidR="002F5386" w:rsidRPr="00212CB2" w:rsidRDefault="002F5386" w:rsidP="002F5386">
      <w:pPr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>X- procedura biblioteczna, Y-loader dynamiczny, Z- wywołanie systemowe, W-obsługa wywołania, Q-program główny</w:t>
      </w:r>
    </w:p>
    <w:p w:rsidR="002F5386" w:rsidRPr="00212CB2" w:rsidRDefault="002F5386" w:rsidP="002F5386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>Q-Z-W-Y-X-Y-Z-</w:t>
      </w:r>
    </w:p>
    <w:p w:rsidR="002F5386" w:rsidRPr="00212CB2" w:rsidRDefault="002F5386" w:rsidP="002F5386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</w:p>
    <w:p w:rsidR="002F5386" w:rsidRPr="00212CB2" w:rsidRDefault="002F5386" w:rsidP="002F5386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 Które ze zdań odnoszących się do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dynamicznego tworzenia zmiennych lokalnych procedury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, NIE jest prawdziwe: </w:t>
      </w:r>
    </w:p>
    <w:p w:rsidR="002F5386" w:rsidRPr="00212CB2" w:rsidRDefault="002F5386" w:rsidP="002F5386">
      <w:pPr>
        <w:spacing w:after="0"/>
        <w:ind w:left="360"/>
        <w:contextualSpacing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W czasie działania 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procedury nadrzędnej dynamiczne zmienne lokalne nie mają lokalizacji w pamięci, dlatego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nie można się do nich odwołać z procedury nadrzędnej</w:t>
      </w:r>
    </w:p>
    <w:p w:rsidR="002F5386" w:rsidRPr="00212CB2" w:rsidRDefault="002F5386" w:rsidP="002F5386">
      <w:pPr>
        <w:pStyle w:val="ListParagraph"/>
        <w:ind w:left="360"/>
        <w:rPr>
          <w:rFonts w:ascii="Arial" w:eastAsia="Arial" w:hAnsi="Arial" w:cs="Arial"/>
          <w:b/>
          <w:color w:val="4F6228" w:themeColor="accent3" w:themeShade="80"/>
        </w:rPr>
      </w:pPr>
    </w:p>
    <w:p w:rsidR="00D1175F" w:rsidRPr="00212CB2" w:rsidRDefault="00D1175F" w:rsidP="00D1175F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 Co zawiera Program Linking Table (</w:t>
      </w:r>
      <w:r w:rsidRPr="00212CB2">
        <w:rPr>
          <w:rFonts w:ascii="Arial" w:eastAsia="Arial" w:hAnsi="Arial" w:cs="Arial"/>
          <w:b/>
          <w:color w:val="4F6228" w:themeColor="accent3" w:themeShade="80"/>
        </w:rPr>
        <w:t>PLT</w:t>
      </w:r>
      <w:r w:rsidRPr="00212CB2">
        <w:rPr>
          <w:rFonts w:ascii="Arial" w:eastAsia="Arial" w:hAnsi="Arial" w:cs="Arial"/>
          <w:color w:val="4F6228" w:themeColor="accent3" w:themeShade="80"/>
        </w:rPr>
        <w:t>) w pliku wynikowym w formacie ELF?</w:t>
      </w:r>
    </w:p>
    <w:p w:rsidR="00D1175F" w:rsidRPr="00212CB2" w:rsidRDefault="00D1175F" w:rsidP="00D1175F">
      <w:pPr>
        <w:spacing w:after="0"/>
        <w:ind w:left="720"/>
        <w:contextualSpacing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kody skoków </w:t>
      </w:r>
      <w:r w:rsidRPr="00212CB2">
        <w:rPr>
          <w:rFonts w:ascii="Arial" w:eastAsia="Arial" w:hAnsi="Arial" w:cs="Arial"/>
          <w:color w:val="4F6228" w:themeColor="accent3" w:themeShade="80"/>
        </w:rPr>
        <w:t>z adresowaniem pośrednim pamięciowym do dynamicznie zmiennych adresów</w:t>
      </w:r>
    </w:p>
    <w:p w:rsidR="00321EB5" w:rsidRPr="00212CB2" w:rsidRDefault="00321EB5" w:rsidP="00D1175F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</w:p>
    <w:p w:rsidR="00321EB5" w:rsidRPr="00212CB2" w:rsidRDefault="00321EB5" w:rsidP="00321EB5">
      <w:pPr>
        <w:pStyle w:val="ListParagraph"/>
        <w:numPr>
          <w:ilvl w:val="0"/>
          <w:numId w:val="1"/>
        </w:numPr>
        <w:spacing w:after="0"/>
        <w:rPr>
          <w:rStyle w:val="apple-converted-space"/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hAnsi="Arial" w:cs="Arial"/>
          <w:b/>
          <w:color w:val="4F6228" w:themeColor="accent3" w:themeShade="80"/>
        </w:rPr>
        <w:t xml:space="preserve"> Jaką postać</w:t>
      </w:r>
      <w:r w:rsidRPr="00212CB2">
        <w:rPr>
          <w:rFonts w:ascii="Arial" w:hAnsi="Arial" w:cs="Arial"/>
          <w:color w:val="4F6228" w:themeColor="accent3" w:themeShade="80"/>
        </w:rPr>
        <w:t xml:space="preserve"> </w:t>
      </w:r>
      <w:r w:rsidRPr="00212CB2">
        <w:rPr>
          <w:rFonts w:ascii="Arial" w:hAnsi="Arial" w:cs="Arial"/>
          <w:b/>
          <w:color w:val="4F6228" w:themeColor="accent3" w:themeShade="80"/>
        </w:rPr>
        <w:t>powinny mieć moduły programu</w:t>
      </w:r>
      <w:r w:rsidRPr="00212CB2">
        <w:rPr>
          <w:rFonts w:ascii="Arial" w:hAnsi="Arial" w:cs="Arial"/>
          <w:color w:val="4F6228" w:themeColor="accent3" w:themeShade="80"/>
        </w:rPr>
        <w:t xml:space="preserve"> aby mogły zostać podane konsolidacji statycznej? </w:t>
      </w:r>
      <w:r w:rsidRPr="00212CB2">
        <w:rPr>
          <w:rFonts w:ascii="Arial" w:hAnsi="Arial" w:cs="Arial"/>
          <w:color w:val="4F6228" w:themeColor="accent3" w:themeShade="80"/>
        </w:rPr>
        <w:br/>
      </w:r>
      <w:r w:rsidRPr="00212CB2">
        <w:rPr>
          <w:rStyle w:val="apple-style-span"/>
          <w:rFonts w:ascii="Arial" w:hAnsi="Arial" w:cs="Arial"/>
          <w:b/>
          <w:color w:val="4F6228" w:themeColor="accent3" w:themeShade="80"/>
        </w:rPr>
        <w:t>Relokowalnego pliku wynikowego z tablicą symboli importowanych i eksportowanych</w:t>
      </w:r>
      <w:r w:rsidRPr="00212CB2">
        <w:rPr>
          <w:rStyle w:val="apple-converted-space"/>
          <w:rFonts w:ascii="Arial" w:hAnsi="Arial" w:cs="Arial"/>
          <w:b/>
          <w:color w:val="4F6228" w:themeColor="accent3" w:themeShade="80"/>
          <w:u w:val="single"/>
        </w:rPr>
        <w:t> </w:t>
      </w:r>
    </w:p>
    <w:p w:rsidR="00321EB5" w:rsidRPr="00212CB2" w:rsidRDefault="00321EB5" w:rsidP="00321EB5">
      <w:pPr>
        <w:pStyle w:val="ListParagraph"/>
        <w:spacing w:after="0"/>
        <w:ind w:left="360"/>
        <w:rPr>
          <w:rStyle w:val="apple-converted-space"/>
          <w:rFonts w:ascii="Arial" w:hAnsi="Arial" w:cs="Arial"/>
          <w:b/>
          <w:color w:val="4F6228" w:themeColor="accent3" w:themeShade="80"/>
          <w:u w:val="single"/>
        </w:rPr>
      </w:pPr>
    </w:p>
    <w:p w:rsidR="00321EB5" w:rsidRPr="00212CB2" w:rsidRDefault="00321EB5" w:rsidP="00321EB5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color w:val="4F6228" w:themeColor="accent3" w:themeShade="80"/>
          <w:u w:val="single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Jaką informacją musi dysponować assembler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, żeby przetłumaczyć do postaci </w:t>
      </w:r>
    </w:p>
    <w:p w:rsidR="00321EB5" w:rsidRPr="00212CB2" w:rsidRDefault="00321EB5" w:rsidP="00321EB5">
      <w:pPr>
        <w:pStyle w:val="ListParagraph"/>
        <w:rPr>
          <w:rFonts w:ascii="Arial" w:eastAsia="Arial" w:hAnsi="Arial" w:cs="Arial"/>
          <w:b/>
          <w:color w:val="4F6228" w:themeColor="accent3" w:themeShade="80"/>
          <w:u w:val="single"/>
        </w:rPr>
      </w:pPr>
    </w:p>
    <w:p w:rsidR="00321EB5" w:rsidRPr="00212CB2" w:rsidRDefault="00321EB5" w:rsidP="00321EB5">
      <w:pPr>
        <w:pStyle w:val="ListParagraph"/>
        <w:ind w:left="360"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>formatem  symboli</w:t>
      </w:r>
    </w:p>
    <w:p w:rsidR="00321EB5" w:rsidRPr="00212CB2" w:rsidRDefault="00321EB5" w:rsidP="00321EB5">
      <w:pPr>
        <w:pStyle w:val="ListParagraph"/>
        <w:ind w:left="360"/>
        <w:rPr>
          <w:rFonts w:ascii="Arial" w:eastAsia="Arial" w:hAnsi="Arial" w:cs="Arial"/>
          <w:color w:val="4F6228" w:themeColor="accent3" w:themeShade="80"/>
        </w:rPr>
      </w:pPr>
    </w:p>
    <w:p w:rsidR="00321EB5" w:rsidRPr="00212CB2" w:rsidRDefault="00321EB5" w:rsidP="00321EB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 Wskaż zdanie prawdziwe dotyczące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konsolidacji programów</w:t>
      </w:r>
    </w:p>
    <w:p w:rsidR="00321EB5" w:rsidRPr="00212CB2" w:rsidRDefault="00321EB5" w:rsidP="00321EB5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>importowany symbol jest relokowalny</w:t>
      </w:r>
    </w:p>
    <w:p w:rsidR="00321EB5" w:rsidRPr="00212CB2" w:rsidRDefault="00321EB5" w:rsidP="00321EB5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</w:p>
    <w:p w:rsidR="00321EB5" w:rsidRPr="00212CB2" w:rsidRDefault="00321EB5" w:rsidP="00321EB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Rekordy modyfikacji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w pliku konsolidowanym zawierają:</w:t>
      </w:r>
    </w:p>
    <w:p w:rsidR="00321EB5" w:rsidRPr="00212CB2" w:rsidRDefault="00321EB5" w:rsidP="00321EB5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identyfikację operacji, </w:t>
      </w:r>
      <w:r w:rsidRPr="00212CB2">
        <w:rPr>
          <w:rFonts w:ascii="Arial" w:eastAsia="Arial" w:hAnsi="Arial" w:cs="Arial"/>
          <w:color w:val="4F6228" w:themeColor="accent3" w:themeShade="80"/>
        </w:rPr>
        <w:t>którą ma wykonać z użyciem symbolu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importowanego </w:t>
      </w:r>
    </w:p>
    <w:p w:rsidR="00321EB5" w:rsidRPr="00212CB2" w:rsidRDefault="00321EB5" w:rsidP="00321EB5">
      <w:pPr>
        <w:pBdr>
          <w:bottom w:val="single" w:sz="6" w:space="1" w:color="auto"/>
        </w:pBd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</w:p>
    <w:p w:rsidR="00321EB5" w:rsidRPr="00212CB2" w:rsidRDefault="00321EB5" w:rsidP="00321EB5">
      <w:pPr>
        <w:pStyle w:val="ListParagraph"/>
        <w:numPr>
          <w:ilvl w:val="1"/>
          <w:numId w:val="8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>Użycie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języka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assemblera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do programowania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można rekomendow</w:t>
      </w:r>
      <w:r w:rsidRPr="00212CB2">
        <w:rPr>
          <w:rFonts w:ascii="Arial" w:eastAsia="Arial" w:hAnsi="Arial" w:cs="Arial"/>
          <w:color w:val="4F6228" w:themeColor="accent3" w:themeShade="80"/>
        </w:rPr>
        <w:t>ać, gdy program jest:</w:t>
      </w:r>
    </w:p>
    <w:p w:rsidR="00321EB5" w:rsidRPr="00212CB2" w:rsidRDefault="00321EB5" w:rsidP="00321EB5">
      <w:pPr>
        <w:pStyle w:val="ListParagraph"/>
        <w:numPr>
          <w:ilvl w:val="0"/>
          <w:numId w:val="18"/>
        </w:numPr>
        <w:spacing w:after="0"/>
        <w:rPr>
          <w:rFonts w:ascii="Arial" w:eastAsia="Arial" w:hAnsi="Arial" w:cs="Arial"/>
          <w:b/>
          <w:color w:val="4F6228" w:themeColor="accent3" w:themeShade="80"/>
          <w:u w:val="single"/>
        </w:rPr>
      </w:pPr>
      <w:r w:rsidRPr="00212CB2">
        <w:rPr>
          <w:rFonts w:ascii="Arial" w:eastAsia="Arial" w:hAnsi="Arial" w:cs="Arial"/>
          <w:b/>
          <w:color w:val="4F6228" w:themeColor="accent3" w:themeShade="80"/>
          <w:u w:val="single"/>
        </w:rPr>
        <w:t xml:space="preserve">systemem </w:t>
      </w:r>
      <w:r w:rsidRPr="00212CB2">
        <w:rPr>
          <w:rFonts w:ascii="Arial" w:eastAsia="Arial" w:hAnsi="Arial" w:cs="Arial"/>
          <w:color w:val="4F6228" w:themeColor="accent3" w:themeShade="80"/>
          <w:u w:val="single"/>
        </w:rPr>
        <w:t>wbudowanym na jedno urządzenie</w:t>
      </w:r>
    </w:p>
    <w:p w:rsidR="00321EB5" w:rsidRPr="00212CB2" w:rsidRDefault="00321EB5" w:rsidP="00321EB5">
      <w:pPr>
        <w:pStyle w:val="ListParagraph"/>
        <w:numPr>
          <w:ilvl w:val="0"/>
          <w:numId w:val="18"/>
        </w:numPr>
        <w:spacing w:after="0"/>
        <w:rPr>
          <w:rFonts w:ascii="Arial" w:eastAsia="Arial" w:hAnsi="Arial" w:cs="Arial"/>
          <w:color w:val="4F6228" w:themeColor="accent3" w:themeShade="80"/>
          <w:u w:val="single"/>
        </w:rPr>
      </w:pPr>
      <w:r w:rsidRPr="00212CB2">
        <w:rPr>
          <w:rFonts w:ascii="Arial" w:eastAsia="Arial" w:hAnsi="Arial" w:cs="Arial"/>
          <w:b/>
          <w:color w:val="4F6228" w:themeColor="accent3" w:themeShade="80"/>
          <w:u w:val="single"/>
        </w:rPr>
        <w:t xml:space="preserve">sterownikiem </w:t>
      </w:r>
      <w:r w:rsidRPr="00212CB2">
        <w:rPr>
          <w:rFonts w:ascii="Arial" w:eastAsia="Arial" w:hAnsi="Arial" w:cs="Arial"/>
          <w:color w:val="4F6228" w:themeColor="accent3" w:themeShade="80"/>
          <w:u w:val="single"/>
        </w:rPr>
        <w:t>urządzenia komputera</w:t>
      </w:r>
    </w:p>
    <w:p w:rsidR="00321EB5" w:rsidRPr="00212CB2" w:rsidRDefault="00321EB5" w:rsidP="00321EB5">
      <w:pPr>
        <w:numPr>
          <w:ilvl w:val="0"/>
          <w:numId w:val="18"/>
        </w:numPr>
        <w:spacing w:after="0"/>
        <w:contextualSpacing/>
        <w:rPr>
          <w:rFonts w:ascii="Arial" w:eastAsia="Arial" w:hAnsi="Arial" w:cs="Arial"/>
          <w:b/>
          <w:color w:val="4F6228" w:themeColor="accent3" w:themeShade="80"/>
          <w:u w:val="single"/>
        </w:rPr>
      </w:pPr>
      <w:r w:rsidRPr="00212CB2">
        <w:rPr>
          <w:rFonts w:ascii="Arial" w:eastAsia="Arial" w:hAnsi="Arial" w:cs="Arial"/>
          <w:b/>
          <w:color w:val="4F6228" w:themeColor="accent3" w:themeShade="80"/>
          <w:u w:val="single"/>
        </w:rPr>
        <w:t xml:space="preserve">procedurą </w:t>
      </w:r>
      <w:r w:rsidRPr="00212CB2">
        <w:rPr>
          <w:rFonts w:ascii="Arial" w:eastAsia="Arial" w:hAnsi="Arial" w:cs="Arial"/>
          <w:color w:val="4F6228" w:themeColor="accent3" w:themeShade="80"/>
          <w:u w:val="single"/>
        </w:rPr>
        <w:t>obsługi przerwania lub wyjątku</w:t>
      </w:r>
    </w:p>
    <w:p w:rsidR="00321EB5" w:rsidRPr="00212CB2" w:rsidRDefault="00321EB5" w:rsidP="00321EB5">
      <w:pPr>
        <w:pStyle w:val="ListParagraph"/>
        <w:numPr>
          <w:ilvl w:val="1"/>
          <w:numId w:val="8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lastRenderedPageBreak/>
        <w:t xml:space="preserve">Wskaż skutki użycia dyrektywy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REPEAT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(w języku asemblera) w następującej konstrukcji:</w:t>
      </w:r>
    </w:p>
    <w:p w:rsidR="00321EB5" w:rsidRPr="00212CB2" w:rsidRDefault="00321EB5" w:rsidP="00321EB5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>REPEAT wyrażenie</w:t>
      </w:r>
    </w:p>
    <w:p w:rsidR="00321EB5" w:rsidRPr="00212CB2" w:rsidRDefault="00321EB5" w:rsidP="00321EB5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>/instrukcja</w:t>
      </w:r>
    </w:p>
    <w:p w:rsidR="00321EB5" w:rsidRPr="00212CB2" w:rsidRDefault="00321EB5" w:rsidP="00321EB5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>ENDM</w:t>
      </w:r>
    </w:p>
    <w:p w:rsidR="00321EB5" w:rsidRPr="00212CB2" w:rsidRDefault="00321EB5" w:rsidP="00321EB5">
      <w:pPr>
        <w:pStyle w:val="ListParagraph"/>
        <w:numPr>
          <w:ilvl w:val="0"/>
          <w:numId w:val="21"/>
        </w:numPr>
        <w:spacing w:after="0"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utworzenie </w:t>
      </w:r>
      <w:r w:rsidRPr="00212CB2">
        <w:rPr>
          <w:rFonts w:ascii="Arial" w:eastAsia="Arial" w:hAnsi="Arial" w:cs="Arial"/>
          <w:color w:val="4F6228" w:themeColor="accent3" w:themeShade="80"/>
        </w:rPr>
        <w:t>kodu “instrukcja” tyle razy ile wskazuje wyrażenie</w:t>
      </w:r>
    </w:p>
    <w:p w:rsidR="00321EB5" w:rsidRPr="00212CB2" w:rsidRDefault="00321EB5" w:rsidP="00321EB5">
      <w:pPr>
        <w:spacing w:after="0"/>
        <w:ind w:left="720"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d). wydłużenie </w:t>
      </w:r>
      <w:r w:rsidRPr="00212CB2">
        <w:rPr>
          <w:rFonts w:ascii="Arial" w:eastAsia="Arial" w:hAnsi="Arial" w:cs="Arial"/>
          <w:color w:val="4F6228" w:themeColor="accent3" w:themeShade="80"/>
        </w:rPr>
        <w:t>tekstu programu źródłowego w stosunku do wersji program bez użycia dyrektywy REPEAT</w:t>
      </w:r>
    </w:p>
    <w:p w:rsidR="00321EB5" w:rsidRPr="00212CB2" w:rsidRDefault="00321EB5" w:rsidP="00321EB5">
      <w:pPr>
        <w:pStyle w:val="ListParagraph"/>
        <w:numPr>
          <w:ilvl w:val="1"/>
          <w:numId w:val="8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Wskaż zdania prawdziwe dotyczące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makroinstrukcji</w:t>
      </w:r>
      <w:r w:rsidRPr="00212CB2">
        <w:rPr>
          <w:rFonts w:ascii="Arial" w:eastAsia="Arial" w:hAnsi="Arial" w:cs="Arial"/>
          <w:color w:val="4F6228" w:themeColor="accent3" w:themeShade="80"/>
        </w:rPr>
        <w:t>.</w:t>
      </w:r>
    </w:p>
    <w:p w:rsidR="00321EB5" w:rsidRPr="00212CB2" w:rsidRDefault="00321EB5" w:rsidP="00321EB5">
      <w:pPr>
        <w:numPr>
          <w:ilvl w:val="0"/>
          <w:numId w:val="23"/>
        </w:numPr>
        <w:spacing w:after="0"/>
        <w:ind w:hanging="360"/>
        <w:contextualSpacing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>Makroinstrukcja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</w:t>
      </w:r>
      <w:r w:rsidRPr="00212CB2">
        <w:rPr>
          <w:rFonts w:ascii="Arial" w:eastAsia="Arial" w:hAnsi="Arial" w:cs="Arial"/>
          <w:color w:val="4F6228" w:themeColor="accent3" w:themeShade="80"/>
        </w:rPr>
        <w:t>jest nazwanym ciągiem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instrukcji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ML</w:t>
      </w:r>
      <w:r w:rsidRPr="00212CB2">
        <w:rPr>
          <w:rFonts w:ascii="Arial" w:eastAsia="Arial" w:hAnsi="Arial" w:cs="Arial"/>
          <w:color w:val="4F6228" w:themeColor="accent3" w:themeShade="80"/>
        </w:rPr>
        <w:t>, który zostanie wstawiony przez asembler do programu źródłowego, ilekroć asembler napotka nazwę tej makroinstrukcji</w:t>
      </w:r>
    </w:p>
    <w:p w:rsidR="00321EB5" w:rsidRPr="00212CB2" w:rsidRDefault="00321EB5" w:rsidP="00321EB5">
      <w:pPr>
        <w:spacing w:after="0"/>
        <w:ind w:left="720"/>
        <w:contextualSpacing/>
        <w:rPr>
          <w:rFonts w:ascii="Arial" w:eastAsia="Arial" w:hAnsi="Arial" w:cs="Arial"/>
          <w:color w:val="4F6228" w:themeColor="accent3" w:themeShade="80"/>
          <w:shd w:val="clear" w:color="auto" w:fill="FEFEFE"/>
        </w:rPr>
      </w:pP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 xml:space="preserve"> </w:t>
      </w:r>
    </w:p>
    <w:p w:rsidR="00321EB5" w:rsidRPr="00212CB2" w:rsidRDefault="00321EB5" w:rsidP="00C146EE">
      <w:pPr>
        <w:pStyle w:val="ListParagraph"/>
        <w:numPr>
          <w:ilvl w:val="2"/>
          <w:numId w:val="8"/>
        </w:numPr>
        <w:spacing w:after="0"/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Używanie makroinstrukcji może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przyspieszyć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działanie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programu,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w stosunku do wersji używającej procedur w miejsce makroinstrukcji</w:t>
      </w:r>
    </w:p>
    <w:p w:rsidR="00321EB5" w:rsidRPr="00212CB2" w:rsidRDefault="00321EB5" w:rsidP="00C146EE">
      <w:pPr>
        <w:pStyle w:val="ListParagraph"/>
        <w:numPr>
          <w:ilvl w:val="2"/>
          <w:numId w:val="8"/>
        </w:numPr>
        <w:spacing w:after="0"/>
        <w:rPr>
          <w:rFonts w:ascii="Arial" w:eastAsia="Arial" w:hAnsi="Arial" w:cs="Arial"/>
          <w:color w:val="4F6228" w:themeColor="accent3" w:themeShade="80"/>
          <w:shd w:val="clear" w:color="auto" w:fill="FEFEFE"/>
        </w:rPr>
      </w:pP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Używanie makroinstrukcji może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wydłużyć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kod źródłowy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programu, w stosunku do wersji używającej procedur w miejsce makroinstrukcji</w:t>
      </w:r>
    </w:p>
    <w:p w:rsidR="00321EB5" w:rsidRPr="00212CB2" w:rsidRDefault="00321EB5" w:rsidP="00321EB5">
      <w:pPr>
        <w:spacing w:after="0"/>
        <w:contextualSpacing/>
        <w:rPr>
          <w:rFonts w:ascii="Arial" w:eastAsia="Arial" w:hAnsi="Arial" w:cs="Arial"/>
          <w:b/>
          <w:color w:val="4F6228" w:themeColor="accent3" w:themeShade="80"/>
          <w:u w:val="single"/>
        </w:rPr>
      </w:pPr>
    </w:p>
    <w:p w:rsidR="00C146EE" w:rsidRPr="00212CB2" w:rsidRDefault="00C146EE" w:rsidP="00C146EE">
      <w:pPr>
        <w:pStyle w:val="ListParagraph"/>
        <w:numPr>
          <w:ilvl w:val="1"/>
          <w:numId w:val="8"/>
        </w:num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 xml:space="preserve">Zaznacz zdania prawdziwe dotyczące danej utworzonej w języku asemblera 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>dyrektywą generacji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 xml:space="preserve"> danej użytą w konstrukcji:</w:t>
      </w:r>
    </w:p>
    <w:p w:rsidR="00C146EE" w:rsidRPr="00212CB2" w:rsidRDefault="00C146EE" w:rsidP="00C146EE">
      <w:pPr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>SYMBOL: DB &lt;wyrażenie&gt;</w:t>
      </w:r>
    </w:p>
    <w:p w:rsidR="00C146EE" w:rsidRPr="00212CB2" w:rsidRDefault="00C146EE" w:rsidP="00C146EE">
      <w:pPr>
        <w:pStyle w:val="ListParagraph"/>
        <w:numPr>
          <w:ilvl w:val="0"/>
          <w:numId w:val="25"/>
        </w:numPr>
        <w:spacing w:after="0"/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program wpisze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do pamięci wartości &lt;wyrażenia&gt;</w:t>
      </w:r>
    </w:p>
    <w:p w:rsidR="00C146EE" w:rsidRPr="00212CB2" w:rsidRDefault="00C146EE" w:rsidP="00C146EE">
      <w:pPr>
        <w:pStyle w:val="ListParagraph"/>
        <w:numPr>
          <w:ilvl w:val="0"/>
          <w:numId w:val="25"/>
        </w:numPr>
        <w:spacing w:after="0"/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Wartością SYMBOL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jest adres komórki w pamięci, gdzie zostanie umieszczona wartość &lt;wyrażenie&gt;</w:t>
      </w:r>
    </w:p>
    <w:p w:rsidR="00C146EE" w:rsidRPr="00212CB2" w:rsidRDefault="00C146EE" w:rsidP="00C146EE">
      <w:pPr>
        <w:spacing w:after="0"/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</w:p>
    <w:p w:rsidR="00C146EE" w:rsidRPr="00212CB2" w:rsidRDefault="00C146EE" w:rsidP="00C146EE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5.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Makrodefinicja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ma następującą postać:</w:t>
      </w:r>
    </w:p>
    <w:p w:rsidR="00C146EE" w:rsidRPr="00212CB2" w:rsidRDefault="00C146EE" w:rsidP="00C146EE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>MA</w:t>
      </w:r>
      <w:r w:rsidRPr="00212CB2">
        <w:rPr>
          <w:rFonts w:ascii="Arial" w:eastAsia="Arial" w:hAnsi="Arial" w:cs="Arial"/>
          <w:color w:val="4F6228" w:themeColor="accent3" w:themeShade="80"/>
        </w:rPr>
        <w:tab/>
      </w:r>
      <w:r w:rsidRPr="00212CB2">
        <w:rPr>
          <w:rFonts w:ascii="Arial" w:eastAsia="Arial" w:hAnsi="Arial" w:cs="Arial"/>
          <w:color w:val="4F6228" w:themeColor="accent3" w:themeShade="80"/>
        </w:rPr>
        <w:tab/>
        <w:t>MACRO X1,X2</w:t>
      </w:r>
    </w:p>
    <w:p w:rsidR="00C146EE" w:rsidRPr="00212CB2" w:rsidRDefault="00C146EE" w:rsidP="00C146EE">
      <w:pPr>
        <w:rPr>
          <w:rFonts w:ascii="Arial" w:eastAsia="Arial" w:hAnsi="Arial" w:cs="Arial"/>
          <w:color w:val="4F6228" w:themeColor="accent3" w:themeShade="80"/>
          <w:lang w:val="en-GB"/>
        </w:rPr>
      </w:pPr>
      <w:r w:rsidRPr="00212CB2">
        <w:rPr>
          <w:rFonts w:ascii="Arial" w:eastAsia="Arial" w:hAnsi="Arial" w:cs="Arial"/>
          <w:color w:val="4F6228" w:themeColor="accent3" w:themeShade="80"/>
        </w:rPr>
        <w:tab/>
      </w:r>
      <w:r w:rsidRPr="00212CB2">
        <w:rPr>
          <w:rFonts w:ascii="Arial" w:eastAsia="Arial" w:hAnsi="Arial" w:cs="Arial"/>
          <w:color w:val="4F6228" w:themeColor="accent3" w:themeShade="80"/>
        </w:rPr>
        <w:tab/>
      </w:r>
      <w:r w:rsidRPr="00212CB2">
        <w:rPr>
          <w:rFonts w:ascii="Arial" w:eastAsia="Arial" w:hAnsi="Arial" w:cs="Arial"/>
          <w:color w:val="4F6228" w:themeColor="accent3" w:themeShade="80"/>
          <w:lang w:val="en-GB"/>
        </w:rPr>
        <w:t>MOV AX</w:t>
      </w:r>
      <w:proofErr w:type="gramStart"/>
      <w:r w:rsidRPr="00212CB2">
        <w:rPr>
          <w:rFonts w:ascii="Arial" w:eastAsia="Arial" w:hAnsi="Arial" w:cs="Arial"/>
          <w:color w:val="4F6228" w:themeColor="accent3" w:themeShade="80"/>
          <w:lang w:val="en-GB"/>
        </w:rPr>
        <w:t>,X2</w:t>
      </w:r>
      <w:proofErr w:type="gramEnd"/>
    </w:p>
    <w:p w:rsidR="00C146EE" w:rsidRPr="00212CB2" w:rsidRDefault="00C146EE" w:rsidP="00C146EE">
      <w:pPr>
        <w:rPr>
          <w:rFonts w:ascii="Arial" w:eastAsia="Arial" w:hAnsi="Arial" w:cs="Arial"/>
          <w:color w:val="4F6228" w:themeColor="accent3" w:themeShade="80"/>
          <w:lang w:val="en-GB"/>
        </w:rPr>
      </w:pPr>
      <w:r w:rsidRPr="00212CB2">
        <w:rPr>
          <w:rFonts w:ascii="Arial" w:eastAsia="Arial" w:hAnsi="Arial" w:cs="Arial"/>
          <w:color w:val="4F6228" w:themeColor="accent3" w:themeShade="80"/>
          <w:lang w:val="en-GB"/>
        </w:rPr>
        <w:tab/>
      </w:r>
      <w:r w:rsidRPr="00212CB2">
        <w:rPr>
          <w:rFonts w:ascii="Arial" w:eastAsia="Arial" w:hAnsi="Arial" w:cs="Arial"/>
          <w:color w:val="4F6228" w:themeColor="accent3" w:themeShade="80"/>
          <w:lang w:val="en-GB"/>
        </w:rPr>
        <w:tab/>
        <w:t>MOV X1</w:t>
      </w:r>
      <w:proofErr w:type="gramStart"/>
      <w:r w:rsidRPr="00212CB2">
        <w:rPr>
          <w:rFonts w:ascii="Arial" w:eastAsia="Arial" w:hAnsi="Arial" w:cs="Arial"/>
          <w:color w:val="4F6228" w:themeColor="accent3" w:themeShade="80"/>
          <w:lang w:val="en-GB"/>
        </w:rPr>
        <w:t>,AX</w:t>
      </w:r>
      <w:proofErr w:type="gramEnd"/>
    </w:p>
    <w:p w:rsidR="00C146EE" w:rsidRPr="00212CB2" w:rsidRDefault="00C146EE" w:rsidP="00C146EE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  <w:lang w:val="en-GB"/>
        </w:rPr>
        <w:tab/>
      </w:r>
      <w:r w:rsidRPr="00212CB2">
        <w:rPr>
          <w:rFonts w:ascii="Arial" w:eastAsia="Arial" w:hAnsi="Arial" w:cs="Arial"/>
          <w:color w:val="4F6228" w:themeColor="accent3" w:themeShade="80"/>
          <w:lang w:val="en-GB"/>
        </w:rPr>
        <w:tab/>
      </w:r>
      <w:r w:rsidRPr="00212CB2">
        <w:rPr>
          <w:rFonts w:ascii="Arial" w:eastAsia="Arial" w:hAnsi="Arial" w:cs="Arial"/>
          <w:color w:val="4F6228" w:themeColor="accent3" w:themeShade="80"/>
        </w:rPr>
        <w:t>ENDM</w:t>
      </w:r>
    </w:p>
    <w:p w:rsidR="00C146EE" w:rsidRPr="00212CB2" w:rsidRDefault="00C146EE" w:rsidP="00C146EE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>Jak będzie wyglądać rozwinięcie makrowywołania: MA D1, D2</w:t>
      </w:r>
    </w:p>
    <w:p w:rsidR="00C146EE" w:rsidRPr="00212CB2" w:rsidRDefault="00C146EE" w:rsidP="00C146EE">
      <w:pPr>
        <w:ind w:left="2400"/>
        <w:rPr>
          <w:rFonts w:ascii="Arial" w:eastAsia="Arial" w:hAnsi="Arial" w:cs="Arial"/>
          <w:b/>
          <w:color w:val="4F6228" w:themeColor="accent3" w:themeShade="80"/>
          <w:lang w:val="en-GB"/>
        </w:rPr>
      </w:pPr>
      <w:r w:rsidRPr="00212CB2">
        <w:rPr>
          <w:rFonts w:ascii="Arial" w:eastAsia="Arial" w:hAnsi="Arial" w:cs="Arial"/>
          <w:b/>
          <w:color w:val="4F6228" w:themeColor="accent3" w:themeShade="80"/>
          <w:lang w:val="en-GB"/>
        </w:rPr>
        <w:t>f). MOV AX</w:t>
      </w:r>
      <w:proofErr w:type="gramStart"/>
      <w:r w:rsidRPr="00212CB2">
        <w:rPr>
          <w:rFonts w:ascii="Arial" w:eastAsia="Arial" w:hAnsi="Arial" w:cs="Arial"/>
          <w:b/>
          <w:color w:val="4F6228" w:themeColor="accent3" w:themeShade="80"/>
          <w:lang w:val="en-GB"/>
        </w:rPr>
        <w:t>,D2</w:t>
      </w:r>
      <w:proofErr w:type="gramEnd"/>
      <w:r w:rsidRPr="00212CB2">
        <w:rPr>
          <w:rFonts w:ascii="Arial" w:eastAsia="Arial" w:hAnsi="Arial" w:cs="Arial"/>
          <w:b/>
          <w:color w:val="4F6228" w:themeColor="accent3" w:themeShade="80"/>
          <w:lang w:val="en-GB"/>
        </w:rPr>
        <w:br/>
        <w:t>MOV D1,AX</w:t>
      </w:r>
    </w:p>
    <w:p w:rsidR="00C146EE" w:rsidRPr="00212CB2" w:rsidRDefault="00C146EE" w:rsidP="00C146EE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6. Wskaż zdanie prawdziwe dotyczące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dyrektyw asemblacji warunkowej:</w:t>
      </w:r>
    </w:p>
    <w:p w:rsidR="00C146EE" w:rsidRPr="00212CB2" w:rsidRDefault="00C146EE" w:rsidP="00C146EE">
      <w:pPr>
        <w:spacing w:after="0"/>
        <w:ind w:left="1080"/>
        <w:contextualSpacing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lastRenderedPageBreak/>
        <w:t xml:space="preserve">B). Wybór bloków </w:t>
      </w:r>
      <w:r w:rsidRPr="00212CB2">
        <w:rPr>
          <w:rFonts w:ascii="Arial" w:eastAsia="Arial" w:hAnsi="Arial" w:cs="Arial"/>
          <w:color w:val="4F6228" w:themeColor="accent3" w:themeShade="80"/>
        </w:rPr>
        <w:t>programu źródłowego, które zostaną przetłumaczone na ML, zależy od kombinacji warunków określonych dyrektywami asemblacji warunkowej</w:t>
      </w:r>
    </w:p>
    <w:p w:rsidR="00C146EE" w:rsidRPr="00212CB2" w:rsidRDefault="00C146EE" w:rsidP="00C146EE">
      <w:pPr>
        <w:spacing w:after="0"/>
        <w:ind w:left="1080"/>
        <w:contextualSpacing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>E). Wybór bloków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programu źródłowego, które zostaną przetłumaczone na ML następuje w czasie asemblacji programu źródłowego</w:t>
      </w:r>
    </w:p>
    <w:p w:rsidR="00C146EE" w:rsidRPr="00212CB2" w:rsidRDefault="00C146EE" w:rsidP="00C146EE">
      <w:pPr>
        <w:rPr>
          <w:rStyle w:val="apple-style-span"/>
          <w:rFonts w:ascii="Arial" w:eastAsia="Arial" w:hAnsi="Arial" w:cs="Arial"/>
          <w:color w:val="4F6228" w:themeColor="accent3" w:themeShade="80"/>
        </w:rPr>
      </w:pPr>
    </w:p>
    <w:p w:rsidR="009B1F26" w:rsidRPr="00212CB2" w:rsidRDefault="009B1F26" w:rsidP="009B1F26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 xml:space="preserve">7.  Rozgałęzienie warunkowe od wyniku porównania 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a&gt;=b (a,b bez znaku)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powinno wykorzystać flagę(i) w następujący sposób:</w:t>
      </w:r>
    </w:p>
    <w:p w:rsidR="009B1F26" w:rsidRPr="00212CB2" w:rsidRDefault="009B1F26" w:rsidP="009B1F26">
      <w:pPr>
        <w:spacing w:after="0"/>
        <w:ind w:firstLine="708"/>
        <w:contextualSpacing/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Skok, gdy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flaga przeniesienia wyzerowana</w:t>
      </w:r>
    </w:p>
    <w:p w:rsidR="009B1F26" w:rsidRPr="00212CB2" w:rsidRDefault="009B1F26" w:rsidP="009B1F26">
      <w:pPr>
        <w:spacing w:after="0"/>
        <w:contextualSpacing/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</w:p>
    <w:p w:rsidR="009B1F26" w:rsidRPr="00212CB2" w:rsidRDefault="009B1F26" w:rsidP="009B1F26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 xml:space="preserve">8. Kiedy program wykonujący 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>obliczanie arytmetyczne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 xml:space="preserve"> należy zakończyć rozgałęzieniem do obsługi błędu obliczania wykonywanym, gdy flaga przepełnienia jest ustawiona?:</w:t>
      </w:r>
    </w:p>
    <w:p w:rsidR="009B1F26" w:rsidRPr="00212CB2" w:rsidRDefault="009B1F26" w:rsidP="009B1F26">
      <w:pPr>
        <w:spacing w:after="0"/>
        <w:ind w:left="360"/>
        <w:contextualSpacing/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C).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 xml:space="preserve">Gdy obliczanie polega na 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odejmowaniu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liczb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ze znakiem</w:t>
      </w:r>
    </w:p>
    <w:p w:rsidR="009B1F26" w:rsidRPr="00212CB2" w:rsidRDefault="009B1F26" w:rsidP="009B1F26">
      <w:pPr>
        <w:spacing w:after="0"/>
        <w:ind w:left="360"/>
        <w:contextualSpacing/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D).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 xml:space="preserve">Gdy obliczanie polega na 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sumowaniu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liczb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ze znakiem</w:t>
      </w:r>
    </w:p>
    <w:p w:rsidR="009B1F26" w:rsidRPr="00212CB2" w:rsidRDefault="009B1F26" w:rsidP="009B1F26">
      <w:pPr>
        <w:spacing w:after="0"/>
        <w:ind w:left="360"/>
        <w:contextualSpacing/>
        <w:rPr>
          <w:rFonts w:ascii="Arial" w:eastAsia="Arial" w:hAnsi="Arial" w:cs="Arial"/>
          <w:color w:val="4F6228" w:themeColor="accent3" w:themeShade="80"/>
          <w:shd w:val="clear" w:color="auto" w:fill="FEFEFE"/>
        </w:rPr>
      </w:pP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F).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Jeżeli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wynik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operacji</w:t>
      </w:r>
      <w:r w:rsidRPr="00212CB2"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  <w:t xml:space="preserve"> przekroczy zakres </w:t>
      </w: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>określony liczbą bitów reprezentacji liczby</w:t>
      </w:r>
    </w:p>
    <w:p w:rsidR="009B1F26" w:rsidRPr="00212CB2" w:rsidRDefault="009B1F26" w:rsidP="009B1F26">
      <w:pPr>
        <w:spacing w:after="0"/>
        <w:contextualSpacing/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</w:p>
    <w:p w:rsidR="009B1F26" w:rsidRPr="00212CB2" w:rsidRDefault="009B1F26" w:rsidP="009B1F26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  <w:shd w:val="clear" w:color="auto" w:fill="FEFEFE"/>
        </w:rPr>
        <w:t xml:space="preserve">9. 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Jeżeli, w odniesieniu do parametru </w:t>
      </w:r>
      <w:r w:rsidRPr="00212CB2">
        <w:rPr>
          <w:rFonts w:ascii="Arial" w:eastAsia="Arial" w:hAnsi="Arial" w:cs="Arial"/>
          <w:color w:val="4F6228" w:themeColor="accent3" w:themeShade="80"/>
        </w:rPr>
        <w:t>przekazywanego pomiędzy programem a procedurą: “procedura nie modyfikuje zmiennej odpowiadającej temu parametrowi”, to:</w:t>
      </w:r>
    </w:p>
    <w:p w:rsidR="009B1F26" w:rsidRPr="00212CB2" w:rsidRDefault="009B1F26" w:rsidP="009B1F26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E). </w:t>
      </w:r>
      <w:r w:rsidRPr="00212CB2">
        <w:rPr>
          <w:rFonts w:ascii="Arial" w:eastAsia="Arial" w:hAnsi="Arial" w:cs="Arial"/>
          <w:color w:val="4F6228" w:themeColor="accent3" w:themeShade="80"/>
        </w:rPr>
        <w:t>Taki parametr nie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</w:t>
      </w:r>
      <w:r w:rsidRPr="00212CB2">
        <w:rPr>
          <w:rFonts w:ascii="Arial" w:eastAsia="Arial" w:hAnsi="Arial" w:cs="Arial"/>
          <w:color w:val="4F6228" w:themeColor="accent3" w:themeShade="80"/>
        </w:rPr>
        <w:t>może być przekazany poprzez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odwołanie (referencję)</w:t>
      </w:r>
    </w:p>
    <w:p w:rsidR="009B1F26" w:rsidRPr="00212CB2" w:rsidRDefault="009B1F26" w:rsidP="009B1F26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F). </w:t>
      </w:r>
      <w:r w:rsidRPr="00212CB2">
        <w:rPr>
          <w:rFonts w:ascii="Arial" w:eastAsia="Arial" w:hAnsi="Arial" w:cs="Arial"/>
          <w:color w:val="4F6228" w:themeColor="accent3" w:themeShade="80"/>
        </w:rPr>
        <w:t>Taki parametr określamy jako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 “wejściowy”</w:t>
      </w:r>
    </w:p>
    <w:p w:rsidR="009B1F26" w:rsidRPr="00212CB2" w:rsidRDefault="009B1F26" w:rsidP="009B1F26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</w:p>
    <w:p w:rsidR="005465B8" w:rsidRPr="00212CB2" w:rsidRDefault="005465B8" w:rsidP="005465B8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10.  Wskaż zdania poprawne dotyczące konstrukcji pętli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WHILE</w:t>
      </w:r>
    </w:p>
    <w:p w:rsidR="005465B8" w:rsidRPr="00212CB2" w:rsidRDefault="005465B8" w:rsidP="005465B8">
      <w:pPr>
        <w:spacing w:after="0"/>
        <w:ind w:left="360"/>
        <w:contextualSpacing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B). Konstrukcja zawiera: 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sprawdzanie warunku,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skok warunkowy poza pętle</w:t>
      </w:r>
      <w:r w:rsidRPr="00212CB2">
        <w:rPr>
          <w:rFonts w:ascii="Arial" w:eastAsia="Arial" w:hAnsi="Arial" w:cs="Arial"/>
          <w:color w:val="4F6228" w:themeColor="accent3" w:themeShade="80"/>
        </w:rPr>
        <w:t>; na</w:t>
      </w:r>
    </w:p>
    <w:p w:rsidR="005465B8" w:rsidRPr="00212CB2" w:rsidRDefault="005465B8" w:rsidP="005465B8">
      <w:pPr>
        <w:spacing w:after="0"/>
        <w:ind w:left="360"/>
        <w:contextualSpacing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końcu pętli </w:t>
      </w:r>
      <w:r w:rsidRPr="00212CB2">
        <w:rPr>
          <w:rFonts w:ascii="Arial" w:eastAsia="Arial" w:hAnsi="Arial" w:cs="Arial"/>
          <w:b/>
          <w:color w:val="4F6228" w:themeColor="accent3" w:themeShade="80"/>
        </w:rPr>
        <w:t xml:space="preserve">skok bezwarunkowy </w:t>
      </w:r>
      <w:r w:rsidRPr="00212CB2">
        <w:rPr>
          <w:rFonts w:ascii="Arial" w:eastAsia="Arial" w:hAnsi="Arial" w:cs="Arial"/>
          <w:color w:val="4F6228" w:themeColor="accent3" w:themeShade="80"/>
        </w:rPr>
        <w:t>na początek</w:t>
      </w:r>
    </w:p>
    <w:p w:rsidR="005465B8" w:rsidRPr="00212CB2" w:rsidRDefault="002C00A0" w:rsidP="005465B8">
      <w:pPr>
        <w:spacing w:after="0"/>
        <w:ind w:left="360"/>
        <w:contextualSpacing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E). </w:t>
      </w:r>
      <w:r w:rsidR="005465B8" w:rsidRPr="00212CB2">
        <w:rPr>
          <w:rFonts w:ascii="Arial" w:eastAsia="Arial" w:hAnsi="Arial" w:cs="Arial"/>
          <w:b/>
          <w:color w:val="4F6228" w:themeColor="accent3" w:themeShade="80"/>
        </w:rPr>
        <w:t xml:space="preserve">Instrukcja sprawdzania warunku </w:t>
      </w:r>
      <w:r w:rsidR="005465B8" w:rsidRPr="00212CB2">
        <w:rPr>
          <w:rFonts w:ascii="Arial" w:eastAsia="Arial" w:hAnsi="Arial" w:cs="Arial"/>
          <w:color w:val="4F6228" w:themeColor="accent3" w:themeShade="80"/>
        </w:rPr>
        <w:t xml:space="preserve">musi być poprzedzona </w:t>
      </w:r>
      <w:r w:rsidR="005465B8" w:rsidRPr="00212CB2">
        <w:rPr>
          <w:rFonts w:ascii="Arial" w:eastAsia="Arial" w:hAnsi="Arial" w:cs="Arial"/>
          <w:b/>
          <w:color w:val="4F6228" w:themeColor="accent3" w:themeShade="80"/>
        </w:rPr>
        <w:t>etykietą</w:t>
      </w:r>
    </w:p>
    <w:p w:rsidR="000B02FF" w:rsidRPr="00212CB2" w:rsidRDefault="000B02FF" w:rsidP="000B02FF">
      <w:pPr>
        <w:rPr>
          <w:rFonts w:ascii="Arial" w:eastAsia="Arial" w:hAnsi="Arial" w:cs="Arial"/>
          <w:b/>
          <w:color w:val="4F6228" w:themeColor="accent3" w:themeShade="80"/>
        </w:rPr>
      </w:pPr>
    </w:p>
    <w:p w:rsidR="000B02FF" w:rsidRPr="00212CB2" w:rsidRDefault="000B02FF" w:rsidP="000B02FF">
      <w:pPr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>11. Które ze zdań odnoszących się do przekazywania parametru w “</w:t>
      </w:r>
      <w:r w:rsidRPr="00212CB2">
        <w:rPr>
          <w:rFonts w:ascii="Arial" w:eastAsia="Arial" w:hAnsi="Arial" w:cs="Arial"/>
          <w:b/>
          <w:color w:val="4F6228" w:themeColor="accent3" w:themeShade="80"/>
        </w:rPr>
        <w:t>kodzie programu</w:t>
      </w:r>
      <w:r w:rsidRPr="00212CB2">
        <w:rPr>
          <w:rFonts w:ascii="Arial" w:eastAsia="Arial" w:hAnsi="Arial" w:cs="Arial"/>
          <w:color w:val="4F6228" w:themeColor="accent3" w:themeShade="80"/>
        </w:rPr>
        <w:t>” nie są prawdziwe:</w:t>
      </w:r>
    </w:p>
    <w:p w:rsidR="000B02FF" w:rsidRPr="00212CB2" w:rsidRDefault="000B02FF" w:rsidP="000B02FF">
      <w:pPr>
        <w:spacing w:after="0"/>
        <w:ind w:left="360"/>
        <w:contextualSpacing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b/>
          <w:color w:val="4F6228" w:themeColor="accent3" w:themeShade="80"/>
        </w:rPr>
        <w:t>D). Nie wolno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w procedurze modyfikować zapisanego na stosie adresu powrotu</w:t>
      </w:r>
    </w:p>
    <w:p w:rsidR="000B02FF" w:rsidRPr="00212CB2" w:rsidRDefault="000B02FF" w:rsidP="000B02FF">
      <w:pPr>
        <w:ind w:left="360"/>
        <w:rPr>
          <w:rFonts w:ascii="Arial" w:eastAsia="Arial" w:hAnsi="Arial" w:cs="Arial"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>F). W każdej architekturze procesora parametry przekazywane tą drogą są tylko stałymi</w:t>
      </w:r>
    </w:p>
    <w:p w:rsidR="009B1F26" w:rsidRPr="00212CB2" w:rsidRDefault="009B1F26" w:rsidP="009B1F26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</w:p>
    <w:p w:rsidR="009B1F26" w:rsidRPr="00212CB2" w:rsidRDefault="009B1F26" w:rsidP="009B1F26">
      <w:pPr>
        <w:spacing w:after="0"/>
        <w:contextualSpacing/>
        <w:rPr>
          <w:rFonts w:ascii="Arial" w:eastAsia="Arial" w:hAnsi="Arial" w:cs="Arial"/>
          <w:b/>
          <w:color w:val="4F6228" w:themeColor="accent3" w:themeShade="80"/>
          <w:shd w:val="clear" w:color="auto" w:fill="FEFEFE"/>
        </w:rPr>
      </w:pPr>
    </w:p>
    <w:p w:rsidR="00D06C19" w:rsidRPr="00212CB2" w:rsidRDefault="00D06C19" w:rsidP="00D06C19">
      <w:pPr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12. Zaznacz prawdziwe zdania odnoszące się do wykonania działania A+C, gdzie Ah jest starszą a Al młodszą częścią liczby A; Ah,Al,C mają długość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8 bitów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; procesor wykonuje operacje arytmetyczne wyłącznie na danych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16 bitowych</w:t>
      </w:r>
    </w:p>
    <w:p w:rsidR="00D06C19" w:rsidRPr="00212CB2" w:rsidRDefault="00D06C19" w:rsidP="00D06C19">
      <w:pPr>
        <w:spacing w:after="0"/>
        <w:ind w:left="720"/>
        <w:contextualSpacing/>
        <w:rPr>
          <w:rFonts w:ascii="Arial" w:eastAsia="Arial" w:hAnsi="Arial" w:cs="Arial"/>
          <w:b/>
          <w:color w:val="4F6228" w:themeColor="accent3" w:themeShade="80"/>
        </w:rPr>
      </w:pPr>
      <w:r w:rsidRPr="00212CB2">
        <w:rPr>
          <w:rFonts w:ascii="Arial" w:eastAsia="Arial" w:hAnsi="Arial" w:cs="Arial"/>
          <w:color w:val="4F6228" w:themeColor="accent3" w:themeShade="80"/>
        </w:rPr>
        <w:t xml:space="preserve">C). </w:t>
      </w:r>
      <w:r w:rsidRPr="00212CB2">
        <w:rPr>
          <w:rFonts w:ascii="Arial" w:eastAsia="Arial" w:hAnsi="Arial" w:cs="Arial"/>
          <w:b/>
          <w:color w:val="4F6228" w:themeColor="accent3" w:themeShade="80"/>
        </w:rPr>
        <w:t>Należy rozszerzyć C</w:t>
      </w:r>
      <w:r w:rsidRPr="00212CB2">
        <w:rPr>
          <w:rFonts w:ascii="Arial" w:eastAsia="Arial" w:hAnsi="Arial" w:cs="Arial"/>
          <w:color w:val="4F6228" w:themeColor="accent3" w:themeShade="80"/>
        </w:rPr>
        <w:t xml:space="preserve"> do formatu A i dodać pojedynczą instrukcją</w:t>
      </w:r>
    </w:p>
    <w:p w:rsidR="00C146EE" w:rsidRPr="00212CB2" w:rsidRDefault="00C146EE" w:rsidP="00C146EE">
      <w:pPr>
        <w:rPr>
          <w:rStyle w:val="apple-style-span"/>
          <w:rFonts w:ascii="Arial" w:eastAsia="Arial" w:hAnsi="Arial" w:cs="Arial"/>
          <w:color w:val="4F6228" w:themeColor="accent3" w:themeShade="80"/>
        </w:rPr>
      </w:pPr>
    </w:p>
    <w:p w:rsidR="002F5386" w:rsidRPr="00212CB2" w:rsidRDefault="002F5386" w:rsidP="002F5386">
      <w:pPr>
        <w:rPr>
          <w:color w:val="4F6228" w:themeColor="accent3" w:themeShade="80"/>
        </w:rPr>
      </w:pPr>
    </w:p>
    <w:sectPr w:rsidR="002F5386" w:rsidRPr="0021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3BA6"/>
    <w:multiLevelType w:val="hybridMultilevel"/>
    <w:tmpl w:val="5F246036"/>
    <w:lvl w:ilvl="0" w:tplc="839430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E92595"/>
    <w:multiLevelType w:val="hybridMultilevel"/>
    <w:tmpl w:val="1376E68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12B3F"/>
    <w:multiLevelType w:val="multilevel"/>
    <w:tmpl w:val="86803D60"/>
    <w:lvl w:ilvl="0">
      <w:start w:val="1"/>
      <w:numFmt w:val="upp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3">
    <w:nsid w:val="0C6778C2"/>
    <w:multiLevelType w:val="multilevel"/>
    <w:tmpl w:val="D4069BE2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4">
    <w:nsid w:val="1B3279A1"/>
    <w:multiLevelType w:val="hybridMultilevel"/>
    <w:tmpl w:val="03E4AB3E"/>
    <w:lvl w:ilvl="0" w:tplc="4426D6B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169A5CE8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4A923284">
      <w:start w:val="5"/>
      <w:numFmt w:val="upperLetter"/>
      <w:lvlText w:val="%3)"/>
      <w:lvlJc w:val="left"/>
      <w:pPr>
        <w:ind w:left="2760" w:hanging="360"/>
      </w:pPr>
      <w:rPr>
        <w:rFonts w:hint="default"/>
      </w:rPr>
    </w:lvl>
    <w:lvl w:ilvl="3" w:tplc="E02C76DA">
      <w:start w:val="6"/>
      <w:numFmt w:val="lowerLetter"/>
      <w:lvlText w:val="%4)"/>
      <w:lvlJc w:val="left"/>
      <w:pPr>
        <w:ind w:left="3300" w:hanging="360"/>
      </w:pPr>
      <w:rPr>
        <w:rFonts w:ascii="Arial" w:eastAsia="Arial" w:hAnsi="Arial" w:cs="Arial" w:hint="default"/>
        <w:b w:val="0"/>
        <w:color w:val="000000"/>
        <w:u w:val="none"/>
      </w:rPr>
    </w:lvl>
    <w:lvl w:ilvl="4" w:tplc="04150019" w:tentative="1">
      <w:start w:val="1"/>
      <w:numFmt w:val="lowerLetter"/>
      <w:lvlText w:val="%5."/>
      <w:lvlJc w:val="left"/>
      <w:pPr>
        <w:ind w:left="4020" w:hanging="360"/>
      </w:pPr>
    </w:lvl>
    <w:lvl w:ilvl="5" w:tplc="0415001B" w:tentative="1">
      <w:start w:val="1"/>
      <w:numFmt w:val="lowerRoman"/>
      <w:lvlText w:val="%6."/>
      <w:lvlJc w:val="right"/>
      <w:pPr>
        <w:ind w:left="4740" w:hanging="180"/>
      </w:pPr>
    </w:lvl>
    <w:lvl w:ilvl="6" w:tplc="0415000F" w:tentative="1">
      <w:start w:val="1"/>
      <w:numFmt w:val="decimal"/>
      <w:lvlText w:val="%7."/>
      <w:lvlJc w:val="left"/>
      <w:pPr>
        <w:ind w:left="5460" w:hanging="360"/>
      </w:pPr>
    </w:lvl>
    <w:lvl w:ilvl="7" w:tplc="04150019" w:tentative="1">
      <w:start w:val="1"/>
      <w:numFmt w:val="lowerLetter"/>
      <w:lvlText w:val="%8."/>
      <w:lvlJc w:val="left"/>
      <w:pPr>
        <w:ind w:left="6180" w:hanging="360"/>
      </w:pPr>
    </w:lvl>
    <w:lvl w:ilvl="8" w:tplc="041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1BBF13D2"/>
    <w:multiLevelType w:val="multilevel"/>
    <w:tmpl w:val="28AA4AE0"/>
    <w:lvl w:ilvl="0">
      <w:start w:val="1"/>
      <w:numFmt w:val="upp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6">
    <w:nsid w:val="207572D4"/>
    <w:multiLevelType w:val="multilevel"/>
    <w:tmpl w:val="DA323FBE"/>
    <w:lvl w:ilvl="0">
      <w:start w:val="1"/>
      <w:numFmt w:val="upp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7">
    <w:nsid w:val="240B770F"/>
    <w:multiLevelType w:val="multilevel"/>
    <w:tmpl w:val="9B9AE2F6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8">
    <w:nsid w:val="245A5A10"/>
    <w:multiLevelType w:val="hybridMultilevel"/>
    <w:tmpl w:val="EE909D20"/>
    <w:lvl w:ilvl="0" w:tplc="6AB8A8B0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86915"/>
    <w:multiLevelType w:val="hybridMultilevel"/>
    <w:tmpl w:val="73609B1C"/>
    <w:lvl w:ilvl="0" w:tplc="F7FE7F0A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BF11FB"/>
    <w:multiLevelType w:val="hybridMultilevel"/>
    <w:tmpl w:val="BF34C5E4"/>
    <w:lvl w:ilvl="0" w:tplc="8EB6826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43648"/>
    <w:multiLevelType w:val="multilevel"/>
    <w:tmpl w:val="389E5CFE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12">
    <w:nsid w:val="3022473A"/>
    <w:multiLevelType w:val="multilevel"/>
    <w:tmpl w:val="5AF265DE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13">
    <w:nsid w:val="305A1CFE"/>
    <w:multiLevelType w:val="hybridMultilevel"/>
    <w:tmpl w:val="25F2429C"/>
    <w:lvl w:ilvl="0" w:tplc="0415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004220"/>
    <w:multiLevelType w:val="hybridMultilevel"/>
    <w:tmpl w:val="142C49E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61465B3"/>
    <w:multiLevelType w:val="hybridMultilevel"/>
    <w:tmpl w:val="5016D88C"/>
    <w:lvl w:ilvl="0" w:tplc="CB029868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466F04"/>
    <w:multiLevelType w:val="hybridMultilevel"/>
    <w:tmpl w:val="B27CD222"/>
    <w:lvl w:ilvl="0" w:tplc="870A27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53219D"/>
    <w:multiLevelType w:val="multilevel"/>
    <w:tmpl w:val="97E8431A"/>
    <w:lvl w:ilvl="0">
      <w:start w:val="1"/>
      <w:numFmt w:val="upp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18">
    <w:nsid w:val="43E43F3C"/>
    <w:multiLevelType w:val="multilevel"/>
    <w:tmpl w:val="639CC20C"/>
    <w:lvl w:ilvl="0">
      <w:start w:val="1"/>
      <w:numFmt w:val="upp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19">
    <w:nsid w:val="45E34E6E"/>
    <w:multiLevelType w:val="multilevel"/>
    <w:tmpl w:val="EE909D20"/>
    <w:lvl w:ilvl="0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165D2"/>
    <w:multiLevelType w:val="hybridMultilevel"/>
    <w:tmpl w:val="49B4DCE8"/>
    <w:lvl w:ilvl="0" w:tplc="BF68B41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503300"/>
    <w:multiLevelType w:val="multilevel"/>
    <w:tmpl w:val="62DACAD2"/>
    <w:lvl w:ilvl="0">
      <w:start w:val="1"/>
      <w:numFmt w:val="upp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22">
    <w:nsid w:val="4D9471E6"/>
    <w:multiLevelType w:val="multilevel"/>
    <w:tmpl w:val="CD26DEFC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23">
    <w:nsid w:val="4E89369B"/>
    <w:multiLevelType w:val="multilevel"/>
    <w:tmpl w:val="4E8823F2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24">
    <w:nsid w:val="552E7CCA"/>
    <w:multiLevelType w:val="multilevel"/>
    <w:tmpl w:val="2AEC1902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25">
    <w:nsid w:val="5D596FFF"/>
    <w:multiLevelType w:val="multilevel"/>
    <w:tmpl w:val="AA2C0EA2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26">
    <w:nsid w:val="5F266DCB"/>
    <w:multiLevelType w:val="multilevel"/>
    <w:tmpl w:val="BAF01338"/>
    <w:lvl w:ilvl="0">
      <w:start w:val="1"/>
      <w:numFmt w:val="upperLetter"/>
      <w:lvlText w:val="%1)"/>
      <w:lvlJc w:val="left"/>
      <w:pPr>
        <w:ind w:left="720" w:firstLine="108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27">
    <w:nsid w:val="67B900B2"/>
    <w:multiLevelType w:val="multilevel"/>
    <w:tmpl w:val="994C6992"/>
    <w:lvl w:ilvl="0">
      <w:start w:val="1"/>
      <w:numFmt w:val="upp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28">
    <w:nsid w:val="69581121"/>
    <w:multiLevelType w:val="multilevel"/>
    <w:tmpl w:val="90AE0740"/>
    <w:lvl w:ilvl="0">
      <w:start w:val="1"/>
      <w:numFmt w:val="upp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29">
    <w:nsid w:val="710218E9"/>
    <w:multiLevelType w:val="multilevel"/>
    <w:tmpl w:val="03E4AB3E"/>
    <w:lvl w:ilvl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5"/>
      <w:numFmt w:val="upperLetter"/>
      <w:lvlText w:val="%3)"/>
      <w:lvlJc w:val="left"/>
      <w:pPr>
        <w:ind w:left="2760" w:hanging="360"/>
      </w:pPr>
      <w:rPr>
        <w:rFonts w:hint="default"/>
      </w:rPr>
    </w:lvl>
    <w:lvl w:ilvl="3">
      <w:start w:val="6"/>
      <w:numFmt w:val="lowerLetter"/>
      <w:lvlText w:val="%4)"/>
      <w:lvlJc w:val="left"/>
      <w:pPr>
        <w:ind w:left="3300" w:hanging="360"/>
      </w:pPr>
      <w:rPr>
        <w:rFonts w:ascii="Arial" w:eastAsia="Arial" w:hAnsi="Arial" w:cs="Arial" w:hint="default"/>
        <w:b w:val="0"/>
        <w:color w:val="000000"/>
        <w:u w:val="none"/>
      </w:r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>
    <w:nsid w:val="742F0772"/>
    <w:multiLevelType w:val="multilevel"/>
    <w:tmpl w:val="B77EFB46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31">
    <w:nsid w:val="749F367F"/>
    <w:multiLevelType w:val="multilevel"/>
    <w:tmpl w:val="D744CD76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32">
    <w:nsid w:val="76EB7338"/>
    <w:multiLevelType w:val="multilevel"/>
    <w:tmpl w:val="FDB6B5FE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33">
    <w:nsid w:val="79214075"/>
    <w:multiLevelType w:val="multilevel"/>
    <w:tmpl w:val="1CE27A14"/>
    <w:styleLink w:val="WWNum25"/>
    <w:lvl w:ilvl="0">
      <w:start w:val="1"/>
      <w:numFmt w:val="lowerLetter"/>
      <w:lvlText w:val="%1)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1">
      <w:start w:val="1"/>
      <w:numFmt w:val="lowerRoman"/>
      <w:lvlText w:val="%2)"/>
      <w:lvlJc w:val="right"/>
      <w:pPr>
        <w:ind w:left="0" w:firstLine="0"/>
      </w:pPr>
      <w:rPr>
        <w:strike w:val="0"/>
        <w:dstrike w:val="0"/>
        <w:u w:val="none" w:color="000000"/>
        <w:effect w:val="none"/>
      </w:rPr>
    </w:lvl>
    <w:lvl w:ilvl="2">
      <w:start w:val="1"/>
      <w:numFmt w:val="decimal"/>
      <w:lvlText w:val="%1.%2.%3)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3">
      <w:start w:val="1"/>
      <w:numFmt w:val="lowerLetter"/>
      <w:lvlText w:val="(%1.%2.%3.%4)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4">
      <w:start w:val="1"/>
      <w:numFmt w:val="lowerRoman"/>
      <w:lvlText w:val="(%1.%2.%3.%4.%5)"/>
      <w:lvlJc w:val="right"/>
      <w:pPr>
        <w:ind w:left="0" w:firstLine="0"/>
      </w:pPr>
      <w:rPr>
        <w:strike w:val="0"/>
        <w:dstrike w:val="0"/>
        <w:u w:val="none" w:color="000000"/>
        <w:effect w:val="none"/>
      </w:rPr>
    </w:lvl>
    <w:lvl w:ilvl="5">
      <w:start w:val="1"/>
      <w:numFmt w:val="decimal"/>
      <w:lvlText w:val="(%1.%2.%3.%4.%5.%6)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6">
      <w:start w:val="1"/>
      <w:numFmt w:val="lowerLetter"/>
      <w:lvlText w:val="%1.%2.%3.%4.%5.%6.%7.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7">
      <w:start w:val="1"/>
      <w:numFmt w:val="lowerRoman"/>
      <w:lvlText w:val="%1.%2.%3.%4.%5.%6.%7.%8."/>
      <w:lvlJc w:val="right"/>
      <w:pPr>
        <w:ind w:left="0" w:firstLine="0"/>
      </w:pPr>
      <w:rPr>
        <w:strike w:val="0"/>
        <w:dstrike w:val="0"/>
        <w:u w:val="none" w:color="000000"/>
        <w:effect w:val="no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</w:abstractNum>
  <w:abstractNum w:abstractNumId="34">
    <w:nsid w:val="79A04204"/>
    <w:multiLevelType w:val="multilevel"/>
    <w:tmpl w:val="8FECF922"/>
    <w:styleLink w:val="WWNum27"/>
    <w:lvl w:ilvl="0">
      <w:start w:val="1"/>
      <w:numFmt w:val="lowerLetter"/>
      <w:lvlText w:val="%1)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1">
      <w:start w:val="1"/>
      <w:numFmt w:val="lowerRoman"/>
      <w:lvlText w:val="%2)"/>
      <w:lvlJc w:val="right"/>
      <w:pPr>
        <w:ind w:left="0" w:firstLine="0"/>
      </w:pPr>
      <w:rPr>
        <w:strike w:val="0"/>
        <w:dstrike w:val="0"/>
        <w:u w:val="none" w:color="000000"/>
        <w:effect w:val="none"/>
      </w:rPr>
    </w:lvl>
    <w:lvl w:ilvl="2">
      <w:start w:val="1"/>
      <w:numFmt w:val="decimal"/>
      <w:lvlText w:val="%1.%2.%3)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3">
      <w:start w:val="1"/>
      <w:numFmt w:val="lowerLetter"/>
      <w:lvlText w:val="(%1.%2.%3.%4)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4">
      <w:start w:val="1"/>
      <w:numFmt w:val="lowerRoman"/>
      <w:lvlText w:val="(%1.%2.%3.%4.%5)"/>
      <w:lvlJc w:val="right"/>
      <w:pPr>
        <w:ind w:left="0" w:firstLine="0"/>
      </w:pPr>
      <w:rPr>
        <w:strike w:val="0"/>
        <w:dstrike w:val="0"/>
        <w:u w:val="none" w:color="000000"/>
        <w:effect w:val="none"/>
      </w:rPr>
    </w:lvl>
    <w:lvl w:ilvl="5">
      <w:start w:val="1"/>
      <w:numFmt w:val="decimal"/>
      <w:lvlText w:val="(%1.%2.%3.%4.%5.%6)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6">
      <w:start w:val="1"/>
      <w:numFmt w:val="lowerLetter"/>
      <w:lvlText w:val="%1.%2.%3.%4.%5.%6.%7.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7">
      <w:start w:val="1"/>
      <w:numFmt w:val="lowerRoman"/>
      <w:lvlText w:val="%1.%2.%3.%4.%5.%6.%7.%8."/>
      <w:lvlJc w:val="right"/>
      <w:pPr>
        <w:ind w:left="0" w:firstLine="0"/>
      </w:pPr>
      <w:rPr>
        <w:strike w:val="0"/>
        <w:dstrike w:val="0"/>
        <w:u w:val="none" w:color="000000"/>
        <w:effect w:val="no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</w:abstractNum>
  <w:abstractNum w:abstractNumId="35">
    <w:nsid w:val="7B484285"/>
    <w:multiLevelType w:val="multilevel"/>
    <w:tmpl w:val="7AAC9024"/>
    <w:lvl w:ilvl="0">
      <w:start w:val="1"/>
      <w:numFmt w:val="lowerLetter"/>
      <w:lvlText w:val="%1)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6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0"/>
  </w:num>
  <w:num w:numId="22">
    <w:abstractNumId w:val="15"/>
  </w:num>
  <w:num w:numId="23">
    <w:abstractNumId w:val="27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19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0"/>
  </w:num>
  <w:num w:numId="37">
    <w:abstractNumId w:val="34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C5"/>
    <w:rsid w:val="0002780B"/>
    <w:rsid w:val="0003494F"/>
    <w:rsid w:val="000B02FF"/>
    <w:rsid w:val="000B4153"/>
    <w:rsid w:val="00143683"/>
    <w:rsid w:val="001E2FF7"/>
    <w:rsid w:val="00212CB2"/>
    <w:rsid w:val="00214B7D"/>
    <w:rsid w:val="00234BBA"/>
    <w:rsid w:val="00241F1E"/>
    <w:rsid w:val="00243489"/>
    <w:rsid w:val="002955E3"/>
    <w:rsid w:val="002A2EEF"/>
    <w:rsid w:val="002C00A0"/>
    <w:rsid w:val="002C7344"/>
    <w:rsid w:val="002F5386"/>
    <w:rsid w:val="002F76E8"/>
    <w:rsid w:val="00321EB5"/>
    <w:rsid w:val="003A5C4D"/>
    <w:rsid w:val="003B22BE"/>
    <w:rsid w:val="003B545C"/>
    <w:rsid w:val="003E5B1B"/>
    <w:rsid w:val="003E6B85"/>
    <w:rsid w:val="00451DDF"/>
    <w:rsid w:val="004549DC"/>
    <w:rsid w:val="004664DF"/>
    <w:rsid w:val="00472E79"/>
    <w:rsid w:val="00473A0C"/>
    <w:rsid w:val="004D7038"/>
    <w:rsid w:val="004F5613"/>
    <w:rsid w:val="00506C82"/>
    <w:rsid w:val="005465B8"/>
    <w:rsid w:val="005B5CBC"/>
    <w:rsid w:val="00616A7C"/>
    <w:rsid w:val="0064159F"/>
    <w:rsid w:val="00657D1A"/>
    <w:rsid w:val="006760E6"/>
    <w:rsid w:val="00696922"/>
    <w:rsid w:val="006A47A7"/>
    <w:rsid w:val="006C7ED5"/>
    <w:rsid w:val="006D2775"/>
    <w:rsid w:val="006D4155"/>
    <w:rsid w:val="006D604C"/>
    <w:rsid w:val="006D615D"/>
    <w:rsid w:val="006E4AE2"/>
    <w:rsid w:val="006F27A6"/>
    <w:rsid w:val="0072231B"/>
    <w:rsid w:val="00747E98"/>
    <w:rsid w:val="00840C97"/>
    <w:rsid w:val="008411DA"/>
    <w:rsid w:val="008470AB"/>
    <w:rsid w:val="008B68B1"/>
    <w:rsid w:val="008D6D70"/>
    <w:rsid w:val="008E6E0F"/>
    <w:rsid w:val="009051D6"/>
    <w:rsid w:val="00935B5A"/>
    <w:rsid w:val="0098072F"/>
    <w:rsid w:val="009B1F26"/>
    <w:rsid w:val="009B4E85"/>
    <w:rsid w:val="00A05F3C"/>
    <w:rsid w:val="00A063C2"/>
    <w:rsid w:val="00A064B0"/>
    <w:rsid w:val="00A21A3D"/>
    <w:rsid w:val="00A62D7C"/>
    <w:rsid w:val="00A814E9"/>
    <w:rsid w:val="00AA20B2"/>
    <w:rsid w:val="00AD5409"/>
    <w:rsid w:val="00B11313"/>
    <w:rsid w:val="00B161C5"/>
    <w:rsid w:val="00B3458F"/>
    <w:rsid w:val="00B65431"/>
    <w:rsid w:val="00BA2111"/>
    <w:rsid w:val="00BA713F"/>
    <w:rsid w:val="00BC0B8F"/>
    <w:rsid w:val="00C05371"/>
    <w:rsid w:val="00C146EE"/>
    <w:rsid w:val="00C5276A"/>
    <w:rsid w:val="00C96371"/>
    <w:rsid w:val="00C9644A"/>
    <w:rsid w:val="00CC5F5C"/>
    <w:rsid w:val="00D052EA"/>
    <w:rsid w:val="00D06C19"/>
    <w:rsid w:val="00D1175F"/>
    <w:rsid w:val="00D85448"/>
    <w:rsid w:val="00DA3792"/>
    <w:rsid w:val="00DE3F7F"/>
    <w:rsid w:val="00DF6E4D"/>
    <w:rsid w:val="00E70676"/>
    <w:rsid w:val="00E825D3"/>
    <w:rsid w:val="00ED4662"/>
    <w:rsid w:val="00EE0A0E"/>
    <w:rsid w:val="00EF561A"/>
    <w:rsid w:val="00F41467"/>
    <w:rsid w:val="00F606E5"/>
    <w:rsid w:val="00FB78EE"/>
    <w:rsid w:val="00FD173C"/>
    <w:rsid w:val="00FD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1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A47A7"/>
  </w:style>
  <w:style w:type="character" w:customStyle="1" w:styleId="apple-converted-space">
    <w:name w:val="apple-converted-space"/>
    <w:basedOn w:val="DefaultParagraphFont"/>
    <w:rsid w:val="006A47A7"/>
  </w:style>
  <w:style w:type="paragraph" w:customStyle="1" w:styleId="Standard">
    <w:name w:val="Standard"/>
    <w:rsid w:val="002955E3"/>
    <w:pPr>
      <w:suppressAutoHyphens/>
      <w:autoSpaceDN w:val="0"/>
      <w:spacing w:after="160" w:line="254" w:lineRule="auto"/>
    </w:pPr>
    <w:rPr>
      <w:rFonts w:ascii="Calibri" w:eastAsia="SimSun" w:hAnsi="Calibri" w:cs="F"/>
      <w:kern w:val="3"/>
    </w:rPr>
  </w:style>
  <w:style w:type="character" w:customStyle="1" w:styleId="Domylnaczcionkaakapitu">
    <w:name w:val="Domyślna czcionka akapitu"/>
    <w:rsid w:val="002955E3"/>
  </w:style>
  <w:style w:type="numbering" w:customStyle="1" w:styleId="WWNum27">
    <w:name w:val="WWNum27"/>
    <w:rsid w:val="002955E3"/>
    <w:pPr>
      <w:numPr>
        <w:numId w:val="37"/>
      </w:numPr>
    </w:pPr>
  </w:style>
  <w:style w:type="numbering" w:customStyle="1" w:styleId="WWNum25">
    <w:name w:val="WWNum25"/>
    <w:rsid w:val="00A05F3C"/>
    <w:pPr>
      <w:numPr>
        <w:numId w:val="3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1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A47A7"/>
  </w:style>
  <w:style w:type="character" w:customStyle="1" w:styleId="apple-converted-space">
    <w:name w:val="apple-converted-space"/>
    <w:basedOn w:val="DefaultParagraphFont"/>
    <w:rsid w:val="006A47A7"/>
  </w:style>
  <w:style w:type="paragraph" w:customStyle="1" w:styleId="Standard">
    <w:name w:val="Standard"/>
    <w:rsid w:val="002955E3"/>
    <w:pPr>
      <w:suppressAutoHyphens/>
      <w:autoSpaceDN w:val="0"/>
      <w:spacing w:after="160" w:line="254" w:lineRule="auto"/>
    </w:pPr>
    <w:rPr>
      <w:rFonts w:ascii="Calibri" w:eastAsia="SimSun" w:hAnsi="Calibri" w:cs="F"/>
      <w:kern w:val="3"/>
    </w:rPr>
  </w:style>
  <w:style w:type="character" w:customStyle="1" w:styleId="Domylnaczcionkaakapitu">
    <w:name w:val="Domyślna czcionka akapitu"/>
    <w:rsid w:val="002955E3"/>
  </w:style>
  <w:style w:type="numbering" w:customStyle="1" w:styleId="WWNum27">
    <w:name w:val="WWNum27"/>
    <w:rsid w:val="002955E3"/>
    <w:pPr>
      <w:numPr>
        <w:numId w:val="37"/>
      </w:numPr>
    </w:pPr>
  </w:style>
  <w:style w:type="numbering" w:customStyle="1" w:styleId="WWNum25">
    <w:name w:val="WWNum25"/>
    <w:rsid w:val="00A05F3C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917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Jayz</dc:creator>
  <cp:keywords/>
  <dc:description/>
  <cp:lastModifiedBy>Jayz</cp:lastModifiedBy>
  <cp:revision>131</cp:revision>
  <dcterms:created xsi:type="dcterms:W3CDTF">2018-04-14T13:56:00Z</dcterms:created>
  <dcterms:modified xsi:type="dcterms:W3CDTF">2018-06-14T14:15:00Z</dcterms:modified>
</cp:coreProperties>
</file>