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 Research Methodology</w:t>
      </w:r>
    </w:p>
    <w:p w:rsidR="00ED2900" w:rsidRPr="00ED2900" w:rsidRDefault="00ED2900" w:rsidP="00ED2900">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ED2900">
        <w:rPr>
          <w:rFonts w:ascii="Times New Roman" w:eastAsia="Times New Roman" w:hAnsi="Times New Roman" w:cs="Times New Roman"/>
          <w:b/>
          <w:bCs/>
          <w:sz w:val="36"/>
          <w:szCs w:val="36"/>
          <w:lang w:eastAsia="uk-UA"/>
        </w:rPr>
        <w:t>3.1. Research Design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objective of the experimental study is to investigate autonomous recovery decision-making in a containerized microservice system under controlled operational disturbances. The proposed methodology is designed to generate an empirical dataset linking the observed system state, injected fault, fault severity, candidate recovery action, and the resulting recovery outcome.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experimental environment implements a real executable microservice application rather than a synthetic simulator. The application performs image classification using a pretrained AlexNet convolutional neural network and is deployed as a containerized service. The system is intentionally exposed to controlled resource, application, dependency, deployment, and workload disturbances. Candidate recovery actions are subsequently applied independently to comparable experimental conditions.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overall experimental workflow is defined as: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S_0 \rightarrow F \rightarrow S_D \rightarrow A \rightarrow S_R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where:</w:t>
      </w:r>
    </w:p>
    <w:p w:rsidR="00ED2900" w:rsidRPr="00ED2900" w:rsidRDefault="00ED2900" w:rsidP="00ED2900">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\(S_0\) is the healthy baseline state;</w:t>
      </w:r>
    </w:p>
    <w:p w:rsidR="00ED2900" w:rsidRPr="00ED2900" w:rsidRDefault="00ED2900" w:rsidP="00ED2900">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 is the injected fault;</w:t>
      </w:r>
    </w:p>
    <w:p w:rsidR="00ED2900" w:rsidRPr="00ED2900" w:rsidRDefault="00ED2900" w:rsidP="00ED2900">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\(S_D\) is the degraded system state;</w:t>
      </w:r>
    </w:p>
    <w:p w:rsidR="00ED2900" w:rsidRPr="00ED2900" w:rsidRDefault="00ED2900" w:rsidP="00ED2900">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is a candidate recovery action;</w:t>
      </w:r>
    </w:p>
    <w:p w:rsidR="00ED2900" w:rsidRPr="00ED2900" w:rsidRDefault="00ED2900" w:rsidP="00ED2900">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\(S_R\) is the post-recovery state.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collected telemetry is used to determine whether the applied action successfully restored the system to an acceptable operational state.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25"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3.2. Experimental System</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experimental platform consists of a containerized image-classification application and supporting infrastructure.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The application layer contains a FastAPI-based classification service running a pretrained AlexNet model. The model is based on </w:t>
      </w:r>
      <w:r w:rsidRPr="00ED2900">
        <w:rPr>
          <w:rFonts w:ascii="Courier New" w:eastAsia="Times New Roman" w:hAnsi="Courier New" w:cs="Courier New"/>
          <w:sz w:val="20"/>
          <w:szCs w:val="20"/>
          <w:lang w:eastAsia="uk-UA"/>
        </w:rPr>
        <w:t>AlexNet_Weights.DEFAULT</w:t>
      </w:r>
      <w:r w:rsidRPr="00ED2900">
        <w:rPr>
          <w:rFonts w:ascii="Times New Roman" w:eastAsia="Times New Roman" w:hAnsi="Times New Roman" w:cs="Times New Roman"/>
          <w:sz w:val="24"/>
          <w:szCs w:val="24"/>
          <w:lang w:eastAsia="uk-UA"/>
        </w:rPr>
        <w:t xml:space="preserve"> and operates on CPU resources. The classifier exposes HTTP endpoints for image prediction, health monitoring, administrative fault injection, and Prometheus-compatible metrics.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experimental architecture contains the following components:</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Locust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Workload Engine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Nginx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lastRenderedPageBreak/>
        <w:t xml:space="preserve">                         │     Gateway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FastAPI + AlexNet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Classification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Metadata Primary │        │ Metadata Standby│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Prometheus + cAdvisor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Telemetry Collection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gateway provides a stable external entry point, while the classifier represents the primary computational workload. Two metadata services are used to model dependency redundancy and enable controlled failover experiments.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Prometheus is used for application-level monitoring, while cAdvisor provides container-level resource measurements. The experimental runner controls fault injection, recovery actions, environment reset, telemetry collection, and dataset generation. The implementation explicitly resets the environment before each experiment to reduce contamination between experimental runs. run_experiments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26"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3.3. Workload Generation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controlled HTTP workload is generated using Locust. The workload represents users interacting with the image-classification service through the gateway.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The workload consists primarily of requests to the </w:t>
      </w:r>
      <w:r w:rsidRPr="00ED2900">
        <w:rPr>
          <w:rFonts w:ascii="Courier New" w:eastAsia="Times New Roman" w:hAnsi="Courier New" w:cs="Courier New"/>
          <w:sz w:val="20"/>
          <w:szCs w:val="20"/>
          <w:lang w:eastAsia="uk-UA"/>
        </w:rPr>
        <w:t>/predict</w:t>
      </w:r>
      <w:r w:rsidRPr="00ED2900">
        <w:rPr>
          <w:rFonts w:ascii="Times New Roman" w:eastAsia="Times New Roman" w:hAnsi="Times New Roman" w:cs="Times New Roman"/>
          <w:sz w:val="24"/>
          <w:szCs w:val="24"/>
          <w:lang w:eastAsia="uk-UA"/>
        </w:rPr>
        <w:t xml:space="preserve"> endpoint, with a smaller proportion of health-check requests. The prediction requests use a predefined collection of image inputs.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Three workload profiles are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634"/>
        <w:gridCol w:w="1227"/>
        <w:gridCol w:w="1715"/>
      </w:tblGrid>
      <w:tr w:rsidR="00ED2900" w:rsidRPr="00ED2900" w:rsidTr="00ED2900">
        <w:trPr>
          <w:tblHeader/>
          <w:tblCellSpacing w:w="15" w:type="dxa"/>
        </w:trPr>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Profile</w:t>
            </w:r>
          </w:p>
        </w:tc>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Users</w:t>
            </w:r>
          </w:p>
        </w:tc>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Spawn rate</w:t>
            </w:r>
          </w:p>
        </w:tc>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Purpose</w:t>
            </w:r>
          </w:p>
        </w:tc>
      </w:tr>
      <w:tr w:rsidR="00ED2900" w:rsidRPr="00ED2900" w:rsidTr="00ED2900">
        <w:trPr>
          <w:tblCellSpacing w:w="15" w:type="dxa"/>
        </w:trPr>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Light</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2</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1</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Low system load</w:t>
            </w:r>
          </w:p>
        </w:tc>
      </w:tr>
      <w:tr w:rsidR="00ED2900" w:rsidRPr="00ED2900" w:rsidTr="00ED2900">
        <w:trPr>
          <w:tblCellSpacing w:w="15" w:type="dxa"/>
        </w:trPr>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Medium</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4</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1</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Moderate load</w:t>
            </w:r>
          </w:p>
        </w:tc>
      </w:tr>
      <w:tr w:rsidR="00ED2900" w:rsidRPr="00ED2900" w:rsidTr="00ED2900">
        <w:trPr>
          <w:tblCellSpacing w:w="15" w:type="dxa"/>
        </w:trPr>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Heavy</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6</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2</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Increased load</w:t>
            </w:r>
          </w:p>
        </w:tc>
      </w:tr>
    </w:tbl>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The workload is maintained during the baseline, fault, and recovery phases. In addition, a dedicated </w:t>
      </w:r>
      <w:r w:rsidRPr="00ED2900">
        <w:rPr>
          <w:rFonts w:ascii="Times New Roman" w:eastAsia="Times New Roman" w:hAnsi="Times New Roman" w:cs="Times New Roman"/>
          <w:b/>
          <w:bCs/>
          <w:sz w:val="24"/>
          <w:szCs w:val="24"/>
          <w:lang w:eastAsia="uk-UA"/>
        </w:rPr>
        <w:t>Temporary Workload Spike</w:t>
      </w:r>
      <w:r w:rsidRPr="00ED2900">
        <w:rPr>
          <w:rFonts w:ascii="Times New Roman" w:eastAsia="Times New Roman" w:hAnsi="Times New Roman" w:cs="Times New Roman"/>
          <w:sz w:val="24"/>
          <w:szCs w:val="24"/>
          <w:lang w:eastAsia="uk-UA"/>
        </w:rPr>
        <w:t xml:space="preserve"> fault introduces an additional transient load using severity-dependent numbers of virtual users.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design makes it possible to distinguish system degradation caused by the fault itself from degradation caused by increased workload intensity.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 xml:space="preserve">Importantly, the image data are used as </w:t>
      </w:r>
      <w:r w:rsidRPr="00ED2900">
        <w:rPr>
          <w:rFonts w:ascii="Times New Roman" w:eastAsia="Times New Roman" w:hAnsi="Times New Roman" w:cs="Times New Roman"/>
          <w:b/>
          <w:bCs/>
          <w:sz w:val="24"/>
          <w:szCs w:val="24"/>
          <w:lang w:eastAsia="uk-UA"/>
        </w:rPr>
        <w:t>operational workload inputs</w:t>
      </w:r>
      <w:r w:rsidRPr="00ED2900">
        <w:rPr>
          <w:rFonts w:ascii="Times New Roman" w:eastAsia="Times New Roman" w:hAnsi="Times New Roman" w:cs="Times New Roman"/>
          <w:sz w:val="24"/>
          <w:szCs w:val="24"/>
          <w:lang w:eastAsia="uk-UA"/>
        </w:rPr>
        <w:t>, rather than as a classification-accuracy benchmark. The research target is the recovery behavior of the software system rather than the predictive accuracy of AlexNet.</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27"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3.4. Fault Model</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Seven fault classes are considered to represent different categories of operational disturbances:</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CPU Resource Exhaustion</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Memory Pressure</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Application Error Injection</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Application Latency</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Service Dependency Failure</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Failed Software Deployment</w:t>
      </w:r>
    </w:p>
    <w:p w:rsidR="00ED2900" w:rsidRPr="00ED2900" w:rsidRDefault="00ED2900" w:rsidP="00ED2900">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Temporary Workload Spike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Each fault is evaluated at three severity levels: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L = \{\text{Low},\text{Medium},\text{High}\}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severity parameter controls the intensity of the corresponding disturbance.</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CPU Resource Exhaustion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CPU exhaustion is generated by introducing additional computational workers inside the classifier container. The number of workers increases with fault severity.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purpose of this fault is to investigate recovery behavior under computational resource contention.</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Memory Pressure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Memory pressure is introduced by allocating additional memory inside the classifier service. The allocated amount increases with severity.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fault represents situations in which a service approaches its available memory capacity.</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Application Error Injection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Controlled application errors are introduced at severity-dependent probabilities. This models an application that remains operational but produces an increasing proportion of unsuccessful requests.</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Application Latency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Artificial processing delays are introduced into the application. The delay increases from Low to High severity and is reflected in end-to-end response latency.</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Service Dependency Failure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The primary metadata dependency is stopped during the experiment. The classifier therefore loses access to its primary dependency.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This fault is particularly important because it provides an explicit test case for the </w:t>
      </w:r>
      <w:r w:rsidRPr="00ED2900">
        <w:rPr>
          <w:rFonts w:ascii="Times New Roman" w:eastAsia="Times New Roman" w:hAnsi="Times New Roman" w:cs="Times New Roman"/>
          <w:b/>
          <w:bCs/>
          <w:sz w:val="24"/>
          <w:szCs w:val="24"/>
          <w:lang w:eastAsia="uk-UA"/>
        </w:rPr>
        <w:t>Failover</w:t>
      </w:r>
      <w:r w:rsidRPr="00ED2900">
        <w:rPr>
          <w:rFonts w:ascii="Times New Roman" w:eastAsia="Times New Roman" w:hAnsi="Times New Roman" w:cs="Times New Roman"/>
          <w:sz w:val="24"/>
          <w:szCs w:val="24"/>
          <w:lang w:eastAsia="uk-UA"/>
        </w:rPr>
        <w:t xml:space="preserve"> recovery action.</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Failed Software Deployment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deployment fault represents an application version that has been deployed in a degraded state. Recovery through rollback is expected to restore the previous operational state.</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Temporary Workload Spike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Additional Locust users are introduced for a limited duration. Unlike persistent faults, this disturbance is transient and therefore provides an important test case for evaluating whether active intervention is necessary.</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28"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3.5. Candidate Recovery Actions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Five candidate recovery actions are evaluated:</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A = \{ \text{Restart}, \text{ScaleOut}, \text{Rollback}, \text{Failover}, \text{NoAction} \} \]</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Restart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classifier container is restarted and the application is allowed to initialize again.</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ScaleOut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classifier service is scaled from a single instance to multiple replicas. The gateway is subsequently restarted to ensure that the updated service topology is available.</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Rollback</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deployment state is reverted to the previous operational version.</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Failover</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classifier switches its dependency target from the failed primary metadata service to the standby service.</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NoAction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No active recovery intervention is applied. This action provides an important baseline for determining whether the system can recover naturally.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The actions are evaluated as </w:t>
      </w:r>
      <w:r w:rsidRPr="00ED2900">
        <w:rPr>
          <w:rFonts w:ascii="Times New Roman" w:eastAsia="Times New Roman" w:hAnsi="Times New Roman" w:cs="Times New Roman"/>
          <w:b/>
          <w:bCs/>
          <w:sz w:val="24"/>
          <w:szCs w:val="24"/>
          <w:lang w:eastAsia="uk-UA"/>
        </w:rPr>
        <w:t>independent experimental runs</w:t>
      </w:r>
      <w:r w:rsidRPr="00ED2900">
        <w:rPr>
          <w:rFonts w:ascii="Times New Roman" w:eastAsia="Times New Roman" w:hAnsi="Times New Roman" w:cs="Times New Roman"/>
          <w:sz w:val="24"/>
          <w:szCs w:val="24"/>
          <w:lang w:eastAsia="uk-UA"/>
        </w:rPr>
        <w:t xml:space="preserve"> rather than sequentially applied to the same incident. This avoids the confounding effect in which one recovery action modifies the system state before another action is evaluated.</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pict>
          <v:rect id="_x0000_i1029"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3.6. Experimental Protocol</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Each experiment follows the same controlled sequence:</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Environment Reset</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Workload Initialization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Warm-up Period</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Healthy Baseline Measurement</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Fault Injection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Degraded-State Measurement</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Candidate Recovery Action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Recovery Observation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Post-Recovery Measurement</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Recovery Evaluation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CSV Record</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Environment Cleanup</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Before every experiment, the system is returned to a known initial configuration. The classifier is restored to a single instance, the primary and standby dependencies are restored, transient faults are removed, and deployment state is reset.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warm-up period is used before collecting baseline measurements to reduce the influence of container initialization and model loading.</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Baseline telemetry is subsequently collected and used to establish the normal operational characteristics of the system.</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After the fault is injected, the system enters the degraded state. Telemetry is collected to characterize the effect of the fault before the recovery action is applied.</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Following the recovery action, the system is observed for a defined recovery period. Recovery is not considered instantaneous; instead, the methodology searches for a stable recovery interval in the post-action telemetry.</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0"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3.7. Observed System State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For each experiment, the system state is represented by operational and contextual features.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principal telemetry variables include: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 X = [ CPU, Memory, Latency, ErrorRate, RequestRate, Availability, DependencyAvailability, RecentDeployment, RestartCount, ActiveInstances, FaultDuration ]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Additional post-recovery measurements include:</w:t>
      </w:r>
    </w:p>
    <w:p w:rsidR="00ED2900" w:rsidRPr="00ED2900" w:rsidRDefault="00ED2900" w:rsidP="00ED2900">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post-recovery latency;</w:t>
      </w:r>
    </w:p>
    <w:p w:rsidR="00ED2900" w:rsidRPr="00ED2900" w:rsidRDefault="00ED2900" w:rsidP="00ED2900">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post-recovery error rate;</w:t>
      </w:r>
    </w:p>
    <w:p w:rsidR="00ED2900" w:rsidRPr="00ED2900" w:rsidRDefault="00ED2900" w:rsidP="00ED2900">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post-recovery availability;</w:t>
      </w:r>
    </w:p>
    <w:p w:rsidR="00ED2900" w:rsidRPr="00ED2900" w:rsidRDefault="00ED2900" w:rsidP="00ED2900">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recovery time;</w:t>
      </w:r>
    </w:p>
    <w:p w:rsidR="00ED2900" w:rsidRPr="00ED2900" w:rsidRDefault="00ED2900" w:rsidP="00ED2900">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SLA violation;</w:t>
      </w:r>
    </w:p>
    <w:p w:rsidR="00ED2900" w:rsidRPr="00ED2900" w:rsidRDefault="00ED2900" w:rsidP="00ED2900">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recovery success.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These variables provide a multidimensional representation of the system state rather than relying on a single monitoring metric.</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1"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3.8. Recovery Success Definition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A central methodological element is the definition of </w:t>
      </w:r>
      <w:r w:rsidRPr="00ED2900">
        <w:rPr>
          <w:rFonts w:ascii="Times New Roman" w:eastAsia="Times New Roman" w:hAnsi="Times New Roman" w:cs="Times New Roman"/>
          <w:b/>
          <w:bCs/>
          <w:sz w:val="24"/>
          <w:szCs w:val="24"/>
          <w:lang w:eastAsia="uk-UA"/>
        </w:rPr>
        <w:t>empirical recovery success</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recovery action is considered successful only when two conditions are simultaneously satisfied:</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Success(a)= \begin{cases} 1, &amp; \text{if stable recovery is detected and } S_R \text{ satisfies recovery criteria}\\ 0, &amp; \text{otherwise} \end{cases}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recovery criteria are based on availability, latency, and error rate.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For a baseline latency \(L_b\), the allowable recovery latency is defined as: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L_{max} = \max \left( L_{floor}, L_b \cdot \alpha \right)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where \(L_{floor}\) is the minimum absolute latency threshold and \(\alpha\) is the baseline latency tolerance factor.</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Similarly, the maximum acceptable error rate is: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E_{max} = \max \left( E_{floor}, E_b+\Delta_E \right)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where \(E_b\) is the baseline error rate and \(\Delta_E\) represents the permitted increase above the baseline.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Availability must satisfy:</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Availability \geq A_{min}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Thus: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RecoveryOK = Availability \geq A_{min} \land Latency \leq L_{max} \land ErrorRate \leq E_{max}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 xml:space="preserve">The final </w:t>
      </w:r>
      <w:r w:rsidRPr="00ED2900">
        <w:rPr>
          <w:rFonts w:ascii="Courier New" w:eastAsia="Times New Roman" w:hAnsi="Courier New" w:cs="Courier New"/>
          <w:sz w:val="20"/>
          <w:szCs w:val="20"/>
          <w:lang w:eastAsia="uk-UA"/>
        </w:rPr>
        <w:t>recovery_success</w:t>
      </w:r>
      <w:r w:rsidRPr="00ED2900">
        <w:rPr>
          <w:rFonts w:ascii="Times New Roman" w:eastAsia="Times New Roman" w:hAnsi="Times New Roman" w:cs="Times New Roman"/>
          <w:sz w:val="24"/>
          <w:szCs w:val="24"/>
          <w:lang w:eastAsia="uk-UA"/>
        </w:rPr>
        <w:t xml:space="preserve"> label additionally requires evidence of a stable recovery period. This distinction is important because a system may temporarily return to a healthy state and subsequently degrade again.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2"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3.9. Recovery Time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Recovery time is defined as the elapsed time between the application of the recovery action and the detection of a stable recovery condition.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Rather than defining recovery as the first healthy measurement, the methodology requires a stable sequence of healthy telemetry observations.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can be expressed as: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T_{rec}=t_{stable}-t_{action}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where \(t_{stable}\) represents the first point at which the required consecutive healthy observations are achieved.</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approach reduces the possibility of classifying short-lived fluctuations as successful recovery.</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3"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3.10. SLA Violation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Courier New" w:eastAsia="Times New Roman" w:hAnsi="Courier New" w:cs="Courier New"/>
          <w:sz w:val="20"/>
          <w:szCs w:val="20"/>
          <w:lang w:eastAsia="uk-UA"/>
        </w:rPr>
        <w:t>SLA violation</w:t>
      </w:r>
      <w:r w:rsidRPr="00ED2900">
        <w:rPr>
          <w:rFonts w:ascii="Times New Roman" w:eastAsia="Times New Roman" w:hAnsi="Times New Roman" w:cs="Times New Roman"/>
          <w:sz w:val="24"/>
          <w:szCs w:val="24"/>
          <w:lang w:eastAsia="uk-UA"/>
        </w:rPr>
        <w:t xml:space="preserve"> is maintained separately from </w:t>
      </w:r>
      <w:r w:rsidRPr="00ED2900">
        <w:rPr>
          <w:rFonts w:ascii="Courier New" w:eastAsia="Times New Roman" w:hAnsi="Courier New" w:cs="Courier New"/>
          <w:sz w:val="20"/>
          <w:szCs w:val="20"/>
          <w:lang w:eastAsia="uk-UA"/>
        </w:rPr>
        <w:t>recovery_success</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system can satisfy the relative recovery criterion while still violating an absolute SLA threshold. Therefore: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SLAViolation = Availability &lt; A_{SLA} \lor Latency &gt; L_{SLA} \lor ErrorRate &gt; E_{SLA}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distinction allows the dataset to capture two different concepts:</w:t>
      </w:r>
    </w:p>
    <w:p w:rsidR="00ED2900" w:rsidRPr="00ED2900" w:rsidRDefault="00ED2900" w:rsidP="00ED2900">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Recovery success</w:t>
      </w:r>
      <w:r w:rsidRPr="00ED2900">
        <w:rPr>
          <w:rFonts w:ascii="Times New Roman" w:eastAsia="Times New Roman" w:hAnsi="Times New Roman" w:cs="Times New Roman"/>
          <w:sz w:val="24"/>
          <w:szCs w:val="24"/>
          <w:lang w:eastAsia="uk-UA"/>
        </w:rPr>
        <w:t xml:space="preserve"> — whether the system recovered relative to its baseline and defined recovery criteria.</w:t>
      </w:r>
    </w:p>
    <w:p w:rsidR="00ED2900" w:rsidRPr="00ED2900" w:rsidRDefault="00ED2900" w:rsidP="00ED2900">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SLA compliance</w:t>
      </w:r>
      <w:r w:rsidRPr="00ED2900">
        <w:rPr>
          <w:rFonts w:ascii="Times New Roman" w:eastAsia="Times New Roman" w:hAnsi="Times New Roman" w:cs="Times New Roman"/>
          <w:sz w:val="24"/>
          <w:szCs w:val="24"/>
          <w:lang w:eastAsia="uk-UA"/>
        </w:rPr>
        <w:t xml:space="preserve"> — whether the recovered system satisfies predefined absolute service-level requirements.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is particularly useful for later decision-making because a recovery action may restore the system substantially without completely eliminating an SLA violation.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4"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3.11. Experimental Factors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core experimental design is a factorial combination of fault type, severity, and recovery action: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\[ 7 \times 3 \times 5 = 105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experimental configurations.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Thus, the initial pilot campaign contains: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N_{pilot}=105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independent experimental runs.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For each combination: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(f_i,s_j,a_k)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system is reset and the same experimental protocol is executed.</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For the extended campaign, each configuration can be repeated \(R\) times: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N_{total}=7\times3\times5\times R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For \(R=10\):</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N_{total}=1050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runs.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repeated campaign is intended to capture stochastic variation caused by workload timing, container scheduling, model inference variability, and other runtime effects.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5"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3.12. Dataset Construction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Each experimental run produces one row in the empirical dataset.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dataset therefore has the general structure: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D = \{ (X_i,F_i,S_i,A_i,Y_i,T_i,C_i) \}_{i=1}^{N}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where:</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\(X_i\) — observed system state;</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\(F_i\) — fault type;</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\(S_i\) — fault severity;</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\(A_i\) — candidate recovery action;</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\(Y_i\) — recovery-success label;</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\(T_i\) — recovery time;</w:t>
      </w:r>
    </w:p>
    <w:p w:rsidR="00ED2900" w:rsidRPr="00ED2900" w:rsidRDefault="00ED2900" w:rsidP="00ED2900">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\(C_i\) — additional operational measurements.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The raw dataset intentionally contains </w:t>
      </w:r>
      <w:r w:rsidRPr="00ED2900">
        <w:rPr>
          <w:rFonts w:ascii="Times New Roman" w:eastAsia="Times New Roman" w:hAnsi="Times New Roman" w:cs="Times New Roman"/>
          <w:b/>
          <w:bCs/>
          <w:sz w:val="24"/>
          <w:szCs w:val="24"/>
          <w:lang w:eastAsia="uk-UA"/>
        </w:rPr>
        <w:t>measured experimental variables rather than model-generated probabilities or artificial decision labels</w:t>
      </w:r>
      <w:r w:rsidRPr="00ED2900">
        <w:rPr>
          <w:rFonts w:ascii="Times New Roman" w:eastAsia="Times New Roman" w:hAnsi="Times New Roman" w:cs="Times New Roman"/>
          <w:sz w:val="24"/>
          <w:szCs w:val="24"/>
          <w:lang w:eastAsia="uk-UA"/>
        </w:rPr>
        <w:t>. This is important because the subsequent machine-learning model should learn recovery outcomes from actual system behavior.</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6"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lastRenderedPageBreak/>
        <w:t>3.13. Ground-Truth Generation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recovery-success label is generated directly from the measured post-action system state rather than manually assigned.</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Therefore, the ground truth follows: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GroundTruth = f( Telemetry_{baseline}, Telemetry_{degraded}, Telemetry_{post}, RecoveryStability )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rather than: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GroundTruth = f(\text{predefined action preference})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This distinction is important for the proposed research because the subsequent AI model is expected to learn </w:t>
      </w:r>
      <w:r w:rsidRPr="00ED2900">
        <w:rPr>
          <w:rFonts w:ascii="Times New Roman" w:eastAsia="Times New Roman" w:hAnsi="Times New Roman" w:cs="Times New Roman"/>
          <w:b/>
          <w:bCs/>
          <w:sz w:val="24"/>
          <w:szCs w:val="24"/>
          <w:lang w:eastAsia="uk-UA"/>
        </w:rPr>
        <w:t>which action is likely to succeed under a particular system state</w:t>
      </w:r>
      <w:r w:rsidRPr="00ED2900">
        <w:rPr>
          <w:rFonts w:ascii="Times New Roman" w:eastAsia="Times New Roman" w:hAnsi="Times New Roman" w:cs="Times New Roman"/>
          <w:sz w:val="24"/>
          <w:szCs w:val="24"/>
          <w:lang w:eastAsia="uk-UA"/>
        </w:rPr>
        <w:t>, rather than simply reproduce predefined rules.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7"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3.14. Learning Problem Formulation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After the empirical dataset has been validated, the recovery decision problem can be formulated as a conditional prediction problem.</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For an observed system state \(X\), fault \(F\), severity \(S\), and candidate action \(A\), the model estimates: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P(Y=1 \mid X,F,S,A)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where: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Y\in\{0,1\}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represents recovery failure or success.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Consequently, the decision layer can evaluate all candidate actions: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A^* = \arg\max_{a\in A} P(Y=1\mid X,F,S,a)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However, in the proposed framework this probability is not necessarily the only decision criterion. Additional operational factors such as recovery time, resource cost, and operational risk can subsequently be incorporated into the decision model.</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This creates the methodological transition: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Real System</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Controlled Fault Injection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Observed Telemetry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Candidate Recovery Actions</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lastRenderedPageBreak/>
        <w:t>Empirical Recovery Outcomes</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Validated Dataset</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Predictive Model</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Explainable Recovery Decision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8"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3.15. Experimental Validation Strategy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experimental validation is conducted in several stages.</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Stage 1 — Infrastructure Validation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containerized system is verified under fault-free conditions. The classifier, gateway, dependencies, monitoring infrastructure, and health-check mechanisms must operate correctly.</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Stage 2 — Fault Validation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Each fault type is independently injected to verify that the intended degradation is observable in the system telemetry.</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Stage 3 — Recovery Validation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Candidate recovery actions are applied independently and the resulting system behavior is measured.</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Stage 4 — Pilot Campaign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105-run campaign is conducted to identify implementation problems, insufficient fault intensity, unexpected recovery behavior, and data-quality problems.</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Stage 5 — Extended Campaign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After validation of the pilot campaign, each experimental configuration is repeated multiple times to obtain a larger empirical dataset.</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Stage 6 — Machine-Learning Evaluation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resulting dataset is used to train and evaluate models for predicting recovery success.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Importantly, repeated measurements originating from the same incident configuration should not be randomly distributed across training and testing subsets. Incident-level grouping should be considered when constructing the evaluation protocol to avoid information leakage between correlated experimental runs.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39"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3.16. Reproducibility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The experimental environment is containerized using Docker Compose. The configuration includes fixed service definitions, controlled fault injection mechanisms, standardized recovery actions, and automated experiment execution.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Each run is assigned a unique identifier and stores the experimental configuration and measured outcomes in CSV format.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experimental runner also records validation information for incomplete or failed runs. Consequently, experiments that do not produce valid telemetry can be identified rather than silently treated as successful or unsuccessful recovery outcomes.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0" style="width:0;height:1.5pt" o:hralign="center" o:hrstd="t" o:hr="t" fillcolor="#a0a0a0" stroked="f"/>
        </w:pict>
      </w:r>
    </w:p>
    <w:p w:rsidR="00ED2900" w:rsidRPr="00ED2900" w:rsidRDefault="00ED2900" w:rsidP="00ED2900">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ED2900">
        <w:rPr>
          <w:rFonts w:ascii="Times New Roman" w:eastAsia="Times New Roman" w:hAnsi="Times New Roman" w:cs="Times New Roman"/>
          <w:b/>
          <w:bCs/>
          <w:sz w:val="36"/>
          <w:szCs w:val="36"/>
          <w:lang w:eastAsia="uk-UA"/>
        </w:rPr>
        <w:t>3.17. Summary of Methodology</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proposed methodology establishes a controlled empirical framework for studying autonomous recovery in microservice systems.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Its main methodological characteristics are:</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Real executable system</w:t>
      </w:r>
      <w:r w:rsidRPr="00ED2900">
        <w:rPr>
          <w:rFonts w:ascii="Times New Roman" w:eastAsia="Times New Roman" w:hAnsi="Times New Roman" w:cs="Times New Roman"/>
          <w:sz w:val="24"/>
          <w:szCs w:val="24"/>
          <w:lang w:eastAsia="uk-UA"/>
        </w:rPr>
        <w:t xml:space="preserve"> rather than a purely synthetic simulator;</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Containerized and reproducible experimental environment</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Seven operational fault classes</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Three fault severity levels</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Five candidate recovery actions</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Controlled workload generation</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Baseline, degraded, and post-recovery telemetry</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Explicit stability-based recovery-time measurement</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Empirical ground-truth generation from observed system behavior</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Pilot validation before large-scale data collection</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A final dataset suitable for conditional recovery-action prediction</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The resulting methodology can therefore be viewed as a two-stage research pipeline: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\boxed{ \text{Controlled Experimental Data Generation} \rightarrow \text{Explainable Recovery Decision Model} } \]</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1" style="width:0;height:1.5pt" o:hralign="center" o:hrstd="t" o:hr="t" fillcolor="#a0a0a0" stroked="f"/>
        </w:pic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Що я б особливо підкреслив у статті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На мою думку, </w:t>
      </w:r>
      <w:r w:rsidRPr="00ED2900">
        <w:rPr>
          <w:rFonts w:ascii="Times New Roman" w:eastAsia="Times New Roman" w:hAnsi="Times New Roman" w:cs="Times New Roman"/>
          <w:b/>
          <w:bCs/>
          <w:sz w:val="24"/>
          <w:szCs w:val="24"/>
          <w:lang w:eastAsia="uk-UA"/>
        </w:rPr>
        <w:t>найсильніша методологічна ідея тут не AlexNet сама по собі</w:t>
      </w:r>
      <w:r w:rsidRPr="00ED2900">
        <w:rPr>
          <w:rFonts w:ascii="Times New Roman" w:eastAsia="Times New Roman" w:hAnsi="Times New Roman" w:cs="Times New Roman"/>
          <w:sz w:val="24"/>
          <w:szCs w:val="24"/>
          <w:lang w:eastAsia="uk-UA"/>
        </w:rPr>
        <w:t>. AlexNet — це workload-bearing application, яка дає нам реальний обчислювальний сервіс.</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Науково важливішою є така конструкція:</w:t>
      </w:r>
    </w:p>
    <w:p w:rsidR="00ED2900" w:rsidRPr="00ED2900" w:rsidRDefault="00ED2900" w:rsidP="00ED2900">
      <w:pPr>
        <w:spacing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The study does not assume a priori which recovery action is optimal. Instead, candidate actions are experimentally applied under controlled fault conditions, and recovery outcomes are empirically measured. These observations form the ground truth for subsequent recovery-decision modeling.</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Саме це відділяє твою роботу від простої демонстрації </w:t>
      </w:r>
      <w:r w:rsidRPr="00ED2900">
        <w:rPr>
          <w:rFonts w:ascii="Courier New" w:eastAsia="Times New Roman" w:hAnsi="Courier New" w:cs="Courier New"/>
          <w:sz w:val="20"/>
          <w:szCs w:val="20"/>
          <w:lang w:eastAsia="uk-UA"/>
        </w:rPr>
        <w:t>Docker + fault injection + ML</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І я б у статті </w:t>
      </w:r>
      <w:r w:rsidRPr="00ED2900">
        <w:rPr>
          <w:rFonts w:ascii="Times New Roman" w:eastAsia="Times New Roman" w:hAnsi="Times New Roman" w:cs="Times New Roman"/>
          <w:b/>
          <w:bCs/>
          <w:sz w:val="24"/>
          <w:szCs w:val="24"/>
          <w:lang w:eastAsia="uk-UA"/>
        </w:rPr>
        <w:t>не називав 105 запусків фінальним dataset</w:t>
      </w:r>
      <w:r w:rsidRPr="00ED2900">
        <w:rPr>
          <w:rFonts w:ascii="Times New Roman" w:eastAsia="Times New Roman" w:hAnsi="Times New Roman" w:cs="Times New Roman"/>
          <w:sz w:val="24"/>
          <w:szCs w:val="24"/>
          <w:lang w:eastAsia="uk-UA"/>
        </w:rPr>
        <w:t>. Це краще подати як:</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lastRenderedPageBreak/>
        <w:t>Pilot Experimental Campaign — 105 configurations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а після завершення перевірки: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Confirmatory Experimental Campaign — 1050 runs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Тоді структура дослідження виглядатиме дуже переконливо:</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RESEARCH METHODOLOGY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Real System</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Fault Taxonomy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Fault Severity        Workload</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Experimental Run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Candidate Action      Telemetry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Recovery Outcome</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Ground-Truth Dataset</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ML Prediction     XAI</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Autonomous Recovery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Decision Model</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Це вже можна безпосередньо перетворити на </w:t>
      </w:r>
      <w:r w:rsidRPr="00ED2900">
        <w:rPr>
          <w:rFonts w:ascii="Times New Roman" w:eastAsia="Times New Roman" w:hAnsi="Times New Roman" w:cs="Times New Roman"/>
          <w:b/>
          <w:bCs/>
          <w:sz w:val="24"/>
          <w:szCs w:val="24"/>
          <w:lang w:eastAsia="uk-UA"/>
        </w:rPr>
        <w:t>Section 3 “Materials and Methods” + Section 4 “Experimental Setup”</w:t>
      </w:r>
      <w:r w:rsidRPr="00ED2900">
        <w:rPr>
          <w:rFonts w:ascii="Times New Roman" w:eastAsia="Times New Roman" w:hAnsi="Times New Roman" w:cs="Times New Roman"/>
          <w:sz w:val="24"/>
          <w:szCs w:val="24"/>
          <w:lang w:eastAsia="uk-UA"/>
        </w:rPr>
        <w:t xml:space="preserve"> для статті, а далі окремо написати </w:t>
      </w:r>
      <w:r w:rsidRPr="00ED2900">
        <w:rPr>
          <w:rFonts w:ascii="Times New Roman" w:eastAsia="Times New Roman" w:hAnsi="Times New Roman" w:cs="Times New Roman"/>
          <w:b/>
          <w:bCs/>
          <w:sz w:val="24"/>
          <w:szCs w:val="24"/>
          <w:lang w:eastAsia="uk-UA"/>
        </w:rPr>
        <w:t>Research Questions (RQ1–RQ4), hypotheses і схему оцінювання ML/XAI</w:t>
      </w:r>
      <w:r w:rsidRPr="00ED2900">
        <w:rPr>
          <w:rFonts w:ascii="Times New Roman" w:eastAsia="Times New Roman" w:hAnsi="Times New Roman" w:cs="Times New Roman"/>
          <w:sz w:val="24"/>
          <w:szCs w:val="24"/>
          <w:lang w:eastAsia="uk-UA"/>
        </w:rPr>
        <w:t>, що буде логічним наступним шаром над цим експериментом.</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а перероби поки будь ласка українською</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Так, звичайно. Я б навіть трохи </w:t>
      </w:r>
      <w:r w:rsidRPr="00ED2900">
        <w:rPr>
          <w:rFonts w:ascii="Times New Roman" w:eastAsia="Times New Roman" w:hAnsi="Times New Roman" w:cs="Times New Roman"/>
          <w:b/>
          <w:bCs/>
          <w:sz w:val="24"/>
          <w:szCs w:val="24"/>
          <w:lang w:eastAsia="uk-UA"/>
        </w:rPr>
        <w:t>перебудував українську версію під стиль наукової статті</w:t>
      </w:r>
      <w:r w:rsidRPr="00ED2900">
        <w:rPr>
          <w:rFonts w:ascii="Times New Roman" w:eastAsia="Times New Roman" w:hAnsi="Times New Roman" w:cs="Times New Roman"/>
          <w:sz w:val="24"/>
          <w:szCs w:val="24"/>
          <w:lang w:eastAsia="uk-UA"/>
        </w:rPr>
        <w:t>, щоб це не виглядало як технічна документація про Docker, а як повноцінна методологія дослідження.</w: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 Методологія дослідження</w:t>
      </w:r>
    </w:p>
    <w:p w:rsidR="00ED2900" w:rsidRPr="00ED2900" w:rsidRDefault="00ED2900" w:rsidP="00ED2900">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ED2900">
        <w:rPr>
          <w:rFonts w:ascii="Times New Roman" w:eastAsia="Times New Roman" w:hAnsi="Times New Roman" w:cs="Times New Roman"/>
          <w:b/>
          <w:bCs/>
          <w:sz w:val="36"/>
          <w:szCs w:val="36"/>
          <w:lang w:eastAsia="uk-UA"/>
        </w:rPr>
        <w:t>3.1. Загальна схема дослідження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Метою експериментального дослідження є оцінювання процесу прийняття рішень щодо автоматизованого відновлення контейнеризованої мікросервісної системи в умовах контрольованих порушень її функціонування.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Основна ідея запропонованої методології полягає у формуванні емпіричного набору даних, який встановлює зв'язок між:</w:t>
      </w:r>
    </w:p>
    <w:p w:rsidR="00ED2900" w:rsidRPr="00ED2900" w:rsidRDefault="00ED2900" w:rsidP="00ED2900">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поточним станом системи;</w:t>
      </w:r>
    </w:p>
    <w:p w:rsidR="00ED2900" w:rsidRPr="00ED2900" w:rsidRDefault="00ED2900" w:rsidP="00ED2900">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типом виниклої несправності;</w:t>
      </w:r>
    </w:p>
    <w:p w:rsidR="00ED2900" w:rsidRPr="00ED2900" w:rsidRDefault="00ED2900" w:rsidP="00ED2900">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рівнем її тяжкості;</w:t>
      </w:r>
    </w:p>
    <w:p w:rsidR="00ED2900" w:rsidRPr="00ED2900" w:rsidRDefault="00ED2900" w:rsidP="00ED2900">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потенційною дією з відновлення;</w:t>
      </w:r>
    </w:p>
    <w:p w:rsidR="00ED2900" w:rsidRPr="00ED2900" w:rsidRDefault="00ED2900" w:rsidP="00ED2900">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фактичним результатом застосування цієї дії.</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На відміну від підходів, у яких ефективність окремої дії з відновлення задається наперед експертними правилами, у запропонованому дослідженні результат відновлення визначається </w:t>
      </w:r>
      <w:r w:rsidRPr="00ED2900">
        <w:rPr>
          <w:rFonts w:ascii="Times New Roman" w:eastAsia="Times New Roman" w:hAnsi="Times New Roman" w:cs="Times New Roman"/>
          <w:b/>
          <w:bCs/>
          <w:sz w:val="24"/>
          <w:szCs w:val="24"/>
          <w:lang w:eastAsia="uk-UA"/>
        </w:rPr>
        <w:t>експериментально на основі фактично виміряного стану системи після застосування відповідної дії</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Загальна схема одного експериментального циклу має вигляд:</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S_0 \rightarrow F \rightarrow S_D \rightarrow A \rightarrow S_R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де:</w:t>
      </w:r>
    </w:p>
    <w:p w:rsidR="00ED2900" w:rsidRPr="00ED2900" w:rsidRDefault="00ED2900" w:rsidP="00ED2900">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\(S_0\) — початковий працездатний стан системи;</w:t>
      </w:r>
    </w:p>
    <w:p w:rsidR="00ED2900" w:rsidRPr="00ED2900" w:rsidRDefault="00ED2900" w:rsidP="00ED2900">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 — контрольовано введена несправність;</w:t>
      </w:r>
    </w:p>
    <w:p w:rsidR="00ED2900" w:rsidRPr="00ED2900" w:rsidRDefault="00ED2900" w:rsidP="00ED2900">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\(S_D\) — деградований стан системи;</w:t>
      </w:r>
    </w:p>
    <w:p w:rsidR="00ED2900" w:rsidRPr="00ED2900" w:rsidRDefault="00ED2900" w:rsidP="00ED2900">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 — застосована дія з відновлення;</w:t>
      </w:r>
    </w:p>
    <w:p w:rsidR="00ED2900" w:rsidRPr="00ED2900" w:rsidRDefault="00ED2900" w:rsidP="00ED2900">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\(S_R\) — стан системи після застосування дії.</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Таким чином, експериментальна методологія передбачає не лише створення несправності, а повний цикл </w:t>
      </w:r>
      <w:r w:rsidRPr="00ED2900">
        <w:rPr>
          <w:rFonts w:ascii="Times New Roman" w:eastAsia="Times New Roman" w:hAnsi="Times New Roman" w:cs="Times New Roman"/>
          <w:b/>
          <w:bCs/>
          <w:sz w:val="24"/>
          <w:szCs w:val="24"/>
          <w:lang w:eastAsia="uk-UA"/>
        </w:rPr>
        <w:t>«порушення → спостереження → відновлення → оцінювання результату»</w:t>
      </w:r>
      <w:r w:rsidRPr="00ED2900">
        <w:rPr>
          <w:rFonts w:ascii="Times New Roman" w:eastAsia="Times New Roman" w:hAnsi="Times New Roman" w:cs="Times New Roman"/>
          <w:sz w:val="24"/>
          <w:szCs w:val="24"/>
          <w:lang w:eastAsia="uk-UA"/>
        </w:rPr>
        <w:t>.</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2"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3.2. Експериментальна система</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проведення дослідження створено контейнеризоване програмне середовище, що реалізує реальний сервіс класифікації зображень на основі попередньо навченої згорткової нейронної мережі AlexNet.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Основним прикладним компонентом є сервіс на базі FastAPI, який виконує інференс моделі AlexNet та надає HTTP-інтерфейс для:</w:t>
      </w:r>
    </w:p>
    <w:p w:rsidR="00ED2900" w:rsidRPr="00ED2900" w:rsidRDefault="00ED2900" w:rsidP="00ED2900">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виконання класифікації;</w:t>
      </w:r>
    </w:p>
    <w:p w:rsidR="00ED2900" w:rsidRPr="00ED2900" w:rsidRDefault="00ED2900" w:rsidP="00ED2900">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перевірки стану сервісу;</w:t>
      </w:r>
    </w:p>
    <w:p w:rsidR="00ED2900" w:rsidRPr="00ED2900" w:rsidRDefault="00ED2900" w:rsidP="00ED2900">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отримання метрик;</w:t>
      </w:r>
    </w:p>
    <w:p w:rsidR="00ED2900" w:rsidRPr="00ED2900" w:rsidRDefault="00ED2900" w:rsidP="00ED2900">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керованого введення несправностей;</w:t>
      </w:r>
    </w:p>
    <w:p w:rsidR="00ED2900" w:rsidRPr="00ED2900" w:rsidRDefault="00ED2900" w:rsidP="00ED2900">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виконання окремих операцій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Система розгортається за допомогою Docker Compose та складається з декількох взаємодіючих компонентів.</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lastRenderedPageBreak/>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Locust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Генерація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навантаження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Nginx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Gateway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FastAPI + AlexNet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Сервіс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класифікації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Metadata      │            │ Metadata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Primary       │            │ Standby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Prometheus + cAdvisor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 Моніторинг та телеметрія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Nginx використовується як зовнішній шлюз до сервісу класифікації. Наявність основної та резервної metadata-залежності дає змогу моделювати відмову залежності та перевіряти механізм автоматичного перемикання на резервний компонент.</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Prometheus використовується для збору прикладних метрик, а cAdvisor — для отримання інформації про використання ресурсів контейнерів.</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Окремий експериментальний модуль відповідає за:</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скидання системи до початкового стану;</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запуск навантаження;</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введення несправності;</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застосування дії відновлення;</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збір телеметрії;</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оцінювання результату;</w:t>
      </w:r>
    </w:p>
    <w:p w:rsidR="00ED2900" w:rsidRPr="00ED2900" w:rsidRDefault="00ED2900" w:rsidP="00ED29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формування запису в експериментальному наборі даних.</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3"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3.3. Формування робочого навантаження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створення контрольованого HTTP-навантаження використовується Locust.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Основним видом навантаження є виконання запитів до сервісу класифікації зображень через Nginx Gateway. Таким чином, експериментальна система піддається навантаженню, близькому до сценарію реального використання вебсервісу.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експериментів використовуються три профілі навантаження: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2635"/>
        <w:gridCol w:w="2169"/>
        <w:gridCol w:w="2655"/>
      </w:tblGrid>
      <w:tr w:rsidR="00ED2900" w:rsidRPr="00ED2900" w:rsidTr="00ED2900">
        <w:trPr>
          <w:tblHeader/>
          <w:tblCellSpacing w:w="15" w:type="dxa"/>
        </w:trPr>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lastRenderedPageBreak/>
              <w:t>Профіль</w:t>
            </w:r>
          </w:p>
        </w:tc>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Кількість користувачів</w:t>
            </w:r>
          </w:p>
        </w:tc>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Швидкість запуску</w:t>
            </w:r>
          </w:p>
        </w:tc>
        <w:tc>
          <w:tcPr>
            <w:tcW w:w="0" w:type="auto"/>
            <w:vAlign w:val="center"/>
            <w:hideMark/>
          </w:tcPr>
          <w:p w:rsidR="00ED2900" w:rsidRPr="00ED2900" w:rsidRDefault="00ED2900" w:rsidP="00ED2900">
            <w:pPr>
              <w:spacing w:after="0" w:line="240" w:lineRule="auto"/>
              <w:jc w:val="center"/>
              <w:rPr>
                <w:rFonts w:ascii="Times New Roman" w:eastAsia="Times New Roman" w:hAnsi="Times New Roman" w:cs="Times New Roman"/>
                <w:b/>
                <w:bCs/>
                <w:sz w:val="24"/>
                <w:szCs w:val="24"/>
                <w:lang w:eastAsia="uk-UA"/>
              </w:rPr>
            </w:pPr>
            <w:r w:rsidRPr="00ED2900">
              <w:rPr>
                <w:rFonts w:ascii="Times New Roman" w:eastAsia="Times New Roman" w:hAnsi="Times New Roman" w:cs="Times New Roman"/>
                <w:b/>
                <w:bCs/>
                <w:sz w:val="24"/>
                <w:szCs w:val="24"/>
                <w:lang w:eastAsia="uk-UA"/>
              </w:rPr>
              <w:t>Призначення</w:t>
            </w:r>
          </w:p>
        </w:tc>
      </w:tr>
      <w:tr w:rsidR="00ED2900" w:rsidRPr="00ED2900" w:rsidTr="00ED2900">
        <w:trPr>
          <w:tblCellSpacing w:w="15" w:type="dxa"/>
        </w:trPr>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Light</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2</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1</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низьке навантаження</w:t>
            </w:r>
          </w:p>
        </w:tc>
      </w:tr>
      <w:tr w:rsidR="00ED2900" w:rsidRPr="00ED2900" w:rsidTr="00ED2900">
        <w:trPr>
          <w:tblCellSpacing w:w="15" w:type="dxa"/>
        </w:trPr>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Medium</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4</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1</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середнє навантаження</w:t>
            </w:r>
          </w:p>
        </w:tc>
      </w:tr>
      <w:tr w:rsidR="00ED2900" w:rsidRPr="00ED2900" w:rsidTr="00ED2900">
        <w:trPr>
          <w:tblCellSpacing w:w="15" w:type="dxa"/>
        </w:trPr>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Heavy</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6</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2</w:t>
            </w:r>
          </w:p>
        </w:tc>
        <w:tc>
          <w:tcPr>
            <w:tcW w:w="0" w:type="auto"/>
            <w:vAlign w:val="center"/>
            <w:hideMark/>
          </w:tcPr>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підвищене навантаження</w:t>
            </w:r>
          </w:p>
        </w:tc>
      </w:tr>
    </w:tbl>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Окремо передбачено сценарій </w:t>
      </w:r>
      <w:r w:rsidRPr="00ED2900">
        <w:rPr>
          <w:rFonts w:ascii="Times New Roman" w:eastAsia="Times New Roman" w:hAnsi="Times New Roman" w:cs="Times New Roman"/>
          <w:b/>
          <w:bCs/>
          <w:sz w:val="24"/>
          <w:szCs w:val="24"/>
          <w:lang w:eastAsia="uk-UA"/>
        </w:rPr>
        <w:t>Temporary Workload Spike</w:t>
      </w:r>
      <w:r w:rsidRPr="00ED2900">
        <w:rPr>
          <w:rFonts w:ascii="Times New Roman" w:eastAsia="Times New Roman" w:hAnsi="Times New Roman" w:cs="Times New Roman"/>
          <w:sz w:val="24"/>
          <w:szCs w:val="24"/>
          <w:lang w:eastAsia="uk-UA"/>
        </w:rPr>
        <w:t>, у якому протягом обмеженого часу кількість користувачів додатково збільшується відповідно до рівня тяжкості несправності.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Важливо зазначити, що зображення, які використовуються під час генерації навантаження, у цьому дослідженні розглядаються не як набір даних для оцінювання точності класифікації AlexNet, а як </w:t>
      </w:r>
      <w:r w:rsidRPr="00ED2900">
        <w:rPr>
          <w:rFonts w:ascii="Times New Roman" w:eastAsia="Times New Roman" w:hAnsi="Times New Roman" w:cs="Times New Roman"/>
          <w:b/>
          <w:bCs/>
          <w:sz w:val="24"/>
          <w:szCs w:val="24"/>
          <w:lang w:eastAsia="uk-UA"/>
        </w:rPr>
        <w:t>вхідні дані прикладного навантаження</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Таким чином, предметом оцінювання є не якість класифікації зображень, а </w:t>
      </w:r>
      <w:r w:rsidRPr="00ED2900">
        <w:rPr>
          <w:rFonts w:ascii="Times New Roman" w:eastAsia="Times New Roman" w:hAnsi="Times New Roman" w:cs="Times New Roman"/>
          <w:b/>
          <w:bCs/>
          <w:sz w:val="24"/>
          <w:szCs w:val="24"/>
          <w:lang w:eastAsia="uk-UA"/>
        </w:rPr>
        <w:t>поведінка програмної системи та її здатність до відновлення</w:t>
      </w:r>
      <w:r w:rsidRPr="00ED2900">
        <w:rPr>
          <w:rFonts w:ascii="Times New Roman" w:eastAsia="Times New Roman" w:hAnsi="Times New Roman" w:cs="Times New Roman"/>
          <w:sz w:val="24"/>
          <w:szCs w:val="24"/>
          <w:lang w:eastAsia="uk-UA"/>
        </w:rPr>
        <w:t>.</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4"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3.4. Модель несправностей</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дослідження сформовано набір із семи типів контрольованих несправностей:</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вичерпання CPU-ресурсів</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CPU Resource Exhaustion</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підвищене використання пам'яті</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Memory Pressure</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введення помилок прикладного рівня</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Application Error Injection</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штучне збільшення затримки</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Application Latency</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відмова програмної залежності</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Service Dependency Failure</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невдале програмне розгортання</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Failed Software Deployment</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тимчасовий сплеск навантаження</w:t>
      </w:r>
      <w:r w:rsidRPr="00ED2900">
        <w:rPr>
          <w:rFonts w:ascii="Times New Roman" w:eastAsia="Times New Roman" w:hAnsi="Times New Roman" w:cs="Times New Roman"/>
          <w:sz w:val="24"/>
          <w:szCs w:val="24"/>
          <w:lang w:eastAsia="uk-UA"/>
        </w:rPr>
        <w:t xml:space="preserve"> (</w:t>
      </w:r>
      <w:r w:rsidRPr="00ED2900">
        <w:rPr>
          <w:rFonts w:ascii="Times New Roman" w:eastAsia="Times New Roman" w:hAnsi="Times New Roman" w:cs="Times New Roman"/>
          <w:i/>
          <w:iCs/>
          <w:sz w:val="24"/>
          <w:szCs w:val="24"/>
          <w:lang w:eastAsia="uk-UA"/>
        </w:rPr>
        <w:t>Temporary Workload Spike</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кожного типу несправності передбачено три рівні тяжкості:</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S=\{Low, Medium, High\}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Рівень тяжкості визначає інтенсивність відповідного впливу на систему.</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Вичерпання CPU-ресурсів</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моделювання CPU Resource Exhaustion у контейнері сервісу створюються додаткові обчислювальні процеси. Кількість таких процесів залежить від рівня тяжкості несправності.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Це дає змогу досліджувати поведінку системи в умовах обмеження доступних обчислювальних ресурсів.</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Тиск на пам'ять</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Memory Pressure моделюється шляхом контрольованого виділення додаткового обсягу пам'яті.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Зі збільшенням рівня тяжкості збільшується обсяг пам'яті, що використовується для створення деградованого стану.</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lastRenderedPageBreak/>
        <w:t>Введення помилок</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Application Error Injection передбачає контрольоване збільшення частки помилкових запитів.</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Таким чином моделюється ситуація, коли сервіс продовжує функціонувати, але частина запитів завершується помилками.</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Збільшення затримки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Application Latency передбачає штучне збільшення часу обробки запиту. Рівень затримки збільшується відповідно до тяжкості несправності.</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Відмова залежності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У випадку Service Dependency Failure основна metadata-залежність зупиняється.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Після цього система втрачає доступ до primary dependency, що створює умови для перевірки механізму Failover.</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Невдале розгортання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Failed Software Deployment моделює ситуацію, у якій після розгортання нової версії програмного компонента система працює в деградованому стані.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Такий сценарій використовується, зокрема, для дослідження ефективності операції Rollback.</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Тимчасовий сплеск навантаження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Temporary Workload Spike моделює короткочасне збільшення інтенсивності запитів.</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Цей тип несправності є особливо важливим, оскільки система може відновитися природним шляхом після завершення сплеску, тобто не кожна деградація обов'язково потребує активного втручання.</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5"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3.5. Кандидатні дії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У дослідженні розглядається п'ять можливих дій:</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A= \{ Restart, ScaleOut, Rollback, Failover, NoAction \} \]</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Restart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Перезапуск контейнера сервісу класифікації з повторною ініціалізацією застосунку.</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ScaleOut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Збільшення кількості екземплярів сервісу класифікації для розподілу навантаження між декількома репліками.</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Rollback</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Повернення програмного компонента до попереднього працездатного стану після невдалого розгортання.</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Failover</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Перемикання з основної metadata-залежності на резервну.</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NoAction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Відсутність активного втручання у систему.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Остання дія є особливо важливою для експерименту, оскільки дає змогу визначити, чи здатна система відновитися самостійно без застосування спеціальної операції.</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6"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3.6. Протокол проведення експерименту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Кожен експеримент виконується за стандартизованою послідовністю:</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Скидання середовища</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Запуск навантаження</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Прогрів системи</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Формування baseline</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Введення несправності</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Вимірювання деградованого стану</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Застосування recovery action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Спостереження за відновленням</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Збір post-recovery telemetry</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Оцінювання результату</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Запис результату в CSV</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 xml:space="preserve">        ↓</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Очищення середовища</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Перед кожним запуском система повертається до контрольованого початкового стану.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Зокрема, відновлюється початкова кількість екземплярів сервісу класифікації, повертаються основна та резервна залежності, очищаються тимчасові несправності та відновлюється початковий стан розгортання.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Такий підхід мінімізує вплив попереднього експерименту на наступний.</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7"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3.7. Формування базового стану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Перед введенням несправності система проходить етап прогріву.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Це необхідно для того, щоб:</w:t>
      </w:r>
    </w:p>
    <w:p w:rsidR="00ED2900" w:rsidRPr="00ED2900" w:rsidRDefault="00ED2900" w:rsidP="00ED29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завантаження моделі AlexNet завершилося;</w:t>
      </w:r>
    </w:p>
    <w:p w:rsidR="00ED2900" w:rsidRPr="00ED2900" w:rsidRDefault="00ED2900" w:rsidP="00ED29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контейнер стабілізувався;</w:t>
      </w:r>
    </w:p>
    <w:p w:rsidR="00ED2900" w:rsidRPr="00ED2900" w:rsidRDefault="00ED2900" w:rsidP="00ED29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початкові коливання latency були мінімізовані;</w:t>
      </w:r>
    </w:p>
    <w:p w:rsidR="00ED2900" w:rsidRPr="00ED2900" w:rsidRDefault="00ED2900" w:rsidP="00ED29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система вийшла на штатний режим роботи.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Після прогріву формується </w:t>
      </w:r>
      <w:r w:rsidRPr="00ED2900">
        <w:rPr>
          <w:rFonts w:ascii="Times New Roman" w:eastAsia="Times New Roman" w:hAnsi="Times New Roman" w:cs="Times New Roman"/>
          <w:b/>
          <w:bCs/>
          <w:sz w:val="24"/>
          <w:szCs w:val="24"/>
          <w:lang w:eastAsia="uk-UA"/>
        </w:rPr>
        <w:t>baseline state</w:t>
      </w:r>
      <w:r w:rsidRPr="00ED2900">
        <w:rPr>
          <w:rFonts w:ascii="Times New Roman" w:eastAsia="Times New Roman" w:hAnsi="Times New Roman" w:cs="Times New Roman"/>
          <w:sz w:val="24"/>
          <w:szCs w:val="24"/>
          <w:lang w:eastAsia="uk-UA"/>
        </w:rPr>
        <w:t>, який використовується як еталон для подальшого оцінювання.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Базовий стан описується набором параметрів:</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X_B= [ CPU, Memory, Latency, ErrorRate, RequestRate, Availability ] \]</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8"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3.8. Збір телеметрії</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кожного експерименту збираються показники, що характеризують як ресурсний, так і функціональний стан системи.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Основними змінними є:</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 [ CPU, Memory, Latency, ErrorRate, RequestRate, Availability, DependencyAvailability, RecentDeployment, RestartCount, ActiveInstances, FaultDuration ]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Крім того, після застосування recovery action фіксуються:</w:t>
      </w:r>
    </w:p>
    <w:p w:rsidR="00ED2900" w:rsidRPr="00ED2900" w:rsidRDefault="00ED2900" w:rsidP="00ED29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post-recovery latency;</w:t>
      </w:r>
    </w:p>
    <w:p w:rsidR="00ED2900" w:rsidRPr="00ED2900" w:rsidRDefault="00ED2900" w:rsidP="00ED29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post-recovery error rate;</w:t>
      </w:r>
    </w:p>
    <w:p w:rsidR="00ED2900" w:rsidRPr="00ED2900" w:rsidRDefault="00ED2900" w:rsidP="00ED29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post-recovery availability;</w:t>
      </w:r>
    </w:p>
    <w:p w:rsidR="00ED2900" w:rsidRPr="00ED2900" w:rsidRDefault="00ED2900" w:rsidP="00ED29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recovery time;</w:t>
      </w:r>
    </w:p>
    <w:p w:rsidR="00ED2900" w:rsidRPr="00ED2900" w:rsidRDefault="00ED2900" w:rsidP="00ED29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SLA violation;</w:t>
      </w:r>
    </w:p>
    <w:p w:rsidR="00ED2900" w:rsidRPr="00ED2900" w:rsidRDefault="00ED2900" w:rsidP="00ED29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recovery success.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Таким чином, кожен експеримент формує багатовимірний опис стану системи до, під час та після несправності.</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49"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3.9. Визначення успішності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Одним із ключових елементів запропонованої методології є формування об'єктивного критерію </w:t>
      </w:r>
      <w:r w:rsidRPr="00ED2900">
        <w:rPr>
          <w:rFonts w:ascii="Courier New" w:eastAsia="Times New Roman" w:hAnsi="Courier New" w:cs="Courier New"/>
          <w:sz w:val="20"/>
          <w:szCs w:val="20"/>
          <w:lang w:eastAsia="uk-UA"/>
        </w:rPr>
        <w:t>recovery_success</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Відновлення вважається успішним лише тоді, коли одночасно виконуються дві умови:</w:t>
      </w:r>
    </w:p>
    <w:p w:rsidR="00ED2900" w:rsidRPr="00ED2900" w:rsidRDefault="00ED2900" w:rsidP="00ED29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система досягла </w:t>
      </w:r>
      <w:r w:rsidRPr="00ED2900">
        <w:rPr>
          <w:rFonts w:ascii="Times New Roman" w:eastAsia="Times New Roman" w:hAnsi="Times New Roman" w:cs="Times New Roman"/>
          <w:b/>
          <w:bCs/>
          <w:sz w:val="24"/>
          <w:szCs w:val="24"/>
          <w:lang w:eastAsia="uk-UA"/>
        </w:rPr>
        <w:t>стабільного стану відновлення</w:t>
      </w:r>
      <w:r w:rsidRPr="00ED2900">
        <w:rPr>
          <w:rFonts w:ascii="Times New Roman" w:eastAsia="Times New Roman" w:hAnsi="Times New Roman" w:cs="Times New Roman"/>
          <w:sz w:val="24"/>
          <w:szCs w:val="24"/>
          <w:lang w:eastAsia="uk-UA"/>
        </w:rPr>
        <w:t>;</w:t>
      </w:r>
    </w:p>
    <w:p w:rsidR="00ED2900" w:rsidRPr="00ED2900" w:rsidRDefault="00ED2900" w:rsidP="00ED29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фінальний стан відповідає визначеним критеріям якості роботи.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Формально:</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 RecoverySuccess= StableRecovery \land RecoveryOK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де:</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RecoveryOK= Availability\geq A_{min} \land Latency\leq L_{max} \land ErrorRate\leq E_{max}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Допустима latency визначається з урахуванням як абсолютного порогу, так і baseline: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L_{max}= \max(L_{floor},\alpha L_B)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де:</w:t>
      </w:r>
    </w:p>
    <w:p w:rsidR="00ED2900" w:rsidRPr="00ED2900" w:rsidRDefault="00ED2900" w:rsidP="00ED29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\(L_B\) — baseline latency;</w:t>
      </w:r>
    </w:p>
    <w:p w:rsidR="00ED2900" w:rsidRPr="00ED2900" w:rsidRDefault="00ED2900" w:rsidP="00ED29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\(L_{floor}\) — мінімально допустимий поріг;</w:t>
      </w:r>
    </w:p>
    <w:p w:rsidR="00ED2900" w:rsidRPr="00ED2900" w:rsidRDefault="00ED2900" w:rsidP="00ED29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\(\alpha\) — коефіцієнт допустимого збільшення відносно baseline.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Аналогічно для error rate:</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E_{max}= \max(E_{floor},E_B+\Delta_E)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де:</w:t>
      </w:r>
    </w:p>
    <w:p w:rsidR="00ED2900" w:rsidRPr="00ED2900" w:rsidRDefault="00ED2900" w:rsidP="00ED29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\(E_B\) — baseline error rate;</w:t>
      </w:r>
    </w:p>
    <w:p w:rsidR="00ED2900" w:rsidRPr="00ED2900" w:rsidRDefault="00ED2900" w:rsidP="00ED29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\(E_{floor}\) — абсолютний допустимий рівень помилок;</w:t>
      </w:r>
    </w:p>
    <w:p w:rsidR="00ED2900" w:rsidRPr="00ED2900" w:rsidRDefault="00ED2900" w:rsidP="00ED29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\(\Delta_E\) — допустиме збільшення відносно baseline.</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Такий підхід запобігає ситуації, коли короткочасне покращення стану системи помилково класифікується як успішне відновлення.</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0"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3.10. Визначення часу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Час відновлення визначається як проміжок між моментом застосування recovery action та моментом досягнення стабільного працездатного стану:</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T_{rec}=t_{stable}-t_{action}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При цьому перше одиничне «здорове» вимірювання не вважається достатнім.</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підтвердження відновлення необхідна послідовність стабільних вимірювань.</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Таким чином, методологія відрізняє:</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\text{Temporary recovery}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від</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\text{Stable recovery}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що є важливим для коректного формування ground truth.</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pict>
          <v:rect id="_x0000_i1051"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3.11. Оцінювання SLA</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Показник </w:t>
      </w:r>
      <w:r w:rsidRPr="00ED2900">
        <w:rPr>
          <w:rFonts w:ascii="Courier New" w:eastAsia="Times New Roman" w:hAnsi="Courier New" w:cs="Courier New"/>
          <w:sz w:val="20"/>
          <w:szCs w:val="20"/>
          <w:lang w:eastAsia="uk-UA"/>
        </w:rPr>
        <w:t>SLA violation</w:t>
      </w:r>
      <w:r w:rsidRPr="00ED2900">
        <w:rPr>
          <w:rFonts w:ascii="Times New Roman" w:eastAsia="Times New Roman" w:hAnsi="Times New Roman" w:cs="Times New Roman"/>
          <w:sz w:val="24"/>
          <w:szCs w:val="24"/>
          <w:lang w:eastAsia="uk-UA"/>
        </w:rPr>
        <w:t xml:space="preserve"> розглядається окремо від </w:t>
      </w:r>
      <w:r w:rsidRPr="00ED2900">
        <w:rPr>
          <w:rFonts w:ascii="Courier New" w:eastAsia="Times New Roman" w:hAnsi="Courier New" w:cs="Courier New"/>
          <w:sz w:val="20"/>
          <w:szCs w:val="20"/>
          <w:lang w:eastAsia="uk-UA"/>
        </w:rPr>
        <w:t>recovery_success</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Це дозволяє розділити два поняття: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успішне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повна відповідність абсолютним SLA-вимогам</w:t>
      </w:r>
      <w:r w:rsidRPr="00ED2900">
        <w:rPr>
          <w:rFonts w:ascii="Times New Roman" w:eastAsia="Times New Roman" w:hAnsi="Times New Roman" w:cs="Times New Roman"/>
          <w:sz w:val="24"/>
          <w:szCs w:val="24"/>
          <w:lang w:eastAsia="uk-UA"/>
        </w:rPr>
        <w: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Формально:</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SLAViolation= Availability&lt;A_{SLA} \lor Latency&gt;L_{SLA} \lor ErrorRate&gt;E_{SLA}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Таким чином, система може бути визнана такою, що відновилася відносно власного baseline, але водночас продовжувати порушувати абсолютні SLA-вимоги.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Ця особливість є важливою для подальшого аналізу компромісів між різними recovery actions.</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2"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3.12. Експериментальний дизайн</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Основна експериментальна матриця формується шляхом комбінування:</w:t>
      </w:r>
    </w:p>
    <w:p w:rsidR="00ED2900" w:rsidRPr="00ED2900" w:rsidRDefault="00ED2900" w:rsidP="00ED29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7 типів несправностей;</w:t>
      </w:r>
    </w:p>
    <w:p w:rsidR="00ED2900" w:rsidRPr="00ED2900" w:rsidRDefault="00ED2900" w:rsidP="00ED29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3 рівнів тяжкості;</w:t>
      </w:r>
    </w:p>
    <w:p w:rsidR="00ED2900" w:rsidRPr="00ED2900" w:rsidRDefault="00ED2900" w:rsidP="00ED29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5 кандидатних дій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Отже:</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N=7\times3\times5=105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унікальних експериментальних конфігурацій.</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кожної комбінації:</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(F_i,S_j,A_k)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проводиться незалежний запуск із попереднім поверненням системи до початкового стану.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розширеної експериментальної кампанії кожна конфігурація повторюється \(R\) разів:</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N_{total}=7\times3\times5\times R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При \(R=10\):</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 N_{total}=1050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експериментальних запусків.</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Таким чином, </w:t>
      </w:r>
      <w:r w:rsidRPr="00ED2900">
        <w:rPr>
          <w:rFonts w:ascii="Times New Roman" w:eastAsia="Times New Roman" w:hAnsi="Times New Roman" w:cs="Times New Roman"/>
          <w:b/>
          <w:bCs/>
          <w:sz w:val="24"/>
          <w:szCs w:val="24"/>
          <w:lang w:eastAsia="uk-UA"/>
        </w:rPr>
        <w:t>105 запусків використовуються як pilot campaign</w:t>
      </w:r>
      <w:r w:rsidRPr="00ED2900">
        <w:rPr>
          <w:rFonts w:ascii="Times New Roman" w:eastAsia="Times New Roman" w:hAnsi="Times New Roman" w:cs="Times New Roman"/>
          <w:sz w:val="24"/>
          <w:szCs w:val="24"/>
          <w:lang w:eastAsia="uk-UA"/>
        </w:rPr>
        <w:t xml:space="preserve">, а </w:t>
      </w:r>
      <w:r w:rsidRPr="00ED2900">
        <w:rPr>
          <w:rFonts w:ascii="Times New Roman" w:eastAsia="Times New Roman" w:hAnsi="Times New Roman" w:cs="Times New Roman"/>
          <w:b/>
          <w:bCs/>
          <w:sz w:val="24"/>
          <w:szCs w:val="24"/>
          <w:lang w:eastAsia="uk-UA"/>
        </w:rPr>
        <w:t>1050 — як розширена confirmatory campaign</w:t>
      </w:r>
      <w:r w:rsidRPr="00ED2900">
        <w:rPr>
          <w:rFonts w:ascii="Times New Roman" w:eastAsia="Times New Roman" w:hAnsi="Times New Roman" w:cs="Times New Roman"/>
          <w:sz w:val="24"/>
          <w:szCs w:val="24"/>
          <w:lang w:eastAsia="uk-UA"/>
        </w:rPr>
        <w:t>.</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3"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3.13. Формування експериментального набору даних</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Кожен успішно завершений експеримент формує один запис у CSV-наборі даних.</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У загальному вигляді:</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D= \{ (X_i,F_i,S_i,A_i,Y_i,T_i,C_i) \}_{i=1}^{N}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де:</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\(X_i\) — спостережуваний стан системи;</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\(F_i\) — тип несправності;</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\(S_i\) — її тяжкість;</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\(A_i\) — застосована дія;</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\(Y_i\) — результат відновлення;</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\(T_i\) — час відновлення;</w:t>
      </w:r>
    </w:p>
    <w:p w:rsidR="00ED2900" w:rsidRPr="00ED2900" w:rsidRDefault="00ED2900" w:rsidP="00ED29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\(C_i\) — додаткові характеристики експерименту.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Принципово важливо, що </w:t>
      </w:r>
      <w:r w:rsidRPr="00ED2900">
        <w:rPr>
          <w:rFonts w:ascii="Times New Roman" w:eastAsia="Times New Roman" w:hAnsi="Times New Roman" w:cs="Times New Roman"/>
          <w:b/>
          <w:bCs/>
          <w:sz w:val="24"/>
          <w:szCs w:val="24"/>
          <w:lang w:eastAsia="uk-UA"/>
        </w:rPr>
        <w:t>raw dataset містить фактично виміряні величини</w:t>
      </w:r>
      <w:r w:rsidRPr="00ED2900">
        <w:rPr>
          <w:rFonts w:ascii="Times New Roman" w:eastAsia="Times New Roman" w:hAnsi="Times New Roman" w:cs="Times New Roman"/>
          <w:sz w:val="24"/>
          <w:szCs w:val="24"/>
          <w:lang w:eastAsia="uk-UA"/>
        </w:rPr>
        <w:t>, а не наперед задані ймовірності успіху або експертні оцінки ефективності recovery action.</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4"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3.14. Формування ground truth</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Ground truth для задачі прогнозування успішності recovery action формується на основі фактичної поведінки системи.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Тобто:</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GroundTruth= f( Baseline, DegradedState, RecoveryAction, PostRecoveryState, RecoveryStability )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а не:</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GroundTruth= f(ExpertPreference)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Це є одним із ключових принципів запропонованого експерименту.</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Наприклад, якщо для певної комбінації:</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lastRenderedPageBreak/>
        <w:t>Fault = CPU Resource Exhaustion</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Severity = Medium</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Action = ScaleOut</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система після відновлення не досягла необхідного рівня availability, то результат експерименту отримує:</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recovery_success = 0</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навіть якщо ScaleOut теоретично вважається доцільною дією.</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Навпаки, якщо система фактично відновилася та стабільно задовольнила критерії, результат отримує:</w:t>
      </w:r>
    </w:p>
    <w:p w:rsidR="00ED2900" w:rsidRPr="00ED2900" w:rsidRDefault="00ED2900" w:rsidP="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D2900">
        <w:rPr>
          <w:rFonts w:ascii="Courier New" w:eastAsia="Times New Roman" w:hAnsi="Courier New" w:cs="Courier New"/>
          <w:sz w:val="20"/>
          <w:szCs w:val="20"/>
          <w:lang w:eastAsia="uk-UA"/>
        </w:rPr>
        <w:t>recovery_success = 1</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5"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3.15. Постановка задачі машинного навчання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Після валідації експериментального набору даних задача вибору recovery action формулюється як задача умовного прогнозування.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поточного стану системи \(X\), несправності \(F\), її тяжкості \(S\) та кандидатної дії \(A\) необхідно оцінити:</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P(Y=1|X,F,S,A)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де:</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Y\in\{0,1\}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визначає успішність або неуспішність відновлення.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Таким чином, модель повинна навчитися відповідати на питання:</w:t>
      </w:r>
    </w:p>
    <w:p w:rsidR="00ED2900" w:rsidRPr="00ED2900" w:rsidRDefault="00ED2900" w:rsidP="00ED2900">
      <w:pPr>
        <w:spacing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Наскільки ймовірно, що конкретна дія відновлення буде успішною за поточного стану системи?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всіх доступних дій може бути сформовано набір оцінок:</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 P(Y=1|X,F,S,a) \mid a\in A \}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який у подальшому використовується модулем прийняття рішення.</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6"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3.16. Етапи експериментального дослідження</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Методологію доцільно представити як послідовність шести етапів.</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lastRenderedPageBreak/>
        <w:t>Етап 1. Валідація інфраструктури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Перевіряється працездатність:</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контейнеризованої системи;</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AlexNet-сервісу;</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gateway;</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metadata dependencies;</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Prometheus;</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cAdvisor;</w:t>
      </w:r>
    </w:p>
    <w:p w:rsidR="00ED2900" w:rsidRPr="00ED2900" w:rsidRDefault="00ED2900" w:rsidP="00ED29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механізмів health-check.</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Етап 2. Валідація fault injection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Для кожного типу несправності перевіряється, чи створює він очікувану деградацію системи.</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Етап 3. Валідація recovery mechanisms</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Перевіряється фактична поведінка п'яти кандидатних recovery actions.</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Етап 4. Pilot campaign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Проводиться </w:t>
      </w:r>
      <w:r w:rsidRPr="00ED2900">
        <w:rPr>
          <w:rFonts w:ascii="Times New Roman" w:eastAsia="Times New Roman" w:hAnsi="Times New Roman" w:cs="Times New Roman"/>
          <w:b/>
          <w:bCs/>
          <w:sz w:val="24"/>
          <w:szCs w:val="24"/>
          <w:lang w:eastAsia="uk-UA"/>
        </w:rPr>
        <w:t>105 експериментів</w:t>
      </w:r>
      <w:r w:rsidRPr="00ED2900">
        <w:rPr>
          <w:rFonts w:ascii="Times New Roman" w:eastAsia="Times New Roman" w:hAnsi="Times New Roman" w:cs="Times New Roman"/>
          <w:sz w:val="24"/>
          <w:szCs w:val="24"/>
          <w:lang w:eastAsia="uk-UA"/>
        </w:rPr>
        <w:t>:</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\[ 7\times3\times5=105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Мета цього етапу — виявити:</w:t>
      </w:r>
    </w:p>
    <w:p w:rsidR="00ED2900" w:rsidRPr="00ED2900" w:rsidRDefault="00ED2900" w:rsidP="00ED29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помилки експериментального середовища;</w:t>
      </w:r>
    </w:p>
    <w:p w:rsidR="00ED2900" w:rsidRPr="00ED2900" w:rsidRDefault="00ED2900" w:rsidP="00ED29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недостатню силу несправностей;</w:t>
      </w:r>
    </w:p>
    <w:p w:rsidR="00ED2900" w:rsidRPr="00ED2900" w:rsidRDefault="00ED2900" w:rsidP="00ED29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некоректну роботу recovery mechanisms;</w:t>
      </w:r>
    </w:p>
    <w:p w:rsidR="00ED2900" w:rsidRPr="00ED2900" w:rsidRDefault="00ED2900" w:rsidP="00ED29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проблеми зі збором телеметрії;</w:t>
      </w:r>
    </w:p>
    <w:p w:rsidR="00ED2900" w:rsidRPr="00ED2900" w:rsidRDefault="00ED2900" w:rsidP="00ED29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проблеми з формуванням ground truth.</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Етап 5. Confirmatory campaign</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Після перевірки pilot campaign кожна комбінація повторюється 10 разів:</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\[ 105\times10=1050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Це дозволяє врахувати стохастичність роботи системи.</w: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Етап 6. Побудова та оцінювання ML-моделі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Отриманий емпіричний dataset використовується для навчання моделі прогнозування успішності кандидатних recovery actions та подальшого формування пояснюваного механізму прийняття рішення.</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7" style="width:0;height:1.5pt" o:hralign="center" o:hrstd="t" o:hr="t" fillcolor="#a0a0a0" stroked="f"/>
        </w:pict>
      </w:r>
    </w:p>
    <w:p w:rsidR="00ED2900" w:rsidRPr="00ED2900" w:rsidRDefault="00ED2900" w:rsidP="00ED2900">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rPr>
      </w:pPr>
      <w:r w:rsidRPr="00ED2900">
        <w:rPr>
          <w:rFonts w:ascii="Times New Roman" w:eastAsia="Times New Roman" w:hAnsi="Times New Roman" w:cs="Times New Roman"/>
          <w:b/>
          <w:bCs/>
          <w:kern w:val="36"/>
          <w:sz w:val="48"/>
          <w:szCs w:val="48"/>
          <w:lang w:eastAsia="uk-UA"/>
        </w:rPr>
        <w:t>3.17. Загальна концепція методології</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lastRenderedPageBreak/>
        <w:t>Таким чином, запропонована методологія формує послідовний ланцюг:</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\boxed{ \text{Реальна система} \rightarrow \text{Контрольована несправність} \rightarrow \text{Телеметрія} \rightarrow \text{Recovery Action} \rightarrow \text{Фактичний результат} \rightarrow \text{Ground Truth} \rightarrow \text{ML-модель} \rightarrow \text{Пояснюване рішення} } \]</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Ключовою особливістю підходу є те, що </w:t>
      </w:r>
      <w:r w:rsidRPr="00ED2900">
        <w:rPr>
          <w:rFonts w:ascii="Times New Roman" w:eastAsia="Times New Roman" w:hAnsi="Times New Roman" w:cs="Times New Roman"/>
          <w:b/>
          <w:bCs/>
          <w:sz w:val="24"/>
          <w:szCs w:val="24"/>
          <w:lang w:eastAsia="uk-UA"/>
        </w:rPr>
        <w:t>модель прийняття рішень не отримує наперед заданої інформації про те, яка recovery action повинна вважатися правильною</w:t>
      </w:r>
      <w:r w:rsidRPr="00ED2900">
        <w:rPr>
          <w:rFonts w:ascii="Times New Roman" w:eastAsia="Times New Roman" w:hAnsi="Times New Roman" w:cs="Times New Roman"/>
          <w:sz w:val="24"/>
          <w:szCs w:val="24"/>
          <w:lang w:eastAsia="uk-UA"/>
        </w:rPr>
        <w:t>. Натомість інформація про ефективність дій формується експериментально шляхом їх застосування до контрольованих станів реальної програмної системи.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Саме це дозволяє розглядати сформований набір даних як </w:t>
      </w:r>
      <w:r w:rsidRPr="00ED2900">
        <w:rPr>
          <w:rFonts w:ascii="Times New Roman" w:eastAsia="Times New Roman" w:hAnsi="Times New Roman" w:cs="Times New Roman"/>
          <w:b/>
          <w:bCs/>
          <w:sz w:val="24"/>
          <w:szCs w:val="24"/>
          <w:lang w:eastAsia="uk-UA"/>
        </w:rPr>
        <w:t>емпіричну основу для побудови моделі автономного вибору дій з відновлення</w:t>
      </w:r>
      <w:r w:rsidRPr="00ED2900">
        <w:rPr>
          <w:rFonts w:ascii="Times New Roman" w:eastAsia="Times New Roman" w:hAnsi="Times New Roman" w:cs="Times New Roman"/>
          <w:sz w:val="24"/>
          <w:szCs w:val="24"/>
          <w:lang w:eastAsia="uk-UA"/>
        </w:rPr>
        <w:t>, а не просто як синтетичний набір даних для демонстрації роботи ML-алгоритму.</w:t>
      </w:r>
    </w:p>
    <w:p w:rsidR="00ED2900" w:rsidRPr="00ED2900" w:rsidRDefault="00ED2900" w:rsidP="00ED2900">
      <w:pPr>
        <w:spacing w:after="0"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pict>
          <v:rect id="_x0000_i1058" style="width:0;height:1.5pt" o:hralign="center" o:hrstd="t" o:hr="t" fillcolor="#a0a0a0" stroked="f"/>
        </w:pict>
      </w:r>
    </w:p>
    <w:p w:rsidR="00ED2900" w:rsidRPr="00ED2900" w:rsidRDefault="00ED2900" w:rsidP="00ED2900">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D2900">
        <w:rPr>
          <w:rFonts w:ascii="Times New Roman" w:eastAsia="Times New Roman" w:hAnsi="Times New Roman" w:cs="Times New Roman"/>
          <w:b/>
          <w:bCs/>
          <w:sz w:val="27"/>
          <w:szCs w:val="27"/>
          <w:lang w:eastAsia="uk-UA"/>
        </w:rPr>
        <w:t>Я б ще змінив одну річ у структурі майбутньої статті</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Після цього розділу я б </w:t>
      </w:r>
      <w:r w:rsidRPr="00ED2900">
        <w:rPr>
          <w:rFonts w:ascii="Times New Roman" w:eastAsia="Times New Roman" w:hAnsi="Times New Roman" w:cs="Times New Roman"/>
          <w:b/>
          <w:bCs/>
          <w:sz w:val="24"/>
          <w:szCs w:val="24"/>
          <w:lang w:eastAsia="uk-UA"/>
        </w:rPr>
        <w:t>не переходив одразу до ML</w:t>
      </w:r>
      <w:r w:rsidRPr="00ED2900">
        <w:rPr>
          <w:rFonts w:ascii="Times New Roman" w:eastAsia="Times New Roman" w:hAnsi="Times New Roman" w:cs="Times New Roman"/>
          <w:sz w:val="24"/>
          <w:szCs w:val="24"/>
          <w:lang w:eastAsia="uk-UA"/>
        </w:rPr>
        <w:t>. Логічніше зробити:</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b/>
          <w:bCs/>
          <w:sz w:val="24"/>
          <w:szCs w:val="24"/>
          <w:lang w:eastAsia="uk-UA"/>
        </w:rPr>
        <w:t>3. Методологія дослідження</w:t>
      </w:r>
      <w:r w:rsidRPr="00ED2900">
        <w:rPr>
          <w:rFonts w:ascii="Times New Roman" w:eastAsia="Times New Roman" w:hAnsi="Times New Roman" w:cs="Times New Roman"/>
          <w:sz w:val="24"/>
          <w:szCs w:val="24"/>
          <w:lang w:eastAsia="uk-UA"/>
        </w:rPr>
        <w:br/>
        <w:t xml:space="preserve">→ </w:t>
      </w:r>
      <w:r w:rsidRPr="00ED2900">
        <w:rPr>
          <w:rFonts w:ascii="Times New Roman" w:eastAsia="Times New Roman" w:hAnsi="Times New Roman" w:cs="Times New Roman"/>
          <w:b/>
          <w:bCs/>
          <w:sz w:val="24"/>
          <w:szCs w:val="24"/>
          <w:lang w:eastAsia="uk-UA"/>
        </w:rPr>
        <w:t>4. Експериментальне середовище та дизайн експериментів</w:t>
      </w:r>
      <w:r w:rsidRPr="00ED2900">
        <w:rPr>
          <w:rFonts w:ascii="Times New Roman" w:eastAsia="Times New Roman" w:hAnsi="Times New Roman" w:cs="Times New Roman"/>
          <w:sz w:val="24"/>
          <w:szCs w:val="24"/>
          <w:lang w:eastAsia="uk-UA"/>
        </w:rPr>
        <w:br/>
        <w:t xml:space="preserve">→ </w:t>
      </w:r>
      <w:r w:rsidRPr="00ED2900">
        <w:rPr>
          <w:rFonts w:ascii="Times New Roman" w:eastAsia="Times New Roman" w:hAnsi="Times New Roman" w:cs="Times New Roman"/>
          <w:b/>
          <w:bCs/>
          <w:sz w:val="24"/>
          <w:szCs w:val="24"/>
          <w:lang w:eastAsia="uk-UA"/>
        </w:rPr>
        <w:t>5. Результати pilot campaign</w:t>
      </w:r>
      <w:r w:rsidRPr="00ED2900">
        <w:rPr>
          <w:rFonts w:ascii="Times New Roman" w:eastAsia="Times New Roman" w:hAnsi="Times New Roman" w:cs="Times New Roman"/>
          <w:sz w:val="24"/>
          <w:szCs w:val="24"/>
          <w:lang w:eastAsia="uk-UA"/>
        </w:rPr>
        <w:br/>
        <w:t xml:space="preserve">→ </w:t>
      </w:r>
      <w:r w:rsidRPr="00ED2900">
        <w:rPr>
          <w:rFonts w:ascii="Times New Roman" w:eastAsia="Times New Roman" w:hAnsi="Times New Roman" w:cs="Times New Roman"/>
          <w:b/>
          <w:bCs/>
          <w:sz w:val="24"/>
          <w:szCs w:val="24"/>
          <w:lang w:eastAsia="uk-UA"/>
        </w:rPr>
        <w:t>6. Формування та валідація dataset</w:t>
      </w:r>
      <w:r w:rsidRPr="00ED2900">
        <w:rPr>
          <w:rFonts w:ascii="Times New Roman" w:eastAsia="Times New Roman" w:hAnsi="Times New Roman" w:cs="Times New Roman"/>
          <w:sz w:val="24"/>
          <w:szCs w:val="24"/>
          <w:lang w:eastAsia="uk-UA"/>
        </w:rPr>
        <w:br/>
        <w:t xml:space="preserve">→ </w:t>
      </w:r>
      <w:r w:rsidRPr="00ED2900">
        <w:rPr>
          <w:rFonts w:ascii="Times New Roman" w:eastAsia="Times New Roman" w:hAnsi="Times New Roman" w:cs="Times New Roman"/>
          <w:b/>
          <w:bCs/>
          <w:sz w:val="24"/>
          <w:szCs w:val="24"/>
          <w:lang w:eastAsia="uk-UA"/>
        </w:rPr>
        <w:t>7. Модель прогнозування recovery success</w:t>
      </w:r>
      <w:r w:rsidRPr="00ED2900">
        <w:rPr>
          <w:rFonts w:ascii="Times New Roman" w:eastAsia="Times New Roman" w:hAnsi="Times New Roman" w:cs="Times New Roman"/>
          <w:sz w:val="24"/>
          <w:szCs w:val="24"/>
          <w:lang w:eastAsia="uk-UA"/>
        </w:rPr>
        <w:br/>
        <w:t xml:space="preserve">→ </w:t>
      </w:r>
      <w:r w:rsidRPr="00ED2900">
        <w:rPr>
          <w:rFonts w:ascii="Times New Roman" w:eastAsia="Times New Roman" w:hAnsi="Times New Roman" w:cs="Times New Roman"/>
          <w:b/>
          <w:bCs/>
          <w:sz w:val="24"/>
          <w:szCs w:val="24"/>
          <w:lang w:eastAsia="uk-UA"/>
        </w:rPr>
        <w:t>8. Explainable AI / SHAP</w:t>
      </w:r>
      <w:r w:rsidRPr="00ED2900">
        <w:rPr>
          <w:rFonts w:ascii="Times New Roman" w:eastAsia="Times New Roman" w:hAnsi="Times New Roman" w:cs="Times New Roman"/>
          <w:sz w:val="24"/>
          <w:szCs w:val="24"/>
          <w:lang w:eastAsia="uk-UA"/>
        </w:rPr>
        <w:br/>
        <w:t xml:space="preserve">→ </w:t>
      </w:r>
      <w:r w:rsidRPr="00ED2900">
        <w:rPr>
          <w:rFonts w:ascii="Times New Roman" w:eastAsia="Times New Roman" w:hAnsi="Times New Roman" w:cs="Times New Roman"/>
          <w:b/>
          <w:bCs/>
          <w:sz w:val="24"/>
          <w:szCs w:val="24"/>
          <w:lang w:eastAsia="uk-UA"/>
        </w:rPr>
        <w:t>9. Механізм autonomous recovery decision-making</w:t>
      </w:r>
    </w:p>
    <w:p w:rsidR="00ED2900" w:rsidRPr="00ED2900" w:rsidRDefault="00ED2900" w:rsidP="00ED2900">
      <w:pPr>
        <w:spacing w:before="100" w:beforeAutospacing="1" w:after="100" w:afterAutospacing="1" w:line="240" w:lineRule="auto"/>
        <w:rPr>
          <w:rFonts w:ascii="Times New Roman" w:eastAsia="Times New Roman" w:hAnsi="Times New Roman" w:cs="Times New Roman"/>
          <w:sz w:val="24"/>
          <w:szCs w:val="24"/>
          <w:lang w:eastAsia="uk-UA"/>
        </w:rPr>
      </w:pPr>
      <w:r w:rsidRPr="00ED2900">
        <w:rPr>
          <w:rFonts w:ascii="Times New Roman" w:eastAsia="Times New Roman" w:hAnsi="Times New Roman" w:cs="Times New Roman"/>
          <w:sz w:val="24"/>
          <w:szCs w:val="24"/>
          <w:lang w:eastAsia="uk-UA"/>
        </w:rPr>
        <w:t xml:space="preserve">Це дозволить чітко показати, що </w:t>
      </w:r>
      <w:r w:rsidRPr="00ED2900">
        <w:rPr>
          <w:rFonts w:ascii="Times New Roman" w:eastAsia="Times New Roman" w:hAnsi="Times New Roman" w:cs="Times New Roman"/>
          <w:b/>
          <w:bCs/>
          <w:sz w:val="24"/>
          <w:szCs w:val="24"/>
          <w:lang w:eastAsia="uk-UA"/>
        </w:rPr>
        <w:t>спочатку ми створили науково обґрунтований ground truth на реальній системі, а вже потім навчаємо AI приймати рішення</w:t>
      </w:r>
      <w:r w:rsidRPr="00ED2900">
        <w:rPr>
          <w:rFonts w:ascii="Times New Roman" w:eastAsia="Times New Roman" w:hAnsi="Times New Roman" w:cs="Times New Roman"/>
          <w:sz w:val="24"/>
          <w:szCs w:val="24"/>
          <w:lang w:eastAsia="uk-UA"/>
        </w:rPr>
        <w:t>. Це, на мою думку, є центральною методологічною ідеєю цієї роботи.</w:t>
      </w:r>
    </w:p>
    <w:p w:rsidR="00552C9D" w:rsidRDefault="00552C9D">
      <w:bookmarkStart w:id="0" w:name="_GoBack"/>
      <w:bookmarkEnd w:id="0"/>
    </w:p>
    <w:sectPr w:rsidR="00552C9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3E68"/>
    <w:multiLevelType w:val="multilevel"/>
    <w:tmpl w:val="BE90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FD43DD"/>
    <w:multiLevelType w:val="multilevel"/>
    <w:tmpl w:val="8A2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46A0B"/>
    <w:multiLevelType w:val="multilevel"/>
    <w:tmpl w:val="043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055E95"/>
    <w:multiLevelType w:val="multilevel"/>
    <w:tmpl w:val="855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BE7C56"/>
    <w:multiLevelType w:val="multilevel"/>
    <w:tmpl w:val="7EB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CD50FE"/>
    <w:multiLevelType w:val="multilevel"/>
    <w:tmpl w:val="CB1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CC5BCC"/>
    <w:multiLevelType w:val="multilevel"/>
    <w:tmpl w:val="E2E0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443BED"/>
    <w:multiLevelType w:val="multilevel"/>
    <w:tmpl w:val="465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6E0CC5"/>
    <w:multiLevelType w:val="multilevel"/>
    <w:tmpl w:val="265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0D61D1"/>
    <w:multiLevelType w:val="multilevel"/>
    <w:tmpl w:val="D2CA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CB6DBD"/>
    <w:multiLevelType w:val="multilevel"/>
    <w:tmpl w:val="5C5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C05B35"/>
    <w:multiLevelType w:val="multilevel"/>
    <w:tmpl w:val="A2A6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887D47"/>
    <w:multiLevelType w:val="multilevel"/>
    <w:tmpl w:val="DBE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8B6472"/>
    <w:multiLevelType w:val="multilevel"/>
    <w:tmpl w:val="5AF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401727"/>
    <w:multiLevelType w:val="multilevel"/>
    <w:tmpl w:val="C73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4F3AB6"/>
    <w:multiLevelType w:val="multilevel"/>
    <w:tmpl w:val="1D1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CB4E1E"/>
    <w:multiLevelType w:val="multilevel"/>
    <w:tmpl w:val="3CDC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37A6475"/>
    <w:multiLevelType w:val="multilevel"/>
    <w:tmpl w:val="5F1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5D3F85"/>
    <w:multiLevelType w:val="multilevel"/>
    <w:tmpl w:val="0AF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576F45"/>
    <w:multiLevelType w:val="multilevel"/>
    <w:tmpl w:val="EFA6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9"/>
  </w:num>
  <w:num w:numId="5">
    <w:abstractNumId w:val="14"/>
  </w:num>
  <w:num w:numId="6">
    <w:abstractNumId w:val="16"/>
  </w:num>
  <w:num w:numId="7">
    <w:abstractNumId w:val="18"/>
  </w:num>
  <w:num w:numId="8">
    <w:abstractNumId w:val="13"/>
  </w:num>
  <w:num w:numId="9">
    <w:abstractNumId w:val="3"/>
  </w:num>
  <w:num w:numId="10">
    <w:abstractNumId w:val="11"/>
  </w:num>
  <w:num w:numId="11">
    <w:abstractNumId w:val="4"/>
  </w:num>
  <w:num w:numId="12">
    <w:abstractNumId w:val="10"/>
  </w:num>
  <w:num w:numId="13">
    <w:abstractNumId w:val="15"/>
  </w:num>
  <w:num w:numId="14">
    <w:abstractNumId w:val="0"/>
  </w:num>
  <w:num w:numId="15">
    <w:abstractNumId w:val="12"/>
  </w:num>
  <w:num w:numId="16">
    <w:abstractNumId w:val="7"/>
  </w:num>
  <w:num w:numId="17">
    <w:abstractNumId w:val="8"/>
  </w:num>
  <w:num w:numId="18">
    <w:abstractNumId w:val="17"/>
  </w:num>
  <w:num w:numId="19">
    <w:abstractNumId w:val="2"/>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5CE"/>
    <w:rsid w:val="001F15CE"/>
    <w:rsid w:val="00552C9D"/>
    <w:rsid w:val="00ED290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7D726D-8962-47CA-8201-1AEAAEDB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ED29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rsid w:val="00ED2900"/>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ED2900"/>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2900"/>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ED2900"/>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ED2900"/>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ED290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ED2900"/>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ED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ED2900"/>
    <w:rPr>
      <w:rFonts w:ascii="Courier New" w:eastAsia="Times New Roman" w:hAnsi="Courier New" w:cs="Courier New"/>
      <w:sz w:val="20"/>
      <w:szCs w:val="20"/>
      <w:lang w:eastAsia="uk-UA"/>
    </w:rPr>
  </w:style>
  <w:style w:type="character" w:styleId="a4">
    <w:name w:val="Strong"/>
    <w:basedOn w:val="a0"/>
    <w:uiPriority w:val="22"/>
    <w:qFormat/>
    <w:rsid w:val="00ED2900"/>
    <w:rPr>
      <w:b/>
      <w:bCs/>
    </w:rPr>
  </w:style>
  <w:style w:type="character" w:styleId="a5">
    <w:name w:val="Emphasis"/>
    <w:basedOn w:val="a0"/>
    <w:uiPriority w:val="20"/>
    <w:qFormat/>
    <w:rsid w:val="00ED29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1859709">
      <w:bodyDiv w:val="1"/>
      <w:marLeft w:val="0"/>
      <w:marRight w:val="0"/>
      <w:marTop w:val="0"/>
      <w:marBottom w:val="0"/>
      <w:divBdr>
        <w:top w:val="none" w:sz="0" w:space="0" w:color="auto"/>
        <w:left w:val="none" w:sz="0" w:space="0" w:color="auto"/>
        <w:bottom w:val="none" w:sz="0" w:space="0" w:color="auto"/>
        <w:right w:val="none" w:sz="0" w:space="0" w:color="auto"/>
      </w:divBdr>
      <w:divsChild>
        <w:div w:id="1029600133">
          <w:marLeft w:val="0"/>
          <w:marRight w:val="0"/>
          <w:marTop w:val="0"/>
          <w:marBottom w:val="0"/>
          <w:divBdr>
            <w:top w:val="none" w:sz="0" w:space="0" w:color="auto"/>
            <w:left w:val="none" w:sz="0" w:space="0" w:color="auto"/>
            <w:bottom w:val="none" w:sz="0" w:space="0" w:color="auto"/>
            <w:right w:val="none" w:sz="0" w:space="0" w:color="auto"/>
          </w:divBdr>
          <w:divsChild>
            <w:div w:id="1865751315">
              <w:marLeft w:val="0"/>
              <w:marRight w:val="0"/>
              <w:marTop w:val="0"/>
              <w:marBottom w:val="0"/>
              <w:divBdr>
                <w:top w:val="none" w:sz="0" w:space="0" w:color="auto"/>
                <w:left w:val="none" w:sz="0" w:space="0" w:color="auto"/>
                <w:bottom w:val="none" w:sz="0" w:space="0" w:color="auto"/>
                <w:right w:val="none" w:sz="0" w:space="0" w:color="auto"/>
              </w:divBdr>
              <w:divsChild>
                <w:div w:id="1764178971">
                  <w:marLeft w:val="0"/>
                  <w:marRight w:val="0"/>
                  <w:marTop w:val="0"/>
                  <w:marBottom w:val="0"/>
                  <w:divBdr>
                    <w:top w:val="none" w:sz="0" w:space="0" w:color="auto"/>
                    <w:left w:val="none" w:sz="0" w:space="0" w:color="auto"/>
                    <w:bottom w:val="none" w:sz="0" w:space="0" w:color="auto"/>
                    <w:right w:val="none" w:sz="0" w:space="0" w:color="auto"/>
                  </w:divBdr>
                  <w:divsChild>
                    <w:div w:id="678655974">
                      <w:marLeft w:val="0"/>
                      <w:marRight w:val="0"/>
                      <w:marTop w:val="0"/>
                      <w:marBottom w:val="0"/>
                      <w:divBdr>
                        <w:top w:val="none" w:sz="0" w:space="0" w:color="auto"/>
                        <w:left w:val="none" w:sz="0" w:space="0" w:color="auto"/>
                        <w:bottom w:val="none" w:sz="0" w:space="0" w:color="auto"/>
                        <w:right w:val="none" w:sz="0" w:space="0" w:color="auto"/>
                      </w:divBdr>
                      <w:divsChild>
                        <w:div w:id="611286426">
                          <w:marLeft w:val="0"/>
                          <w:marRight w:val="0"/>
                          <w:marTop w:val="0"/>
                          <w:marBottom w:val="0"/>
                          <w:divBdr>
                            <w:top w:val="none" w:sz="0" w:space="0" w:color="auto"/>
                            <w:left w:val="none" w:sz="0" w:space="0" w:color="auto"/>
                            <w:bottom w:val="none" w:sz="0" w:space="0" w:color="auto"/>
                            <w:right w:val="none" w:sz="0" w:space="0" w:color="auto"/>
                          </w:divBdr>
                          <w:divsChild>
                            <w:div w:id="677540990">
                              <w:marLeft w:val="0"/>
                              <w:marRight w:val="0"/>
                              <w:marTop w:val="0"/>
                              <w:marBottom w:val="0"/>
                              <w:divBdr>
                                <w:top w:val="none" w:sz="0" w:space="0" w:color="auto"/>
                                <w:left w:val="none" w:sz="0" w:space="0" w:color="auto"/>
                                <w:bottom w:val="none" w:sz="0" w:space="0" w:color="auto"/>
                                <w:right w:val="none" w:sz="0" w:space="0" w:color="auto"/>
                              </w:divBdr>
                              <w:divsChild>
                                <w:div w:id="756638041">
                                  <w:marLeft w:val="0"/>
                                  <w:marRight w:val="0"/>
                                  <w:marTop w:val="0"/>
                                  <w:marBottom w:val="0"/>
                                  <w:divBdr>
                                    <w:top w:val="none" w:sz="0" w:space="0" w:color="auto"/>
                                    <w:left w:val="none" w:sz="0" w:space="0" w:color="auto"/>
                                    <w:bottom w:val="none" w:sz="0" w:space="0" w:color="auto"/>
                                    <w:right w:val="none" w:sz="0" w:space="0" w:color="auto"/>
                                  </w:divBdr>
                                  <w:divsChild>
                                    <w:div w:id="8877195">
                                      <w:marLeft w:val="0"/>
                                      <w:marRight w:val="0"/>
                                      <w:marTop w:val="0"/>
                                      <w:marBottom w:val="0"/>
                                      <w:divBdr>
                                        <w:top w:val="none" w:sz="0" w:space="0" w:color="auto"/>
                                        <w:left w:val="none" w:sz="0" w:space="0" w:color="auto"/>
                                        <w:bottom w:val="none" w:sz="0" w:space="0" w:color="auto"/>
                                        <w:right w:val="none" w:sz="0" w:space="0" w:color="auto"/>
                                      </w:divBdr>
                                      <w:divsChild>
                                        <w:div w:id="1484345713">
                                          <w:marLeft w:val="0"/>
                                          <w:marRight w:val="0"/>
                                          <w:marTop w:val="0"/>
                                          <w:marBottom w:val="0"/>
                                          <w:divBdr>
                                            <w:top w:val="none" w:sz="0" w:space="0" w:color="auto"/>
                                            <w:left w:val="none" w:sz="0" w:space="0" w:color="auto"/>
                                            <w:bottom w:val="none" w:sz="0" w:space="0" w:color="auto"/>
                                            <w:right w:val="none" w:sz="0" w:space="0" w:color="auto"/>
                                          </w:divBdr>
                                          <w:divsChild>
                                            <w:div w:id="436102520">
                                              <w:marLeft w:val="0"/>
                                              <w:marRight w:val="0"/>
                                              <w:marTop w:val="0"/>
                                              <w:marBottom w:val="0"/>
                                              <w:divBdr>
                                                <w:top w:val="none" w:sz="0" w:space="0" w:color="auto"/>
                                                <w:left w:val="none" w:sz="0" w:space="0" w:color="auto"/>
                                                <w:bottom w:val="none" w:sz="0" w:space="0" w:color="auto"/>
                                                <w:right w:val="none" w:sz="0" w:space="0" w:color="auto"/>
                                              </w:divBdr>
                                              <w:divsChild>
                                                <w:div w:id="764421233">
                                                  <w:marLeft w:val="0"/>
                                                  <w:marRight w:val="0"/>
                                                  <w:marTop w:val="0"/>
                                                  <w:marBottom w:val="0"/>
                                                  <w:divBdr>
                                                    <w:top w:val="none" w:sz="0" w:space="0" w:color="auto"/>
                                                    <w:left w:val="none" w:sz="0" w:space="0" w:color="auto"/>
                                                    <w:bottom w:val="none" w:sz="0" w:space="0" w:color="auto"/>
                                                    <w:right w:val="none" w:sz="0" w:space="0" w:color="auto"/>
                                                  </w:divBdr>
                                                  <w:divsChild>
                                                    <w:div w:id="118183092">
                                                      <w:marLeft w:val="0"/>
                                                      <w:marRight w:val="0"/>
                                                      <w:marTop w:val="0"/>
                                                      <w:marBottom w:val="0"/>
                                                      <w:divBdr>
                                                        <w:top w:val="none" w:sz="0" w:space="0" w:color="auto"/>
                                                        <w:left w:val="none" w:sz="0" w:space="0" w:color="auto"/>
                                                        <w:bottom w:val="none" w:sz="0" w:space="0" w:color="auto"/>
                                                        <w:right w:val="none" w:sz="0" w:space="0" w:color="auto"/>
                                                      </w:divBdr>
                                                      <w:divsChild>
                                                        <w:div w:id="63919468">
                                                          <w:marLeft w:val="0"/>
                                                          <w:marRight w:val="0"/>
                                                          <w:marTop w:val="0"/>
                                                          <w:marBottom w:val="0"/>
                                                          <w:divBdr>
                                                            <w:top w:val="none" w:sz="0" w:space="0" w:color="auto"/>
                                                            <w:left w:val="none" w:sz="0" w:space="0" w:color="auto"/>
                                                            <w:bottom w:val="none" w:sz="0" w:space="0" w:color="auto"/>
                                                            <w:right w:val="none" w:sz="0" w:space="0" w:color="auto"/>
                                                          </w:divBdr>
                                                        </w:div>
                                                        <w:div w:id="952395427">
                                                          <w:marLeft w:val="0"/>
                                                          <w:marRight w:val="0"/>
                                                          <w:marTop w:val="0"/>
                                                          <w:marBottom w:val="0"/>
                                                          <w:divBdr>
                                                            <w:top w:val="none" w:sz="0" w:space="0" w:color="auto"/>
                                                            <w:left w:val="none" w:sz="0" w:space="0" w:color="auto"/>
                                                            <w:bottom w:val="none" w:sz="0" w:space="0" w:color="auto"/>
                                                            <w:right w:val="none" w:sz="0" w:space="0" w:color="auto"/>
                                                          </w:divBdr>
                                                          <w:divsChild>
                                                            <w:div w:id="331108452">
                                                              <w:marLeft w:val="0"/>
                                                              <w:marRight w:val="0"/>
                                                              <w:marTop w:val="0"/>
                                                              <w:marBottom w:val="0"/>
                                                              <w:divBdr>
                                                                <w:top w:val="none" w:sz="0" w:space="0" w:color="auto"/>
                                                                <w:left w:val="none" w:sz="0" w:space="0" w:color="auto"/>
                                                                <w:bottom w:val="none" w:sz="0" w:space="0" w:color="auto"/>
                                                                <w:right w:val="none" w:sz="0" w:space="0" w:color="auto"/>
                                                              </w:divBdr>
                                                              <w:divsChild>
                                                                <w:div w:id="17045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8876">
                                                          <w:marLeft w:val="0"/>
                                                          <w:marRight w:val="0"/>
                                                          <w:marTop w:val="0"/>
                                                          <w:marBottom w:val="0"/>
                                                          <w:divBdr>
                                                            <w:top w:val="none" w:sz="0" w:space="0" w:color="auto"/>
                                                            <w:left w:val="none" w:sz="0" w:space="0" w:color="auto"/>
                                                            <w:bottom w:val="none" w:sz="0" w:space="0" w:color="auto"/>
                                                            <w:right w:val="none" w:sz="0" w:space="0" w:color="auto"/>
                                                          </w:divBdr>
                                                        </w:div>
                                                        <w:div w:id="1189681517">
                                                          <w:marLeft w:val="0"/>
                                                          <w:marRight w:val="0"/>
                                                          <w:marTop w:val="0"/>
                                                          <w:marBottom w:val="0"/>
                                                          <w:divBdr>
                                                            <w:top w:val="none" w:sz="0" w:space="0" w:color="auto"/>
                                                            <w:left w:val="none" w:sz="0" w:space="0" w:color="auto"/>
                                                            <w:bottom w:val="none" w:sz="0" w:space="0" w:color="auto"/>
                                                            <w:right w:val="none" w:sz="0" w:space="0" w:color="auto"/>
                                                          </w:divBdr>
                                                        </w:div>
                                                        <w:div w:id="95872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392648">
          <w:marLeft w:val="0"/>
          <w:marRight w:val="0"/>
          <w:marTop w:val="0"/>
          <w:marBottom w:val="0"/>
          <w:divBdr>
            <w:top w:val="none" w:sz="0" w:space="0" w:color="auto"/>
            <w:left w:val="none" w:sz="0" w:space="0" w:color="auto"/>
            <w:bottom w:val="none" w:sz="0" w:space="0" w:color="auto"/>
            <w:right w:val="none" w:sz="0" w:space="0" w:color="auto"/>
          </w:divBdr>
          <w:divsChild>
            <w:div w:id="953827778">
              <w:marLeft w:val="0"/>
              <w:marRight w:val="0"/>
              <w:marTop w:val="0"/>
              <w:marBottom w:val="0"/>
              <w:divBdr>
                <w:top w:val="none" w:sz="0" w:space="0" w:color="auto"/>
                <w:left w:val="none" w:sz="0" w:space="0" w:color="auto"/>
                <w:bottom w:val="none" w:sz="0" w:space="0" w:color="auto"/>
                <w:right w:val="none" w:sz="0" w:space="0" w:color="auto"/>
              </w:divBdr>
              <w:divsChild>
                <w:div w:id="504437046">
                  <w:marLeft w:val="0"/>
                  <w:marRight w:val="0"/>
                  <w:marTop w:val="0"/>
                  <w:marBottom w:val="0"/>
                  <w:divBdr>
                    <w:top w:val="none" w:sz="0" w:space="0" w:color="auto"/>
                    <w:left w:val="none" w:sz="0" w:space="0" w:color="auto"/>
                    <w:bottom w:val="none" w:sz="0" w:space="0" w:color="auto"/>
                    <w:right w:val="none" w:sz="0" w:space="0" w:color="auto"/>
                  </w:divBdr>
                  <w:divsChild>
                    <w:div w:id="528645056">
                      <w:marLeft w:val="0"/>
                      <w:marRight w:val="0"/>
                      <w:marTop w:val="0"/>
                      <w:marBottom w:val="0"/>
                      <w:divBdr>
                        <w:top w:val="none" w:sz="0" w:space="0" w:color="auto"/>
                        <w:left w:val="none" w:sz="0" w:space="0" w:color="auto"/>
                        <w:bottom w:val="none" w:sz="0" w:space="0" w:color="auto"/>
                        <w:right w:val="none" w:sz="0" w:space="0" w:color="auto"/>
                      </w:divBdr>
                      <w:divsChild>
                        <w:div w:id="1133668350">
                          <w:marLeft w:val="0"/>
                          <w:marRight w:val="0"/>
                          <w:marTop w:val="0"/>
                          <w:marBottom w:val="0"/>
                          <w:divBdr>
                            <w:top w:val="none" w:sz="0" w:space="0" w:color="auto"/>
                            <w:left w:val="none" w:sz="0" w:space="0" w:color="auto"/>
                            <w:bottom w:val="none" w:sz="0" w:space="0" w:color="auto"/>
                            <w:right w:val="none" w:sz="0" w:space="0" w:color="auto"/>
                          </w:divBdr>
                          <w:divsChild>
                            <w:div w:id="1640457688">
                              <w:marLeft w:val="0"/>
                              <w:marRight w:val="0"/>
                              <w:marTop w:val="0"/>
                              <w:marBottom w:val="0"/>
                              <w:divBdr>
                                <w:top w:val="none" w:sz="0" w:space="0" w:color="auto"/>
                                <w:left w:val="none" w:sz="0" w:space="0" w:color="auto"/>
                                <w:bottom w:val="none" w:sz="0" w:space="0" w:color="auto"/>
                                <w:right w:val="none" w:sz="0" w:space="0" w:color="auto"/>
                              </w:divBdr>
                              <w:divsChild>
                                <w:div w:id="1495531789">
                                  <w:marLeft w:val="0"/>
                                  <w:marRight w:val="0"/>
                                  <w:marTop w:val="0"/>
                                  <w:marBottom w:val="0"/>
                                  <w:divBdr>
                                    <w:top w:val="none" w:sz="0" w:space="0" w:color="auto"/>
                                    <w:left w:val="none" w:sz="0" w:space="0" w:color="auto"/>
                                    <w:bottom w:val="none" w:sz="0" w:space="0" w:color="auto"/>
                                    <w:right w:val="none" w:sz="0" w:space="0" w:color="auto"/>
                                  </w:divBdr>
                                  <w:divsChild>
                                    <w:div w:id="61489722">
                                      <w:marLeft w:val="0"/>
                                      <w:marRight w:val="0"/>
                                      <w:marTop w:val="0"/>
                                      <w:marBottom w:val="0"/>
                                      <w:divBdr>
                                        <w:top w:val="none" w:sz="0" w:space="0" w:color="auto"/>
                                        <w:left w:val="none" w:sz="0" w:space="0" w:color="auto"/>
                                        <w:bottom w:val="none" w:sz="0" w:space="0" w:color="auto"/>
                                        <w:right w:val="none" w:sz="0" w:space="0" w:color="auto"/>
                                      </w:divBdr>
                                      <w:divsChild>
                                        <w:div w:id="1644699433">
                                          <w:marLeft w:val="0"/>
                                          <w:marRight w:val="0"/>
                                          <w:marTop w:val="0"/>
                                          <w:marBottom w:val="0"/>
                                          <w:divBdr>
                                            <w:top w:val="none" w:sz="0" w:space="0" w:color="auto"/>
                                            <w:left w:val="none" w:sz="0" w:space="0" w:color="auto"/>
                                            <w:bottom w:val="none" w:sz="0" w:space="0" w:color="auto"/>
                                            <w:right w:val="none" w:sz="0" w:space="0" w:color="auto"/>
                                          </w:divBdr>
                                          <w:divsChild>
                                            <w:div w:id="554589133">
                                              <w:marLeft w:val="0"/>
                                              <w:marRight w:val="0"/>
                                              <w:marTop w:val="0"/>
                                              <w:marBottom w:val="0"/>
                                              <w:divBdr>
                                                <w:top w:val="none" w:sz="0" w:space="0" w:color="auto"/>
                                                <w:left w:val="none" w:sz="0" w:space="0" w:color="auto"/>
                                                <w:bottom w:val="none" w:sz="0" w:space="0" w:color="auto"/>
                                                <w:right w:val="none" w:sz="0" w:space="0" w:color="auto"/>
                                              </w:divBdr>
                                              <w:divsChild>
                                                <w:div w:id="306057108">
                                                  <w:marLeft w:val="0"/>
                                                  <w:marRight w:val="0"/>
                                                  <w:marTop w:val="0"/>
                                                  <w:marBottom w:val="0"/>
                                                  <w:divBdr>
                                                    <w:top w:val="none" w:sz="0" w:space="0" w:color="auto"/>
                                                    <w:left w:val="none" w:sz="0" w:space="0" w:color="auto"/>
                                                    <w:bottom w:val="none" w:sz="0" w:space="0" w:color="auto"/>
                                                    <w:right w:val="none" w:sz="0" w:space="0" w:color="auto"/>
                                                  </w:divBdr>
                                                  <w:divsChild>
                                                    <w:div w:id="373237249">
                                                      <w:marLeft w:val="0"/>
                                                      <w:marRight w:val="0"/>
                                                      <w:marTop w:val="0"/>
                                                      <w:marBottom w:val="0"/>
                                                      <w:divBdr>
                                                        <w:top w:val="none" w:sz="0" w:space="0" w:color="auto"/>
                                                        <w:left w:val="none" w:sz="0" w:space="0" w:color="auto"/>
                                                        <w:bottom w:val="none" w:sz="0" w:space="0" w:color="auto"/>
                                                        <w:right w:val="none" w:sz="0" w:space="0" w:color="auto"/>
                                                      </w:divBdr>
                                                      <w:divsChild>
                                                        <w:div w:id="873925927">
                                                          <w:marLeft w:val="0"/>
                                                          <w:marRight w:val="0"/>
                                                          <w:marTop w:val="0"/>
                                                          <w:marBottom w:val="0"/>
                                                          <w:divBdr>
                                                            <w:top w:val="none" w:sz="0" w:space="0" w:color="auto"/>
                                                            <w:left w:val="none" w:sz="0" w:space="0" w:color="auto"/>
                                                            <w:bottom w:val="none" w:sz="0" w:space="0" w:color="auto"/>
                                                            <w:right w:val="none" w:sz="0" w:space="0" w:color="auto"/>
                                                          </w:divBdr>
                                                          <w:divsChild>
                                                            <w:div w:id="1340545397">
                                                              <w:marLeft w:val="0"/>
                                                              <w:marRight w:val="0"/>
                                                              <w:marTop w:val="0"/>
                                                              <w:marBottom w:val="0"/>
                                                              <w:divBdr>
                                                                <w:top w:val="none" w:sz="0" w:space="0" w:color="auto"/>
                                                                <w:left w:val="none" w:sz="0" w:space="0" w:color="auto"/>
                                                                <w:bottom w:val="none" w:sz="0" w:space="0" w:color="auto"/>
                                                                <w:right w:val="none" w:sz="0" w:space="0" w:color="auto"/>
                                                              </w:divBdr>
                                                              <w:divsChild>
                                                                <w:div w:id="1452893153">
                                                                  <w:marLeft w:val="0"/>
                                                                  <w:marRight w:val="0"/>
                                                                  <w:marTop w:val="0"/>
                                                                  <w:marBottom w:val="0"/>
                                                                  <w:divBdr>
                                                                    <w:top w:val="none" w:sz="0" w:space="0" w:color="auto"/>
                                                                    <w:left w:val="none" w:sz="0" w:space="0" w:color="auto"/>
                                                                    <w:bottom w:val="none" w:sz="0" w:space="0" w:color="auto"/>
                                                                    <w:right w:val="none" w:sz="0" w:space="0" w:color="auto"/>
                                                                  </w:divBdr>
                                                                  <w:divsChild>
                                                                    <w:div w:id="1496651750">
                                                                      <w:marLeft w:val="0"/>
                                                                      <w:marRight w:val="0"/>
                                                                      <w:marTop w:val="0"/>
                                                                      <w:marBottom w:val="0"/>
                                                                      <w:divBdr>
                                                                        <w:top w:val="none" w:sz="0" w:space="0" w:color="auto"/>
                                                                        <w:left w:val="none" w:sz="0" w:space="0" w:color="auto"/>
                                                                        <w:bottom w:val="none" w:sz="0" w:space="0" w:color="auto"/>
                                                                        <w:right w:val="none" w:sz="0" w:space="0" w:color="auto"/>
                                                                      </w:divBdr>
                                                                      <w:divsChild>
                                                                        <w:div w:id="2129346934">
                                                                          <w:marLeft w:val="0"/>
                                                                          <w:marRight w:val="0"/>
                                                                          <w:marTop w:val="0"/>
                                                                          <w:marBottom w:val="0"/>
                                                                          <w:divBdr>
                                                                            <w:top w:val="none" w:sz="0" w:space="0" w:color="auto"/>
                                                                            <w:left w:val="none" w:sz="0" w:space="0" w:color="auto"/>
                                                                            <w:bottom w:val="none" w:sz="0" w:space="0" w:color="auto"/>
                                                                            <w:right w:val="none" w:sz="0" w:space="0" w:color="auto"/>
                                                                          </w:divBdr>
                                                                          <w:divsChild>
                                                                            <w:div w:id="16037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788493">
                                          <w:marLeft w:val="0"/>
                                          <w:marRight w:val="0"/>
                                          <w:marTop w:val="0"/>
                                          <w:marBottom w:val="0"/>
                                          <w:divBdr>
                                            <w:top w:val="none" w:sz="0" w:space="0" w:color="auto"/>
                                            <w:left w:val="none" w:sz="0" w:space="0" w:color="auto"/>
                                            <w:bottom w:val="none" w:sz="0" w:space="0" w:color="auto"/>
                                            <w:right w:val="none" w:sz="0" w:space="0" w:color="auto"/>
                                          </w:divBdr>
                                          <w:divsChild>
                                            <w:div w:id="1878663336">
                                              <w:marLeft w:val="0"/>
                                              <w:marRight w:val="0"/>
                                              <w:marTop w:val="0"/>
                                              <w:marBottom w:val="0"/>
                                              <w:divBdr>
                                                <w:top w:val="none" w:sz="0" w:space="0" w:color="auto"/>
                                                <w:left w:val="none" w:sz="0" w:space="0" w:color="auto"/>
                                                <w:bottom w:val="none" w:sz="0" w:space="0" w:color="auto"/>
                                                <w:right w:val="none" w:sz="0" w:space="0" w:color="auto"/>
                                              </w:divBdr>
                                              <w:divsChild>
                                                <w:div w:id="1266813018">
                                                  <w:marLeft w:val="0"/>
                                                  <w:marRight w:val="0"/>
                                                  <w:marTop w:val="0"/>
                                                  <w:marBottom w:val="0"/>
                                                  <w:divBdr>
                                                    <w:top w:val="none" w:sz="0" w:space="0" w:color="auto"/>
                                                    <w:left w:val="none" w:sz="0" w:space="0" w:color="auto"/>
                                                    <w:bottom w:val="none" w:sz="0" w:space="0" w:color="auto"/>
                                                    <w:right w:val="none" w:sz="0" w:space="0" w:color="auto"/>
                                                  </w:divBdr>
                                                  <w:divsChild>
                                                    <w:div w:id="1882130581">
                                                      <w:marLeft w:val="0"/>
                                                      <w:marRight w:val="0"/>
                                                      <w:marTop w:val="0"/>
                                                      <w:marBottom w:val="0"/>
                                                      <w:divBdr>
                                                        <w:top w:val="none" w:sz="0" w:space="0" w:color="auto"/>
                                                        <w:left w:val="none" w:sz="0" w:space="0" w:color="auto"/>
                                                        <w:bottom w:val="none" w:sz="0" w:space="0" w:color="auto"/>
                                                        <w:right w:val="none" w:sz="0" w:space="0" w:color="auto"/>
                                                      </w:divBdr>
                                                      <w:divsChild>
                                                        <w:div w:id="1019506417">
                                                          <w:marLeft w:val="0"/>
                                                          <w:marRight w:val="0"/>
                                                          <w:marTop w:val="0"/>
                                                          <w:marBottom w:val="0"/>
                                                          <w:divBdr>
                                                            <w:top w:val="none" w:sz="0" w:space="0" w:color="auto"/>
                                                            <w:left w:val="none" w:sz="0" w:space="0" w:color="auto"/>
                                                            <w:bottom w:val="none" w:sz="0" w:space="0" w:color="auto"/>
                                                            <w:right w:val="none" w:sz="0" w:space="0" w:color="auto"/>
                                                          </w:divBdr>
                                                        </w:div>
                                                        <w:div w:id="2027054548">
                                                          <w:marLeft w:val="0"/>
                                                          <w:marRight w:val="0"/>
                                                          <w:marTop w:val="0"/>
                                                          <w:marBottom w:val="0"/>
                                                          <w:divBdr>
                                                            <w:top w:val="none" w:sz="0" w:space="0" w:color="auto"/>
                                                            <w:left w:val="none" w:sz="0" w:space="0" w:color="auto"/>
                                                            <w:bottom w:val="none" w:sz="0" w:space="0" w:color="auto"/>
                                                            <w:right w:val="none" w:sz="0" w:space="0" w:color="auto"/>
                                                          </w:divBdr>
                                                          <w:divsChild>
                                                            <w:div w:id="925572341">
                                                              <w:marLeft w:val="0"/>
                                                              <w:marRight w:val="0"/>
                                                              <w:marTop w:val="0"/>
                                                              <w:marBottom w:val="0"/>
                                                              <w:divBdr>
                                                                <w:top w:val="none" w:sz="0" w:space="0" w:color="auto"/>
                                                                <w:left w:val="none" w:sz="0" w:space="0" w:color="auto"/>
                                                                <w:bottom w:val="none" w:sz="0" w:space="0" w:color="auto"/>
                                                                <w:right w:val="none" w:sz="0" w:space="0" w:color="auto"/>
                                                              </w:divBdr>
                                                              <w:divsChild>
                                                                <w:div w:id="17525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7395">
                                                          <w:marLeft w:val="0"/>
                                                          <w:marRight w:val="0"/>
                                                          <w:marTop w:val="0"/>
                                                          <w:marBottom w:val="0"/>
                                                          <w:divBdr>
                                                            <w:top w:val="none" w:sz="0" w:space="0" w:color="auto"/>
                                                            <w:left w:val="none" w:sz="0" w:space="0" w:color="auto"/>
                                                            <w:bottom w:val="none" w:sz="0" w:space="0" w:color="auto"/>
                                                            <w:right w:val="none" w:sz="0" w:space="0" w:color="auto"/>
                                                          </w:divBdr>
                                                        </w:div>
                                                        <w:div w:id="2082017605">
                                                          <w:marLeft w:val="0"/>
                                                          <w:marRight w:val="0"/>
                                                          <w:marTop w:val="0"/>
                                                          <w:marBottom w:val="0"/>
                                                          <w:divBdr>
                                                            <w:top w:val="none" w:sz="0" w:space="0" w:color="auto"/>
                                                            <w:left w:val="none" w:sz="0" w:space="0" w:color="auto"/>
                                                            <w:bottom w:val="none" w:sz="0" w:space="0" w:color="auto"/>
                                                            <w:right w:val="none" w:sz="0" w:space="0" w:color="auto"/>
                                                          </w:divBdr>
                                                        </w:div>
                                                        <w:div w:id="376272590">
                                                          <w:marLeft w:val="0"/>
                                                          <w:marRight w:val="0"/>
                                                          <w:marTop w:val="0"/>
                                                          <w:marBottom w:val="0"/>
                                                          <w:divBdr>
                                                            <w:top w:val="none" w:sz="0" w:space="0" w:color="auto"/>
                                                            <w:left w:val="none" w:sz="0" w:space="0" w:color="auto"/>
                                                            <w:bottom w:val="none" w:sz="0" w:space="0" w:color="auto"/>
                                                            <w:right w:val="none" w:sz="0" w:space="0" w:color="auto"/>
                                                          </w:divBdr>
                                                        </w:div>
                                                        <w:div w:id="1529417889">
                                                          <w:marLeft w:val="0"/>
                                                          <w:marRight w:val="0"/>
                                                          <w:marTop w:val="0"/>
                                                          <w:marBottom w:val="0"/>
                                                          <w:divBdr>
                                                            <w:top w:val="none" w:sz="0" w:space="0" w:color="auto"/>
                                                            <w:left w:val="none" w:sz="0" w:space="0" w:color="auto"/>
                                                            <w:bottom w:val="none" w:sz="0" w:space="0" w:color="auto"/>
                                                            <w:right w:val="none" w:sz="0" w:space="0" w:color="auto"/>
                                                          </w:divBdr>
                                                        </w:div>
                                                        <w:div w:id="203464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24536</Words>
  <Characters>13986</Characters>
  <Application>Microsoft Office Word</Application>
  <DocSecurity>0</DocSecurity>
  <Lines>116</Lines>
  <Paragraphs>76</Paragraphs>
  <ScaleCrop>false</ScaleCrop>
  <Company>SPecialiST RePack</Company>
  <LinksUpToDate>false</LinksUpToDate>
  <CharactersWithSpaces>38446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2026-10-01T14:31:00Z</dcterms:created>
  <dcterms:modified xsi:type="dcterms:W3CDTF">2026-10-01T14:31:00Z</dcterms:modified>
</cp:coreProperties>
</file>