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F89E" w14:textId="6C790852" w:rsidR="001E2268" w:rsidRPr="001E2268" w:rsidRDefault="001E2268" w:rsidP="001E2268">
      <w:pPr>
        <w:spacing w:after="0"/>
        <w:ind w:firstLine="709"/>
        <w:jc w:val="both"/>
        <w:rPr>
          <w:b/>
          <w:bCs/>
          <w:lang w:val="en-US"/>
        </w:rPr>
      </w:pPr>
      <w:r w:rsidRPr="001E2268">
        <w:rPr>
          <w:b/>
          <w:bCs/>
          <w:lang w:val="en-US"/>
        </w:rPr>
        <w:t>Nihongo_Sou_Matome_N2_-_Goi</w:t>
      </w:r>
      <w:r w:rsidRPr="001E2268">
        <w:rPr>
          <w:b/>
          <w:bCs/>
          <w:lang w:val="en-US"/>
        </w:rPr>
        <w:t>_</w:t>
      </w:r>
      <w:r w:rsidRPr="001E2268">
        <w:rPr>
          <w:b/>
          <w:bCs/>
          <w:lang w:val="en-US"/>
        </w:rPr>
        <w:t>76</w:t>
      </w:r>
      <w:r w:rsidRPr="001E2268">
        <w:rPr>
          <w:b/>
          <w:bCs/>
          <w:lang w:val="en-US"/>
        </w:rPr>
        <w:t>_79</w:t>
      </w:r>
    </w:p>
    <w:p w14:paraId="70CCCD58" w14:textId="7D44A79C" w:rsidR="001E2268" w:rsidRPr="001E2268" w:rsidRDefault="001E2268" w:rsidP="001E2268">
      <w:pPr>
        <w:spacing w:after="0"/>
        <w:ind w:firstLine="709"/>
        <w:jc w:val="both"/>
      </w:pPr>
      <w:r w:rsidRPr="001E2268">
        <w:t xml:space="preserve">Ниже начинаю с </w:t>
      </w:r>
      <w:r w:rsidRPr="001E2268">
        <w:rPr>
          <w:b/>
          <w:bCs/>
        </w:rPr>
        <w:t>страниц 76–79</w:t>
      </w:r>
      <w:r w:rsidRPr="001E2268">
        <w:t xml:space="preserve"> и оформляю именно в том виде, который вы просили: </w:t>
      </w:r>
      <w:r w:rsidRPr="001E2268">
        <w:rPr>
          <w:b/>
          <w:bCs/>
        </w:rPr>
        <w:t>оригинал → ромадзи → перевод → подробное объяснение</w:t>
      </w:r>
      <w:r w:rsidRPr="001E2268">
        <w:t>.</w:t>
      </w:r>
      <w:hyperlink r:id="rId4" w:tgtFrame="_blank" w:history="1">
        <w:r w:rsidRPr="001E2268">
          <w:rPr>
            <w:rStyle w:val="ac"/>
          </w:rPr>
          <w:t>Nihongo_Sou_Matome_N2_-_Goi-76-108.pdf</w:t>
        </w:r>
      </w:hyperlink>
    </w:p>
    <w:p w14:paraId="7BEEADF7" w14:textId="77777777" w:rsidR="001E2268" w:rsidRPr="001E2268" w:rsidRDefault="001E2268" w:rsidP="001E2268">
      <w:pPr>
        <w:spacing w:after="0"/>
        <w:ind w:firstLine="709"/>
        <w:jc w:val="both"/>
        <w:rPr>
          <w:b/>
          <w:bCs/>
        </w:rPr>
      </w:pPr>
      <w:r w:rsidRPr="001E2268">
        <w:rPr>
          <w:b/>
          <w:bCs/>
        </w:rPr>
        <w:t>Страницы 76–79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981"/>
        <w:gridCol w:w="2632"/>
        <w:gridCol w:w="2951"/>
      </w:tblGrid>
      <w:tr w:rsidR="001E2268" w:rsidRPr="001E2268" w14:paraId="28F68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4C675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E2268">
              <w:rPr>
                <w:b/>
                <w:bCs/>
              </w:rPr>
              <w:t>Оригинал</w:t>
            </w:r>
          </w:p>
        </w:tc>
        <w:tc>
          <w:tcPr>
            <w:tcW w:w="0" w:type="auto"/>
            <w:vAlign w:val="center"/>
            <w:hideMark/>
          </w:tcPr>
          <w:p w14:paraId="7C8E355E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1E2268">
              <w:rPr>
                <w:b/>
                <w:bCs/>
              </w:rPr>
              <w:t>Romaji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24032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E2268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4985B17A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1E2268">
              <w:rPr>
                <w:b/>
                <w:bCs/>
              </w:rPr>
              <w:t>Подробное объяснение</w:t>
            </w:r>
          </w:p>
        </w:tc>
      </w:tr>
      <w:tr w:rsidR="001E2268" w:rsidRPr="001E2268" w14:paraId="69DA2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255C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中年になってから、年中カロリーが高い食物を取り続けるのは、体に良くありません。</w:t>
            </w:r>
          </w:p>
        </w:tc>
        <w:tc>
          <w:tcPr>
            <w:tcW w:w="0" w:type="auto"/>
            <w:vAlign w:val="center"/>
            <w:hideMark/>
          </w:tcPr>
          <w:p w14:paraId="48FDEA73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Chūnen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natte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kara</w:t>
            </w:r>
            <w:proofErr w:type="spellEnd"/>
            <w:r w:rsidRPr="001E2268">
              <w:t xml:space="preserve">, </w:t>
            </w:r>
            <w:proofErr w:type="spellStart"/>
            <w:r w:rsidRPr="001E2268">
              <w:t>nenjū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karorī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ga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takai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shokumotsu</w:t>
            </w:r>
            <w:proofErr w:type="spellEnd"/>
            <w:r w:rsidRPr="001E2268">
              <w:t xml:space="preserve"> o </w:t>
            </w:r>
            <w:proofErr w:type="spellStart"/>
            <w:r w:rsidRPr="001E2268">
              <w:t>tori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tsuzukeru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no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wa</w:t>
            </w:r>
            <w:proofErr w:type="spellEnd"/>
            <w:r w:rsidRPr="001E2268">
              <w:t xml:space="preserve">, </w:t>
            </w:r>
            <w:proofErr w:type="spellStart"/>
            <w:r w:rsidRPr="001E2268">
              <w:t>karada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yoku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arimasen</w:t>
            </w:r>
            <w:proofErr w:type="spellEnd"/>
            <w:r w:rsidRPr="001E2268">
              <w:t>.</w:t>
            </w:r>
          </w:p>
        </w:tc>
        <w:tc>
          <w:tcPr>
            <w:tcW w:w="0" w:type="auto"/>
            <w:vAlign w:val="center"/>
            <w:hideMark/>
          </w:tcPr>
          <w:p w14:paraId="5018282D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После того как человек становится средних лет, постоянно есть высококалорийную пищу вредно для здоровья.</w:t>
            </w:r>
          </w:p>
        </w:tc>
        <w:tc>
          <w:tcPr>
            <w:tcW w:w="0" w:type="auto"/>
            <w:vAlign w:val="center"/>
            <w:hideMark/>
          </w:tcPr>
          <w:p w14:paraId="49CA1D7D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中年</w:t>
            </w:r>
            <w:r w:rsidRPr="001E2268">
              <w:t xml:space="preserve"> — «средний возраст», </w:t>
            </w:r>
            <w:r w:rsidRPr="001E2268">
              <w:rPr>
                <w:b/>
                <w:bCs/>
              </w:rPr>
              <w:t>年中</w:t>
            </w:r>
            <w:r w:rsidRPr="001E2268">
              <w:t xml:space="preserve"> — «круглый год, постоянно», </w:t>
            </w:r>
            <w:r w:rsidRPr="001E2268">
              <w:rPr>
                <w:b/>
                <w:bCs/>
              </w:rPr>
              <w:t>食物</w:t>
            </w:r>
            <w:r w:rsidRPr="001E2268">
              <w:t xml:space="preserve"> — книжное «пища, продукты». Весь смысл фразы: вредно постоянно придерживаться вредной привычки в зрелом возрасте. </w:t>
            </w:r>
            <w:hyperlink r:id="rId5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44BC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5E7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学校で多くの物事を学ぶ。</w:t>
            </w:r>
          </w:p>
        </w:tc>
        <w:tc>
          <w:tcPr>
            <w:tcW w:w="0" w:type="auto"/>
            <w:vAlign w:val="center"/>
            <w:hideMark/>
          </w:tcPr>
          <w:p w14:paraId="011A153E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1E2268">
              <w:rPr>
                <w:lang w:val="en-US"/>
              </w:rPr>
              <w:t>Gakkō</w:t>
            </w:r>
            <w:proofErr w:type="spellEnd"/>
            <w:r w:rsidRPr="001E2268">
              <w:rPr>
                <w:lang w:val="en-US"/>
              </w:rPr>
              <w:t xml:space="preserve"> de </w:t>
            </w:r>
            <w:proofErr w:type="spellStart"/>
            <w:r w:rsidRPr="001E2268">
              <w:rPr>
                <w:lang w:val="en-US"/>
              </w:rPr>
              <w:t>ōku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monogoto</w:t>
            </w:r>
            <w:proofErr w:type="spellEnd"/>
            <w:r w:rsidRPr="001E2268">
              <w:rPr>
                <w:lang w:val="en-US"/>
              </w:rPr>
              <w:t xml:space="preserve"> o </w:t>
            </w:r>
            <w:proofErr w:type="spellStart"/>
            <w:r w:rsidRPr="001E2268">
              <w:rPr>
                <w:lang w:val="en-US"/>
              </w:rPr>
              <w:t>manabu</w:t>
            </w:r>
            <w:proofErr w:type="spellEnd"/>
            <w:r w:rsidRPr="001E2268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AD9C9A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В школе изучают много разных вещей / многому учатся.</w:t>
            </w:r>
          </w:p>
        </w:tc>
        <w:tc>
          <w:tcPr>
            <w:tcW w:w="0" w:type="auto"/>
            <w:vAlign w:val="center"/>
            <w:hideMark/>
          </w:tcPr>
          <w:p w14:paraId="7F5D98C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物事</w:t>
            </w:r>
            <w:r w:rsidRPr="001E2268">
              <w:t xml:space="preserve"> означает не просто «вещи», а «разные явления, дела, вопросы, вещи в широком смысле». Фраза передаёт идею разностороннего обучения. </w:t>
            </w:r>
            <w:hyperlink r:id="rId6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501B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1C7B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有名な人物</w:t>
            </w:r>
          </w:p>
        </w:tc>
        <w:tc>
          <w:tcPr>
            <w:tcW w:w="0" w:type="auto"/>
            <w:vAlign w:val="center"/>
            <w:hideMark/>
          </w:tcPr>
          <w:p w14:paraId="5D0C3AE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Yūmei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na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jinbutsu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C8DCE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Известная личность / знаменитый человек.</w:t>
            </w:r>
          </w:p>
        </w:tc>
        <w:tc>
          <w:tcPr>
            <w:tcW w:w="0" w:type="auto"/>
            <w:vAlign w:val="center"/>
            <w:hideMark/>
          </w:tcPr>
          <w:p w14:paraId="6318F92A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人物</w:t>
            </w:r>
            <w:r w:rsidRPr="001E2268">
              <w:t xml:space="preserve"> — нейтрально-книжное слово для «человек, личность», часто используется в биографиях, справках и официальном стиле. </w:t>
            </w:r>
            <w:hyperlink r:id="rId7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1C9B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63C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物理の試験</w:t>
            </w:r>
          </w:p>
        </w:tc>
        <w:tc>
          <w:tcPr>
            <w:tcW w:w="0" w:type="auto"/>
            <w:vAlign w:val="center"/>
            <w:hideMark/>
          </w:tcPr>
          <w:p w14:paraId="59DF704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Butsuri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no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shiken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258D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Экзамен по физике.</w:t>
            </w:r>
          </w:p>
        </w:tc>
        <w:tc>
          <w:tcPr>
            <w:tcW w:w="0" w:type="auto"/>
            <w:vAlign w:val="center"/>
            <w:hideMark/>
          </w:tcPr>
          <w:p w14:paraId="6576E0C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物理</w:t>
            </w:r>
            <w:r w:rsidRPr="001E2268">
              <w:t xml:space="preserve"> — «физика»; здесь обычное учебное </w:t>
            </w:r>
            <w:r w:rsidRPr="001E2268">
              <w:lastRenderedPageBreak/>
              <w:t xml:space="preserve">словосочетание. </w:t>
            </w:r>
            <w:hyperlink r:id="rId8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6C8E1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AFA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lastRenderedPageBreak/>
              <w:t>カロリーの高い食物</w:t>
            </w:r>
          </w:p>
        </w:tc>
        <w:tc>
          <w:tcPr>
            <w:tcW w:w="0" w:type="auto"/>
            <w:vAlign w:val="center"/>
            <w:hideMark/>
          </w:tcPr>
          <w:p w14:paraId="25A051CB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Karorī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no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takai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shokumotsu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E8E19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Высококалорийная пища.</w:t>
            </w:r>
          </w:p>
        </w:tc>
        <w:tc>
          <w:tcPr>
            <w:tcW w:w="0" w:type="auto"/>
            <w:vAlign w:val="center"/>
            <w:hideMark/>
          </w:tcPr>
          <w:p w14:paraId="364E152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食物</w:t>
            </w:r>
            <w:r w:rsidRPr="001E2268">
              <w:t xml:space="preserve"> звучит </w:t>
            </w:r>
            <w:proofErr w:type="spellStart"/>
            <w:r w:rsidRPr="001E2268">
              <w:t>книжнее</w:t>
            </w:r>
            <w:proofErr w:type="spellEnd"/>
            <w:r w:rsidRPr="001E2268">
              <w:t xml:space="preserve">, чем </w:t>
            </w:r>
            <w:r w:rsidRPr="001E2268">
              <w:rPr>
                <w:b/>
                <w:bCs/>
              </w:rPr>
              <w:t>食べ物</w:t>
            </w:r>
            <w:r w:rsidRPr="001E2268">
              <w:t xml:space="preserve">. В учебниках его часто дают как более формальный вариант. </w:t>
            </w:r>
            <w:hyperlink r:id="rId9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0F9B7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55C9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この地域の主要な作物は米です。</w:t>
            </w:r>
          </w:p>
        </w:tc>
        <w:tc>
          <w:tcPr>
            <w:tcW w:w="0" w:type="auto"/>
            <w:vAlign w:val="center"/>
            <w:hideMark/>
          </w:tcPr>
          <w:p w14:paraId="4854C088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r w:rsidRPr="001E2268">
              <w:rPr>
                <w:lang w:val="en-US"/>
              </w:rPr>
              <w:t xml:space="preserve">Kono </w:t>
            </w:r>
            <w:proofErr w:type="spellStart"/>
            <w:r w:rsidRPr="001E2268">
              <w:rPr>
                <w:lang w:val="en-US"/>
              </w:rPr>
              <w:t>chiiki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shuyō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na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sakumotsu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wa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kome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desu</w:t>
            </w:r>
            <w:proofErr w:type="spellEnd"/>
            <w:r w:rsidRPr="001E2268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6B0A4E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Основная сельскохозяйственная культура в этом районе — рис.</w:t>
            </w:r>
          </w:p>
        </w:tc>
        <w:tc>
          <w:tcPr>
            <w:tcW w:w="0" w:type="auto"/>
            <w:vAlign w:val="center"/>
            <w:hideMark/>
          </w:tcPr>
          <w:p w14:paraId="0377379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作物</w:t>
            </w:r>
            <w:r w:rsidRPr="001E2268">
              <w:t xml:space="preserve"> — выращиваемая культура, урожай. Здесь речь именно о сельском хозяйстве, а не о «произведении». </w:t>
            </w:r>
            <w:hyperlink r:id="rId10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0274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347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古い書物を読む</w:t>
            </w:r>
          </w:p>
        </w:tc>
        <w:tc>
          <w:tcPr>
            <w:tcW w:w="0" w:type="auto"/>
            <w:vAlign w:val="center"/>
            <w:hideMark/>
          </w:tcPr>
          <w:p w14:paraId="6AB1493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Furui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shomotsu</w:t>
            </w:r>
            <w:proofErr w:type="spellEnd"/>
            <w:r w:rsidRPr="001E2268">
              <w:t xml:space="preserve"> o </w:t>
            </w:r>
            <w:proofErr w:type="spellStart"/>
            <w:r w:rsidRPr="001E2268">
              <w:t>yomu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1AABA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Читать старинные книги / древние письменные источники.</w:t>
            </w:r>
          </w:p>
        </w:tc>
        <w:tc>
          <w:tcPr>
            <w:tcW w:w="0" w:type="auto"/>
            <w:vAlign w:val="center"/>
            <w:hideMark/>
          </w:tcPr>
          <w:p w14:paraId="0E0F77D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書物</w:t>
            </w:r>
            <w:r w:rsidRPr="001E2268">
              <w:t xml:space="preserve"> — книжное слово для «книга, письменный труд». Часто оттенок более литературный, чем у </w:t>
            </w:r>
            <w:r w:rsidRPr="001E2268">
              <w:rPr>
                <w:b/>
                <w:bCs/>
              </w:rPr>
              <w:t>本</w:t>
            </w:r>
            <w:r w:rsidRPr="001E2268">
              <w:t xml:space="preserve">. </w:t>
            </w:r>
            <w:hyperlink r:id="rId11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13B5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1C9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生き物の世話をする</w:t>
            </w:r>
          </w:p>
        </w:tc>
        <w:tc>
          <w:tcPr>
            <w:tcW w:w="0" w:type="auto"/>
            <w:vAlign w:val="center"/>
            <w:hideMark/>
          </w:tcPr>
          <w:p w14:paraId="3A20A2EC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1E2268">
              <w:rPr>
                <w:lang w:val="en-US"/>
              </w:rPr>
              <w:t>Ikimono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sewa</w:t>
            </w:r>
            <w:proofErr w:type="spellEnd"/>
            <w:r w:rsidRPr="001E2268">
              <w:rPr>
                <w:lang w:val="en-US"/>
              </w:rPr>
              <w:t xml:space="preserve"> o </w:t>
            </w:r>
            <w:proofErr w:type="spellStart"/>
            <w:r w:rsidRPr="001E2268">
              <w:rPr>
                <w:lang w:val="en-US"/>
              </w:rPr>
              <w:t>suru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703B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Заботиться о живых существах / животных и насекомых.</w:t>
            </w:r>
          </w:p>
        </w:tc>
        <w:tc>
          <w:tcPr>
            <w:tcW w:w="0" w:type="auto"/>
            <w:vAlign w:val="center"/>
            <w:hideMark/>
          </w:tcPr>
          <w:p w14:paraId="3AF63E0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生き物</w:t>
            </w:r>
            <w:r w:rsidRPr="001E2268">
              <w:t xml:space="preserve"> — всё живое; в контексте учебника часто подразумеваются животные, насекомые, мелкие живые существа. </w:t>
            </w:r>
            <w:hyperlink r:id="rId12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756D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75F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 xml:space="preserve">a </w:t>
            </w:r>
            <w:proofErr w:type="spellStart"/>
            <w:r w:rsidRPr="001E2268">
              <w:t>living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0297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—</w:t>
            </w:r>
          </w:p>
        </w:tc>
        <w:tc>
          <w:tcPr>
            <w:tcW w:w="0" w:type="auto"/>
            <w:vAlign w:val="center"/>
            <w:hideMark/>
          </w:tcPr>
          <w:p w14:paraId="13A2D46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живое существо</w:t>
            </w:r>
          </w:p>
        </w:tc>
        <w:tc>
          <w:tcPr>
            <w:tcW w:w="0" w:type="auto"/>
            <w:vAlign w:val="center"/>
            <w:hideMark/>
          </w:tcPr>
          <w:p w14:paraId="68BB530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 xml:space="preserve">В таблице это словарное значение для </w:t>
            </w:r>
            <w:r w:rsidRPr="001E2268">
              <w:rPr>
                <w:b/>
                <w:bCs/>
              </w:rPr>
              <w:t>生物</w:t>
            </w:r>
            <w:r w:rsidRPr="001E2268">
              <w:t xml:space="preserve">; в научном стиле слово может означать </w:t>
            </w:r>
            <w:r w:rsidRPr="001E2268">
              <w:lastRenderedPageBreak/>
              <w:t xml:space="preserve">«организм». </w:t>
            </w:r>
            <w:hyperlink r:id="rId13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4A4CE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C94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lastRenderedPageBreak/>
              <w:t>プラスチックの入れ物</w:t>
            </w:r>
          </w:p>
        </w:tc>
        <w:tc>
          <w:tcPr>
            <w:tcW w:w="0" w:type="auto"/>
            <w:vAlign w:val="center"/>
            <w:hideMark/>
          </w:tcPr>
          <w:p w14:paraId="798B6DA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Purasuchikku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no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iremono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A76C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Пластиковая ёмкость / контейнер.</w:t>
            </w:r>
          </w:p>
        </w:tc>
        <w:tc>
          <w:tcPr>
            <w:tcW w:w="0" w:type="auto"/>
            <w:vAlign w:val="center"/>
            <w:hideMark/>
          </w:tcPr>
          <w:p w14:paraId="47ACC6A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入れ物</w:t>
            </w:r>
            <w:r w:rsidRPr="001E2268">
              <w:t xml:space="preserve"> — «контейнер, сосуд, ёмкость», слово очень полезно для бытовой лексики. </w:t>
            </w:r>
            <w:hyperlink r:id="rId14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0641F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2D9B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物音が聞こえる</w:t>
            </w:r>
          </w:p>
        </w:tc>
        <w:tc>
          <w:tcPr>
            <w:tcW w:w="0" w:type="auto"/>
            <w:vAlign w:val="center"/>
            <w:hideMark/>
          </w:tcPr>
          <w:p w14:paraId="0BE940A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Monookoto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ga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kikoeru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1A94D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Слышен звук / слышны шорохи.</w:t>
            </w:r>
          </w:p>
        </w:tc>
        <w:tc>
          <w:tcPr>
            <w:tcW w:w="0" w:type="auto"/>
            <w:vAlign w:val="center"/>
            <w:hideMark/>
          </w:tcPr>
          <w:p w14:paraId="53A89AA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物音</w:t>
            </w:r>
            <w:r w:rsidRPr="001E2268">
              <w:t xml:space="preserve"> — неопределённый посторонний звук, шум, шорох. Часто используется, когда не видно источника звука. </w:t>
            </w:r>
            <w:hyperlink r:id="rId15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64994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FB8A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物置にしまう</w:t>
            </w:r>
          </w:p>
        </w:tc>
        <w:tc>
          <w:tcPr>
            <w:tcW w:w="0" w:type="auto"/>
            <w:vAlign w:val="center"/>
            <w:hideMark/>
          </w:tcPr>
          <w:p w14:paraId="292AAAC3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Monooki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shimau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5B53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Убирать в кладовку / сарай / место для хранения.</w:t>
            </w:r>
          </w:p>
        </w:tc>
        <w:tc>
          <w:tcPr>
            <w:tcW w:w="0" w:type="auto"/>
            <w:vAlign w:val="center"/>
            <w:hideMark/>
          </w:tcPr>
          <w:p w14:paraId="5B659F33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物置</w:t>
            </w:r>
            <w:r w:rsidRPr="001E2268">
              <w:t xml:space="preserve"> — помещение для хранения вещей, кладовка. </w:t>
            </w:r>
            <w:hyperlink r:id="rId16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1CB4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BDD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物語を読む</w:t>
            </w:r>
          </w:p>
        </w:tc>
        <w:tc>
          <w:tcPr>
            <w:tcW w:w="0" w:type="auto"/>
            <w:vAlign w:val="center"/>
            <w:hideMark/>
          </w:tcPr>
          <w:p w14:paraId="55679BC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Monogatari</w:t>
            </w:r>
            <w:proofErr w:type="spellEnd"/>
            <w:r w:rsidRPr="001E2268">
              <w:t xml:space="preserve"> o </w:t>
            </w:r>
            <w:proofErr w:type="spellStart"/>
            <w:r w:rsidRPr="001E2268">
              <w:t>yomu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FDD64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Читать историю / рассказ / сказание.</w:t>
            </w:r>
          </w:p>
        </w:tc>
        <w:tc>
          <w:tcPr>
            <w:tcW w:w="0" w:type="auto"/>
            <w:vAlign w:val="center"/>
            <w:hideMark/>
          </w:tcPr>
          <w:p w14:paraId="7B6CEC5D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物語</w:t>
            </w:r>
            <w:r w:rsidRPr="001E2268">
              <w:t xml:space="preserve"> — рассказ, сказание, история, сюжетное повествование. </w:t>
            </w:r>
            <w:hyperlink r:id="rId17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58B61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69D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生年月日を聞く</w:t>
            </w:r>
          </w:p>
        </w:tc>
        <w:tc>
          <w:tcPr>
            <w:tcW w:w="0" w:type="auto"/>
            <w:vAlign w:val="center"/>
            <w:hideMark/>
          </w:tcPr>
          <w:p w14:paraId="7B725E2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Seinengappi</w:t>
            </w:r>
            <w:proofErr w:type="spellEnd"/>
            <w:r w:rsidRPr="001E2268">
              <w:t xml:space="preserve"> o </w:t>
            </w:r>
            <w:proofErr w:type="spellStart"/>
            <w:r w:rsidRPr="001E2268">
              <w:t>kiku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20FF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Спрашивать дату рождения.</w:t>
            </w:r>
          </w:p>
        </w:tc>
        <w:tc>
          <w:tcPr>
            <w:tcW w:w="0" w:type="auto"/>
            <w:vAlign w:val="center"/>
            <w:hideMark/>
          </w:tcPr>
          <w:p w14:paraId="177AAFC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生年月日</w:t>
            </w:r>
            <w:r w:rsidRPr="001E2268">
              <w:t xml:space="preserve"> — формальная полная запись даты рождения, часто в анкетах. </w:t>
            </w:r>
            <w:hyperlink r:id="rId18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60A1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D003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月日が流れる</w:t>
            </w:r>
          </w:p>
        </w:tc>
        <w:tc>
          <w:tcPr>
            <w:tcW w:w="0" w:type="auto"/>
            <w:vAlign w:val="center"/>
            <w:hideMark/>
          </w:tcPr>
          <w:p w14:paraId="2B6BF53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Tsukihi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ga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nagareru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ABE3B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Время проходит / идут годы.</w:t>
            </w:r>
          </w:p>
        </w:tc>
        <w:tc>
          <w:tcPr>
            <w:tcW w:w="0" w:type="auto"/>
            <w:vAlign w:val="center"/>
            <w:hideMark/>
          </w:tcPr>
          <w:p w14:paraId="1C50BE5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月日</w:t>
            </w:r>
            <w:r w:rsidRPr="001E2268">
              <w:t xml:space="preserve"> — «дни и месяцы», то есть </w:t>
            </w:r>
            <w:r w:rsidRPr="001E2268">
              <w:lastRenderedPageBreak/>
              <w:t xml:space="preserve">течение времени; выражение поэтичное и очень частотное. </w:t>
            </w:r>
            <w:hyperlink r:id="rId19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359D3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028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lastRenderedPageBreak/>
              <w:t>元日</w:t>
            </w:r>
          </w:p>
        </w:tc>
        <w:tc>
          <w:tcPr>
            <w:tcW w:w="0" w:type="auto"/>
            <w:vAlign w:val="center"/>
            <w:hideMark/>
          </w:tcPr>
          <w:p w14:paraId="7FA6F30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Ganjitsu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62D8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Новый год, 1 января.</w:t>
            </w:r>
          </w:p>
        </w:tc>
        <w:tc>
          <w:tcPr>
            <w:tcW w:w="0" w:type="auto"/>
            <w:vAlign w:val="center"/>
            <w:hideMark/>
          </w:tcPr>
          <w:p w14:paraId="47CD9A1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元日</w:t>
            </w:r>
            <w:r w:rsidRPr="001E2268">
              <w:t xml:space="preserve"> — именно первый день года. Не путать с </w:t>
            </w:r>
            <w:r w:rsidRPr="001E2268">
              <w:rPr>
                <w:b/>
                <w:bCs/>
              </w:rPr>
              <w:t>正月</w:t>
            </w:r>
            <w:r w:rsidRPr="001E2268">
              <w:t xml:space="preserve">, которое шире охватывает новогодний период. </w:t>
            </w:r>
            <w:hyperlink r:id="rId20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4CF6F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B8C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後日、また連絡します。</w:t>
            </w:r>
          </w:p>
        </w:tc>
        <w:tc>
          <w:tcPr>
            <w:tcW w:w="0" w:type="auto"/>
            <w:vAlign w:val="center"/>
            <w:hideMark/>
          </w:tcPr>
          <w:p w14:paraId="7E2FC8A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Gojitsu</w:t>
            </w:r>
            <w:proofErr w:type="spellEnd"/>
            <w:r w:rsidRPr="001E2268">
              <w:t xml:space="preserve">, </w:t>
            </w:r>
            <w:proofErr w:type="spellStart"/>
            <w:r w:rsidRPr="001E2268">
              <w:t>mata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renraku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shimasu</w:t>
            </w:r>
            <w:proofErr w:type="spellEnd"/>
            <w:r w:rsidRPr="001E2268">
              <w:t>.</w:t>
            </w:r>
          </w:p>
        </w:tc>
        <w:tc>
          <w:tcPr>
            <w:tcW w:w="0" w:type="auto"/>
            <w:vAlign w:val="center"/>
            <w:hideMark/>
          </w:tcPr>
          <w:p w14:paraId="0A314E1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Свяжусь позже / сообщу в другой день.</w:t>
            </w:r>
          </w:p>
        </w:tc>
        <w:tc>
          <w:tcPr>
            <w:tcW w:w="0" w:type="auto"/>
            <w:vAlign w:val="center"/>
            <w:hideMark/>
          </w:tcPr>
          <w:p w14:paraId="208C99DA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後日</w:t>
            </w:r>
            <w:r w:rsidRPr="001E2268">
              <w:t xml:space="preserve"> — «позже, в другой день». Это вежливый официальный оттенок. </w:t>
            </w:r>
            <w:hyperlink r:id="rId21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53725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81D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パーティーの日時を決める</w:t>
            </w:r>
          </w:p>
        </w:tc>
        <w:tc>
          <w:tcPr>
            <w:tcW w:w="0" w:type="auto"/>
            <w:vAlign w:val="center"/>
            <w:hideMark/>
          </w:tcPr>
          <w:p w14:paraId="332D2B38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1E2268">
              <w:rPr>
                <w:lang w:val="en-US"/>
              </w:rPr>
              <w:t>Pātī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nichiji</w:t>
            </w:r>
            <w:proofErr w:type="spellEnd"/>
            <w:r w:rsidRPr="001E2268">
              <w:rPr>
                <w:lang w:val="en-US"/>
              </w:rPr>
              <w:t xml:space="preserve"> o </w:t>
            </w:r>
            <w:proofErr w:type="spellStart"/>
            <w:r w:rsidRPr="001E2268">
              <w:rPr>
                <w:lang w:val="en-US"/>
              </w:rPr>
              <w:t>kimeru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FC9B3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Назначить дату и время вечеринки.</w:t>
            </w:r>
          </w:p>
        </w:tc>
        <w:tc>
          <w:tcPr>
            <w:tcW w:w="0" w:type="auto"/>
            <w:vAlign w:val="center"/>
            <w:hideMark/>
          </w:tcPr>
          <w:p w14:paraId="3249C75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日時</w:t>
            </w:r>
            <w:r w:rsidRPr="001E2268">
              <w:t xml:space="preserve"> — дата и время как единый блок. Очень полезно для встреч, мероприятий, записей. </w:t>
            </w:r>
            <w:hyperlink r:id="rId22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4223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D0CC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今日の日本の社会を考える</w:t>
            </w:r>
          </w:p>
        </w:tc>
        <w:tc>
          <w:tcPr>
            <w:tcW w:w="0" w:type="auto"/>
            <w:vAlign w:val="center"/>
            <w:hideMark/>
          </w:tcPr>
          <w:p w14:paraId="191B0F22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r w:rsidRPr="001E2268">
              <w:rPr>
                <w:lang w:val="en-US"/>
              </w:rPr>
              <w:t xml:space="preserve">Kyō no Nihon no </w:t>
            </w:r>
            <w:proofErr w:type="spellStart"/>
            <w:r w:rsidRPr="001E2268">
              <w:rPr>
                <w:lang w:val="en-US"/>
              </w:rPr>
              <w:t>shakai</w:t>
            </w:r>
            <w:proofErr w:type="spellEnd"/>
            <w:r w:rsidRPr="001E2268">
              <w:rPr>
                <w:lang w:val="en-US"/>
              </w:rPr>
              <w:t xml:space="preserve"> o </w:t>
            </w:r>
            <w:proofErr w:type="spellStart"/>
            <w:r w:rsidRPr="001E2268">
              <w:rPr>
                <w:lang w:val="en-US"/>
              </w:rPr>
              <w:t>kangaeru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49D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Рассматривать / изучать современное японское общество.</w:t>
            </w:r>
          </w:p>
        </w:tc>
        <w:tc>
          <w:tcPr>
            <w:tcW w:w="0" w:type="auto"/>
            <w:vAlign w:val="center"/>
            <w:hideMark/>
          </w:tcPr>
          <w:p w14:paraId="77BDA9AC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今日</w:t>
            </w:r>
            <w:r w:rsidRPr="001E2268">
              <w:t xml:space="preserve"> здесь не просто «сегодня», а «современный, нынешний». Это книжное значение. </w:t>
            </w:r>
            <w:hyperlink r:id="rId23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5DF9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238C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明日の日中は家にいません。</w:t>
            </w:r>
          </w:p>
        </w:tc>
        <w:tc>
          <w:tcPr>
            <w:tcW w:w="0" w:type="auto"/>
            <w:vAlign w:val="center"/>
            <w:hideMark/>
          </w:tcPr>
          <w:p w14:paraId="44CA9105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r w:rsidRPr="001E2268">
              <w:rPr>
                <w:lang w:val="en-US"/>
              </w:rPr>
              <w:t xml:space="preserve">Ashita no </w:t>
            </w:r>
            <w:proofErr w:type="spellStart"/>
            <w:r w:rsidRPr="001E2268">
              <w:rPr>
                <w:lang w:val="en-US"/>
              </w:rPr>
              <w:t>nichū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wa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ie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imasen</w:t>
            </w:r>
            <w:proofErr w:type="spellEnd"/>
            <w:r w:rsidRPr="001E2268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2A3A8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Завтра днём меня не будет дома.</w:t>
            </w:r>
          </w:p>
        </w:tc>
        <w:tc>
          <w:tcPr>
            <w:tcW w:w="0" w:type="auto"/>
            <w:vAlign w:val="center"/>
            <w:hideMark/>
          </w:tcPr>
          <w:p w14:paraId="3113C1A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日中</w:t>
            </w:r>
            <w:r w:rsidRPr="001E2268">
              <w:t xml:space="preserve"> — «в дневное время». Не путать с </w:t>
            </w:r>
            <w:r w:rsidRPr="001E2268">
              <w:rPr>
                <w:b/>
                <w:bCs/>
              </w:rPr>
              <w:t>中国</w:t>
            </w:r>
            <w:r w:rsidRPr="001E2268">
              <w:t xml:space="preserve">; хотя иероглифы похожи, значение здесь другое. </w:t>
            </w:r>
            <w:hyperlink r:id="rId24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174A6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1C09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lastRenderedPageBreak/>
              <w:t>日光を浴びる</w:t>
            </w:r>
          </w:p>
        </w:tc>
        <w:tc>
          <w:tcPr>
            <w:tcW w:w="0" w:type="auto"/>
            <w:vAlign w:val="center"/>
            <w:hideMark/>
          </w:tcPr>
          <w:p w14:paraId="467D4C14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Nikkō</w:t>
            </w:r>
            <w:proofErr w:type="spellEnd"/>
            <w:r w:rsidRPr="001E2268">
              <w:t xml:space="preserve"> o </w:t>
            </w:r>
            <w:proofErr w:type="spellStart"/>
            <w:r w:rsidRPr="001E2268">
              <w:t>abiru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C67B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Греться на солнце / принимать солнечный свет.</w:t>
            </w:r>
          </w:p>
        </w:tc>
        <w:tc>
          <w:tcPr>
            <w:tcW w:w="0" w:type="auto"/>
            <w:vAlign w:val="center"/>
            <w:hideMark/>
          </w:tcPr>
          <w:p w14:paraId="5582D5A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日光</w:t>
            </w:r>
            <w:r w:rsidRPr="001E2268">
              <w:t xml:space="preserve"> — солнечный свет. Фраза часто означает полезное пребывание на солнце. </w:t>
            </w:r>
            <w:hyperlink r:id="rId25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53B33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88D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日の出</w:t>
            </w:r>
          </w:p>
        </w:tc>
        <w:tc>
          <w:tcPr>
            <w:tcW w:w="0" w:type="auto"/>
            <w:vAlign w:val="center"/>
            <w:hideMark/>
          </w:tcPr>
          <w:p w14:paraId="1CD72FB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Hinode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D6AC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Восход солнца.</w:t>
            </w:r>
          </w:p>
        </w:tc>
        <w:tc>
          <w:tcPr>
            <w:tcW w:w="0" w:type="auto"/>
            <w:vAlign w:val="center"/>
            <w:hideMark/>
          </w:tcPr>
          <w:p w14:paraId="63050C3C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 xml:space="preserve">Устойчивое слово, часто используется в описаниях природы, времени суток. </w:t>
            </w:r>
            <w:hyperlink r:id="rId26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43F7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8499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日の入り</w:t>
            </w:r>
          </w:p>
        </w:tc>
        <w:tc>
          <w:tcPr>
            <w:tcW w:w="0" w:type="auto"/>
            <w:vAlign w:val="center"/>
            <w:hideMark/>
          </w:tcPr>
          <w:p w14:paraId="5F0491C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Hinoiri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8B7D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Закат.</w:t>
            </w:r>
          </w:p>
        </w:tc>
        <w:tc>
          <w:tcPr>
            <w:tcW w:w="0" w:type="auto"/>
            <w:vAlign w:val="center"/>
            <w:hideMark/>
          </w:tcPr>
          <w:p w14:paraId="5F90757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 xml:space="preserve">Пара к </w:t>
            </w:r>
            <w:r w:rsidRPr="001E2268">
              <w:rPr>
                <w:b/>
                <w:bCs/>
              </w:rPr>
              <w:t>日の出</w:t>
            </w:r>
            <w:r w:rsidRPr="001E2268">
              <w:t xml:space="preserve">; буквально «вход солнца», но по смыслу — закат. </w:t>
            </w:r>
            <w:hyperlink r:id="rId27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5D7D7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04B4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先月、来日しました。</w:t>
            </w:r>
          </w:p>
        </w:tc>
        <w:tc>
          <w:tcPr>
            <w:tcW w:w="0" w:type="auto"/>
            <w:vAlign w:val="center"/>
            <w:hideMark/>
          </w:tcPr>
          <w:p w14:paraId="5FAF780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Sengetsu</w:t>
            </w:r>
            <w:proofErr w:type="spellEnd"/>
            <w:r w:rsidRPr="001E2268">
              <w:t xml:space="preserve">, </w:t>
            </w:r>
            <w:proofErr w:type="spellStart"/>
            <w:r w:rsidRPr="001E2268">
              <w:t>rainichi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shimashita</w:t>
            </w:r>
            <w:proofErr w:type="spellEnd"/>
            <w:r w:rsidRPr="001E2268">
              <w:t>.</w:t>
            </w:r>
          </w:p>
        </w:tc>
        <w:tc>
          <w:tcPr>
            <w:tcW w:w="0" w:type="auto"/>
            <w:vAlign w:val="center"/>
            <w:hideMark/>
          </w:tcPr>
          <w:p w14:paraId="699BC01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В прошлом месяце он приехал в Японию.</w:t>
            </w:r>
          </w:p>
        </w:tc>
        <w:tc>
          <w:tcPr>
            <w:tcW w:w="0" w:type="auto"/>
            <w:vAlign w:val="center"/>
            <w:hideMark/>
          </w:tcPr>
          <w:p w14:paraId="17240FC4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来日</w:t>
            </w:r>
            <w:r w:rsidRPr="001E2268">
              <w:t xml:space="preserve"> — официальный глагольный существительный оборот «приехать в Японию». Часто о туристах, артистах, делегациях. </w:t>
            </w:r>
            <w:hyperlink r:id="rId28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723F1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807D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年間の予定を立てる</w:t>
            </w:r>
          </w:p>
        </w:tc>
        <w:tc>
          <w:tcPr>
            <w:tcW w:w="0" w:type="auto"/>
            <w:vAlign w:val="center"/>
            <w:hideMark/>
          </w:tcPr>
          <w:p w14:paraId="39580D75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1E2268">
              <w:rPr>
                <w:lang w:val="en-US"/>
              </w:rPr>
              <w:t>Nenkan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yotei</w:t>
            </w:r>
            <w:proofErr w:type="spellEnd"/>
            <w:r w:rsidRPr="001E2268">
              <w:rPr>
                <w:lang w:val="en-US"/>
              </w:rPr>
              <w:t xml:space="preserve"> o </w:t>
            </w:r>
            <w:proofErr w:type="spellStart"/>
            <w:r w:rsidRPr="001E2268">
              <w:rPr>
                <w:lang w:val="en-US"/>
              </w:rPr>
              <w:t>tateru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9176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Составить план на год.</w:t>
            </w:r>
          </w:p>
        </w:tc>
        <w:tc>
          <w:tcPr>
            <w:tcW w:w="0" w:type="auto"/>
            <w:vAlign w:val="center"/>
            <w:hideMark/>
          </w:tcPr>
          <w:p w14:paraId="31D2777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年間</w:t>
            </w:r>
            <w:r w:rsidRPr="001E2268">
              <w:t xml:space="preserve"> — период в течение года; здесь речь о годовом плане. </w:t>
            </w:r>
            <w:hyperlink r:id="rId29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75A4F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009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長い年月がたつ</w:t>
            </w:r>
          </w:p>
        </w:tc>
        <w:tc>
          <w:tcPr>
            <w:tcW w:w="0" w:type="auto"/>
            <w:vAlign w:val="center"/>
            <w:hideMark/>
          </w:tcPr>
          <w:p w14:paraId="6EE9EB6E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Nagai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nengetsu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ga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tatsu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9C7A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Проходит много времени / долгие годы.</w:t>
            </w:r>
          </w:p>
        </w:tc>
        <w:tc>
          <w:tcPr>
            <w:tcW w:w="0" w:type="auto"/>
            <w:vAlign w:val="center"/>
            <w:hideMark/>
          </w:tcPr>
          <w:p w14:paraId="6F6E4DA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年月</w:t>
            </w:r>
            <w:r w:rsidRPr="001E2268">
              <w:t xml:space="preserve"> — «годы и месяцы», то есть долгое время. Выражение </w:t>
            </w:r>
            <w:r w:rsidRPr="001E2268">
              <w:lastRenderedPageBreak/>
              <w:t xml:space="preserve">передаёт течение длительного срока. </w:t>
            </w:r>
            <w:hyperlink r:id="rId30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1DC8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48BE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lastRenderedPageBreak/>
              <w:t>年中暑い場所</w:t>
            </w:r>
          </w:p>
        </w:tc>
        <w:tc>
          <w:tcPr>
            <w:tcW w:w="0" w:type="auto"/>
            <w:vAlign w:val="center"/>
            <w:hideMark/>
          </w:tcPr>
          <w:p w14:paraId="23B5761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Nenjū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atsui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basho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F4A3D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Место, где жарко круглый год.</w:t>
            </w:r>
          </w:p>
        </w:tc>
        <w:tc>
          <w:tcPr>
            <w:tcW w:w="0" w:type="auto"/>
            <w:vAlign w:val="center"/>
            <w:hideMark/>
          </w:tcPr>
          <w:p w14:paraId="454FB464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年中</w:t>
            </w:r>
            <w:r w:rsidRPr="001E2268">
              <w:t xml:space="preserve"> подчёркивает непрерывность в течение всего года. </w:t>
            </w:r>
            <w:hyperlink r:id="rId31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65730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B083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来年度の予算</w:t>
            </w:r>
          </w:p>
        </w:tc>
        <w:tc>
          <w:tcPr>
            <w:tcW w:w="0" w:type="auto"/>
            <w:vAlign w:val="center"/>
            <w:hideMark/>
          </w:tcPr>
          <w:p w14:paraId="383E459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Rainendo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no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yosan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08DF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Бюджет следующего года.</w:t>
            </w:r>
          </w:p>
        </w:tc>
        <w:tc>
          <w:tcPr>
            <w:tcW w:w="0" w:type="auto"/>
            <w:vAlign w:val="center"/>
            <w:hideMark/>
          </w:tcPr>
          <w:p w14:paraId="58523974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年度</w:t>
            </w:r>
            <w:r w:rsidRPr="001E2268">
              <w:t xml:space="preserve"> — финансовый или учебный год, не просто календарный год. </w:t>
            </w:r>
            <w:hyperlink r:id="rId32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13ED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6C2A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青少年</w:t>
            </w:r>
          </w:p>
        </w:tc>
        <w:tc>
          <w:tcPr>
            <w:tcW w:w="0" w:type="auto"/>
            <w:vAlign w:val="center"/>
            <w:hideMark/>
          </w:tcPr>
          <w:p w14:paraId="6714361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Seishōnen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BD7FE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Молодёжь / подростки и юноши.</w:t>
            </w:r>
          </w:p>
        </w:tc>
        <w:tc>
          <w:tcPr>
            <w:tcW w:w="0" w:type="auto"/>
            <w:vAlign w:val="center"/>
            <w:hideMark/>
          </w:tcPr>
          <w:p w14:paraId="7D49D14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 xml:space="preserve">Это более общее слово, объединяющее молодые возрастные группы. </w:t>
            </w:r>
            <w:hyperlink r:id="rId33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2970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BD7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背の高い青年</w:t>
            </w:r>
          </w:p>
        </w:tc>
        <w:tc>
          <w:tcPr>
            <w:tcW w:w="0" w:type="auto"/>
            <w:vAlign w:val="center"/>
            <w:hideMark/>
          </w:tcPr>
          <w:p w14:paraId="4541F09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Se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no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takai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seinen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7CED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Высокий молодой человек.</w:t>
            </w:r>
          </w:p>
        </w:tc>
        <w:tc>
          <w:tcPr>
            <w:tcW w:w="0" w:type="auto"/>
            <w:vAlign w:val="center"/>
            <w:hideMark/>
          </w:tcPr>
          <w:p w14:paraId="5F85C20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青年</w:t>
            </w:r>
            <w:r w:rsidRPr="001E2268">
              <w:t xml:space="preserve"> — юноша, молодой мужчина; часто употребляется в книжной или нейтральной речи. </w:t>
            </w:r>
            <w:hyperlink r:id="rId34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5631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A2CF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中年女性</w:t>
            </w:r>
          </w:p>
        </w:tc>
        <w:tc>
          <w:tcPr>
            <w:tcW w:w="0" w:type="auto"/>
            <w:vAlign w:val="center"/>
            <w:hideMark/>
          </w:tcPr>
          <w:p w14:paraId="1309C7E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Chūnen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josei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5ACB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Женщина средних лет.</w:t>
            </w:r>
          </w:p>
        </w:tc>
        <w:tc>
          <w:tcPr>
            <w:tcW w:w="0" w:type="auto"/>
            <w:vAlign w:val="center"/>
            <w:hideMark/>
          </w:tcPr>
          <w:p w14:paraId="00FF1E1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 xml:space="preserve">Обычное устойчивое словосочетание. </w:t>
            </w:r>
            <w:hyperlink r:id="rId35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3E9E8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D8CB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同じ年代</w:t>
            </w:r>
          </w:p>
        </w:tc>
        <w:tc>
          <w:tcPr>
            <w:tcW w:w="0" w:type="auto"/>
            <w:vAlign w:val="center"/>
            <w:hideMark/>
          </w:tcPr>
          <w:p w14:paraId="5D69D01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Onaji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nendai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0F539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Одно поколение / один возрастной слой.</w:t>
            </w:r>
          </w:p>
        </w:tc>
        <w:tc>
          <w:tcPr>
            <w:tcW w:w="0" w:type="auto"/>
            <w:vAlign w:val="center"/>
            <w:hideMark/>
          </w:tcPr>
          <w:p w14:paraId="05AC50A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年代</w:t>
            </w:r>
            <w:r w:rsidRPr="001E2268">
              <w:t xml:space="preserve"> может означать и «поколение», и «эпоху», но здесь именно «ровесники, одна возрастная </w:t>
            </w:r>
            <w:r w:rsidRPr="001E2268">
              <w:lastRenderedPageBreak/>
              <w:t xml:space="preserve">группа». </w:t>
            </w:r>
            <w:hyperlink r:id="rId36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7A494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3C4D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lastRenderedPageBreak/>
              <w:t>スキーの道具は庭の物置に入れてあります。</w:t>
            </w:r>
          </w:p>
        </w:tc>
        <w:tc>
          <w:tcPr>
            <w:tcW w:w="0" w:type="auto"/>
            <w:vAlign w:val="center"/>
            <w:hideMark/>
          </w:tcPr>
          <w:p w14:paraId="4C192EC3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r w:rsidRPr="001E2268">
              <w:rPr>
                <w:lang w:val="en-US"/>
              </w:rPr>
              <w:t xml:space="preserve">Skii no </w:t>
            </w:r>
            <w:proofErr w:type="spellStart"/>
            <w:r w:rsidRPr="001E2268">
              <w:rPr>
                <w:lang w:val="en-US"/>
              </w:rPr>
              <w:t>dōgu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wa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niwa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monooki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irete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arimasu</w:t>
            </w:r>
            <w:proofErr w:type="spellEnd"/>
            <w:r w:rsidRPr="001E2268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23D20B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Лыжное снаряжение положено в садовый сарай.</w:t>
            </w:r>
          </w:p>
        </w:tc>
        <w:tc>
          <w:tcPr>
            <w:tcW w:w="0" w:type="auto"/>
            <w:vAlign w:val="center"/>
            <w:hideMark/>
          </w:tcPr>
          <w:p w14:paraId="623DDCB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 xml:space="preserve">Здесь </w:t>
            </w:r>
            <w:r w:rsidRPr="001E2268">
              <w:rPr>
                <w:b/>
                <w:bCs/>
              </w:rPr>
              <w:t>物置</w:t>
            </w:r>
            <w:r w:rsidRPr="001E2268">
              <w:t xml:space="preserve"> — место хранения вещей; выражение </w:t>
            </w:r>
            <w:r w:rsidRPr="001E2268">
              <w:rPr>
                <w:b/>
                <w:bCs/>
              </w:rPr>
              <w:t>〜てあります</w:t>
            </w:r>
            <w:r w:rsidRPr="001E2268">
              <w:t xml:space="preserve"> показывает результат действия, сохраняющееся состояние. </w:t>
            </w:r>
            <w:hyperlink r:id="rId37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5373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203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月日が流れて、春から夏になりました。</w:t>
            </w:r>
          </w:p>
        </w:tc>
        <w:tc>
          <w:tcPr>
            <w:tcW w:w="0" w:type="auto"/>
            <w:vAlign w:val="center"/>
            <w:hideMark/>
          </w:tcPr>
          <w:p w14:paraId="17D8B9EC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1E2268">
              <w:rPr>
                <w:lang w:val="en-US"/>
              </w:rPr>
              <w:t>Tsukihi</w:t>
            </w:r>
            <w:proofErr w:type="spellEnd"/>
            <w:r w:rsidRPr="001E2268">
              <w:rPr>
                <w:lang w:val="en-US"/>
              </w:rPr>
              <w:t xml:space="preserve"> ga </w:t>
            </w:r>
            <w:proofErr w:type="spellStart"/>
            <w:r w:rsidRPr="001E2268">
              <w:rPr>
                <w:lang w:val="en-US"/>
              </w:rPr>
              <w:t>nagarete</w:t>
            </w:r>
            <w:proofErr w:type="spellEnd"/>
            <w:r w:rsidRPr="001E2268">
              <w:rPr>
                <w:lang w:val="en-US"/>
              </w:rPr>
              <w:t xml:space="preserve">, </w:t>
            </w:r>
            <w:proofErr w:type="spellStart"/>
            <w:r w:rsidRPr="001E2268">
              <w:rPr>
                <w:lang w:val="en-US"/>
              </w:rPr>
              <w:t>haru</w:t>
            </w:r>
            <w:proofErr w:type="spellEnd"/>
            <w:r w:rsidRPr="001E2268">
              <w:rPr>
                <w:lang w:val="en-US"/>
              </w:rPr>
              <w:t xml:space="preserve"> kara </w:t>
            </w:r>
            <w:proofErr w:type="spellStart"/>
            <w:r w:rsidRPr="001E2268">
              <w:rPr>
                <w:lang w:val="en-US"/>
              </w:rPr>
              <w:t>natsu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narimashita</w:t>
            </w:r>
            <w:proofErr w:type="spellEnd"/>
            <w:r w:rsidRPr="001E2268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61415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Время прошло, и весна сменилась летом.</w:t>
            </w:r>
          </w:p>
        </w:tc>
        <w:tc>
          <w:tcPr>
            <w:tcW w:w="0" w:type="auto"/>
            <w:vAlign w:val="center"/>
            <w:hideMark/>
          </w:tcPr>
          <w:p w14:paraId="5E147FB2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月日が流れる</w:t>
            </w:r>
            <w:r w:rsidRPr="001E2268">
              <w:t xml:space="preserve"> — устойчивое выражение «идёт время, проходят месяцы и годы». </w:t>
            </w:r>
            <w:hyperlink r:id="rId38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1100F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4D59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同じ年代の人と話し合うのは楽しいです。</w:t>
            </w:r>
          </w:p>
        </w:tc>
        <w:tc>
          <w:tcPr>
            <w:tcW w:w="0" w:type="auto"/>
            <w:vAlign w:val="center"/>
            <w:hideMark/>
          </w:tcPr>
          <w:p w14:paraId="342E15B1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1E2268">
              <w:rPr>
                <w:lang w:val="en-US"/>
              </w:rPr>
              <w:t>Onaji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nendai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hito</w:t>
            </w:r>
            <w:proofErr w:type="spellEnd"/>
            <w:r w:rsidRPr="001E2268">
              <w:rPr>
                <w:lang w:val="en-US"/>
              </w:rPr>
              <w:t xml:space="preserve"> to </w:t>
            </w:r>
            <w:proofErr w:type="spellStart"/>
            <w:r w:rsidRPr="001E2268">
              <w:rPr>
                <w:lang w:val="en-US"/>
              </w:rPr>
              <w:t>hanashiau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wa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tanoshii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desu</w:t>
            </w:r>
            <w:proofErr w:type="spellEnd"/>
            <w:r w:rsidRPr="001E2268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02F047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Интересно разговаривать с людьми одного поколения.</w:t>
            </w:r>
          </w:p>
        </w:tc>
        <w:tc>
          <w:tcPr>
            <w:tcW w:w="0" w:type="auto"/>
            <w:vAlign w:val="center"/>
            <w:hideMark/>
          </w:tcPr>
          <w:p w14:paraId="76C8D0D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話し合う</w:t>
            </w:r>
            <w:r w:rsidRPr="001E2268">
              <w:t xml:space="preserve"> здесь — «разговаривать друг с другом, обсуждать». </w:t>
            </w:r>
            <w:hyperlink r:id="rId39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744F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E3AE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日本の今日の経済は、たいへん不安定な状態だ。</w:t>
            </w:r>
          </w:p>
        </w:tc>
        <w:tc>
          <w:tcPr>
            <w:tcW w:w="0" w:type="auto"/>
            <w:vAlign w:val="center"/>
            <w:hideMark/>
          </w:tcPr>
          <w:p w14:paraId="32606F11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r w:rsidRPr="001E2268">
              <w:rPr>
                <w:lang w:val="en-US"/>
              </w:rPr>
              <w:t xml:space="preserve">Nihon no </w:t>
            </w:r>
            <w:proofErr w:type="spellStart"/>
            <w:r w:rsidRPr="001E2268">
              <w:rPr>
                <w:lang w:val="en-US"/>
              </w:rPr>
              <w:t>kyō</w:t>
            </w:r>
            <w:proofErr w:type="spellEnd"/>
            <w:r w:rsidRPr="001E2268">
              <w:rPr>
                <w:lang w:val="en-US"/>
              </w:rPr>
              <w:t xml:space="preserve"> no </w:t>
            </w:r>
            <w:proofErr w:type="spellStart"/>
            <w:r w:rsidRPr="001E2268">
              <w:rPr>
                <w:lang w:val="en-US"/>
              </w:rPr>
              <w:t>keizai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wa</w:t>
            </w:r>
            <w:proofErr w:type="spellEnd"/>
            <w:r w:rsidRPr="001E2268">
              <w:rPr>
                <w:lang w:val="en-US"/>
              </w:rPr>
              <w:t xml:space="preserve">, </w:t>
            </w:r>
            <w:proofErr w:type="spellStart"/>
            <w:r w:rsidRPr="001E2268">
              <w:rPr>
                <w:lang w:val="en-US"/>
              </w:rPr>
              <w:t>taihen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fuantei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na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jōtai</w:t>
            </w:r>
            <w:proofErr w:type="spellEnd"/>
            <w:r w:rsidRPr="001E2268">
              <w:rPr>
                <w:lang w:val="en-US"/>
              </w:rPr>
              <w:t xml:space="preserve"> da.</w:t>
            </w:r>
          </w:p>
        </w:tc>
        <w:tc>
          <w:tcPr>
            <w:tcW w:w="0" w:type="auto"/>
            <w:vAlign w:val="center"/>
            <w:hideMark/>
          </w:tcPr>
          <w:p w14:paraId="3891A589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Нынешняя японская экономика находится в очень нестабильном состоянии.</w:t>
            </w:r>
          </w:p>
        </w:tc>
        <w:tc>
          <w:tcPr>
            <w:tcW w:w="0" w:type="auto"/>
            <w:vAlign w:val="center"/>
            <w:hideMark/>
          </w:tcPr>
          <w:p w14:paraId="468841C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今日の</w:t>
            </w:r>
            <w:r w:rsidRPr="001E2268">
              <w:t xml:space="preserve"> здесь = «современный, нынешний». Это типичный книжный приём в учебнике. </w:t>
            </w:r>
            <w:hyperlink r:id="rId40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6010F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83F6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年間スケジュールによると、今月、中間テストがあります。</w:t>
            </w:r>
          </w:p>
        </w:tc>
        <w:tc>
          <w:tcPr>
            <w:tcW w:w="0" w:type="auto"/>
            <w:vAlign w:val="center"/>
            <w:hideMark/>
          </w:tcPr>
          <w:p w14:paraId="37E23B06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1E2268">
              <w:rPr>
                <w:lang w:val="en-US"/>
              </w:rPr>
              <w:t>Nenkan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sukejūru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yoru</w:t>
            </w:r>
            <w:proofErr w:type="spellEnd"/>
            <w:r w:rsidRPr="001E2268">
              <w:rPr>
                <w:lang w:val="en-US"/>
              </w:rPr>
              <w:t xml:space="preserve"> to, </w:t>
            </w:r>
            <w:proofErr w:type="spellStart"/>
            <w:r w:rsidRPr="001E2268">
              <w:rPr>
                <w:lang w:val="en-US"/>
              </w:rPr>
              <w:t>kongetsu</w:t>
            </w:r>
            <w:proofErr w:type="spellEnd"/>
            <w:r w:rsidRPr="001E2268">
              <w:rPr>
                <w:lang w:val="en-US"/>
              </w:rPr>
              <w:t xml:space="preserve">, </w:t>
            </w:r>
            <w:proofErr w:type="spellStart"/>
            <w:r w:rsidRPr="001E2268">
              <w:rPr>
                <w:lang w:val="en-US"/>
              </w:rPr>
              <w:t>chūkan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tesuto</w:t>
            </w:r>
            <w:proofErr w:type="spellEnd"/>
            <w:r w:rsidRPr="001E2268">
              <w:rPr>
                <w:lang w:val="en-US"/>
              </w:rPr>
              <w:t xml:space="preserve"> ga </w:t>
            </w:r>
            <w:proofErr w:type="spellStart"/>
            <w:r w:rsidRPr="001E2268">
              <w:rPr>
                <w:lang w:val="en-US"/>
              </w:rPr>
              <w:t>arimasu</w:t>
            </w:r>
            <w:proofErr w:type="spellEnd"/>
            <w:r w:rsidRPr="001E2268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FF3A08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Согласно годовому плану, в этом месяце будет промежуточный тест.</w:t>
            </w:r>
          </w:p>
        </w:tc>
        <w:tc>
          <w:tcPr>
            <w:tcW w:w="0" w:type="auto"/>
            <w:vAlign w:val="center"/>
            <w:hideMark/>
          </w:tcPr>
          <w:p w14:paraId="6662317A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年間スケジュール</w:t>
            </w:r>
            <w:r w:rsidRPr="001E2268">
              <w:t xml:space="preserve"> — годовой график; </w:t>
            </w:r>
            <w:r w:rsidRPr="001E2268">
              <w:rPr>
                <w:b/>
                <w:bCs/>
              </w:rPr>
              <w:t>中間テスト</w:t>
            </w:r>
            <w:r w:rsidRPr="001E2268">
              <w:t xml:space="preserve"> — промежуточный экзамен. </w:t>
            </w:r>
            <w:hyperlink r:id="rId41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0C4DE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FC61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lastRenderedPageBreak/>
              <w:t>つかまえた虫を入れておく入れ物は、何かありますか。</w:t>
            </w:r>
          </w:p>
        </w:tc>
        <w:tc>
          <w:tcPr>
            <w:tcW w:w="0" w:type="auto"/>
            <w:vAlign w:val="center"/>
            <w:hideMark/>
          </w:tcPr>
          <w:p w14:paraId="7056C9E9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1E2268">
              <w:rPr>
                <w:lang w:val="en-US"/>
              </w:rPr>
              <w:t>Tsukamaeta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mushi</w:t>
            </w:r>
            <w:proofErr w:type="spellEnd"/>
            <w:r w:rsidRPr="001E2268">
              <w:rPr>
                <w:lang w:val="en-US"/>
              </w:rPr>
              <w:t xml:space="preserve"> o </w:t>
            </w:r>
            <w:proofErr w:type="spellStart"/>
            <w:r w:rsidRPr="001E2268">
              <w:rPr>
                <w:lang w:val="en-US"/>
              </w:rPr>
              <w:t>irete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oku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iremono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wa</w:t>
            </w:r>
            <w:proofErr w:type="spellEnd"/>
            <w:r w:rsidRPr="001E2268">
              <w:rPr>
                <w:lang w:val="en-US"/>
              </w:rPr>
              <w:t xml:space="preserve">, </w:t>
            </w:r>
            <w:proofErr w:type="spellStart"/>
            <w:r w:rsidRPr="001E2268">
              <w:rPr>
                <w:lang w:val="en-US"/>
              </w:rPr>
              <w:t>nanika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arimasu</w:t>
            </w:r>
            <w:proofErr w:type="spellEnd"/>
            <w:r w:rsidRPr="001E2268">
              <w:rPr>
                <w:lang w:val="en-US"/>
              </w:rPr>
              <w:t xml:space="preserve"> ka.</w:t>
            </w:r>
          </w:p>
        </w:tc>
        <w:tc>
          <w:tcPr>
            <w:tcW w:w="0" w:type="auto"/>
            <w:vAlign w:val="center"/>
            <w:hideMark/>
          </w:tcPr>
          <w:p w14:paraId="4C8CE41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Есть ли что-нибудь, куда можно поместить пойманных насекомых?</w:t>
            </w:r>
          </w:p>
        </w:tc>
        <w:tc>
          <w:tcPr>
            <w:tcW w:w="0" w:type="auto"/>
            <w:vAlign w:val="center"/>
            <w:hideMark/>
          </w:tcPr>
          <w:p w14:paraId="5416DDF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 xml:space="preserve">Конструкция </w:t>
            </w:r>
            <w:r w:rsidRPr="001E2268">
              <w:rPr>
                <w:b/>
                <w:bCs/>
              </w:rPr>
              <w:t>〜ておく</w:t>
            </w:r>
            <w:r w:rsidRPr="001E2268">
              <w:t xml:space="preserve"> означает «заранее положить/сделать и оставить так». </w:t>
            </w:r>
            <w:hyperlink r:id="rId42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3A904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16CA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海の生物について調べる。</w:t>
            </w:r>
          </w:p>
        </w:tc>
        <w:tc>
          <w:tcPr>
            <w:tcW w:w="0" w:type="auto"/>
            <w:vAlign w:val="center"/>
            <w:hideMark/>
          </w:tcPr>
          <w:p w14:paraId="0978F956" w14:textId="77777777" w:rsidR="001E2268" w:rsidRPr="001E2268" w:rsidRDefault="001E2268" w:rsidP="001E2268">
            <w:pPr>
              <w:spacing w:after="0"/>
              <w:ind w:firstLine="709"/>
              <w:jc w:val="both"/>
              <w:rPr>
                <w:lang w:val="en-US"/>
              </w:rPr>
            </w:pPr>
            <w:r w:rsidRPr="001E2268">
              <w:rPr>
                <w:lang w:val="en-US"/>
              </w:rPr>
              <w:t xml:space="preserve">Umi no </w:t>
            </w:r>
            <w:proofErr w:type="spellStart"/>
            <w:r w:rsidRPr="001E2268">
              <w:rPr>
                <w:lang w:val="en-US"/>
              </w:rPr>
              <w:t>seibutsu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ni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tsuite</w:t>
            </w:r>
            <w:proofErr w:type="spellEnd"/>
            <w:r w:rsidRPr="001E2268">
              <w:rPr>
                <w:lang w:val="en-US"/>
              </w:rPr>
              <w:t xml:space="preserve"> </w:t>
            </w:r>
            <w:proofErr w:type="spellStart"/>
            <w:r w:rsidRPr="001E2268">
              <w:rPr>
                <w:lang w:val="en-US"/>
              </w:rPr>
              <w:t>shiraberu</w:t>
            </w:r>
            <w:proofErr w:type="spellEnd"/>
            <w:r w:rsidRPr="001E2268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020355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Изучать морских живых существ / морскую биологию.</w:t>
            </w:r>
          </w:p>
        </w:tc>
        <w:tc>
          <w:tcPr>
            <w:tcW w:w="0" w:type="auto"/>
            <w:vAlign w:val="center"/>
            <w:hideMark/>
          </w:tcPr>
          <w:p w14:paraId="45467200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生物</w:t>
            </w:r>
            <w:r w:rsidRPr="001E2268">
              <w:t xml:space="preserve"> — научное «живое существо, организм». Здесь речь о биологических объектах. </w:t>
            </w:r>
            <w:hyperlink r:id="rId43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  <w:tr w:rsidR="001E2268" w:rsidRPr="001E2268" w14:paraId="0400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2AF3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「後日、お伺いしますが、いつがよろしいでしょうか。」</w:t>
            </w:r>
          </w:p>
        </w:tc>
        <w:tc>
          <w:tcPr>
            <w:tcW w:w="0" w:type="auto"/>
            <w:vAlign w:val="center"/>
            <w:hideMark/>
          </w:tcPr>
          <w:p w14:paraId="74107ACD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proofErr w:type="spellStart"/>
            <w:r w:rsidRPr="001E2268">
              <w:t>Gojitsu</w:t>
            </w:r>
            <w:proofErr w:type="spellEnd"/>
            <w:r w:rsidRPr="001E2268">
              <w:t>, o-</w:t>
            </w:r>
            <w:proofErr w:type="spellStart"/>
            <w:r w:rsidRPr="001E2268">
              <w:t>ukagai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shimasu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ga</w:t>
            </w:r>
            <w:proofErr w:type="spellEnd"/>
            <w:r w:rsidRPr="001E2268">
              <w:t xml:space="preserve">, </w:t>
            </w:r>
            <w:proofErr w:type="spellStart"/>
            <w:r w:rsidRPr="001E2268">
              <w:t>itsu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ga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yoroshii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deshō</w:t>
            </w:r>
            <w:proofErr w:type="spellEnd"/>
            <w:r w:rsidRPr="001E2268">
              <w:t xml:space="preserve"> </w:t>
            </w:r>
            <w:proofErr w:type="spellStart"/>
            <w:r w:rsidRPr="001E2268">
              <w:t>ka</w:t>
            </w:r>
            <w:proofErr w:type="spellEnd"/>
            <w:r w:rsidRPr="001E2268">
              <w:t>.</w:t>
            </w:r>
          </w:p>
        </w:tc>
        <w:tc>
          <w:tcPr>
            <w:tcW w:w="0" w:type="auto"/>
            <w:vAlign w:val="center"/>
            <w:hideMark/>
          </w:tcPr>
          <w:p w14:paraId="3743F219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t>«Я свяжусь с вами позже; когда вам будет удобно?»</w:t>
            </w:r>
          </w:p>
        </w:tc>
        <w:tc>
          <w:tcPr>
            <w:tcW w:w="0" w:type="auto"/>
            <w:vAlign w:val="center"/>
            <w:hideMark/>
          </w:tcPr>
          <w:p w14:paraId="44AB8B03" w14:textId="77777777" w:rsidR="001E2268" w:rsidRPr="001E2268" w:rsidRDefault="001E2268" w:rsidP="001E2268">
            <w:pPr>
              <w:spacing w:after="0"/>
              <w:ind w:firstLine="709"/>
              <w:jc w:val="both"/>
            </w:pPr>
            <w:r w:rsidRPr="001E2268">
              <w:rPr>
                <w:b/>
                <w:bCs/>
              </w:rPr>
              <w:t>お伺いします</w:t>
            </w:r>
            <w:r w:rsidRPr="001E2268">
              <w:t xml:space="preserve"> — очень вежливо: «спрошу, зайду, свяжусь». Весь оборот используется в деловой речи. </w:t>
            </w:r>
            <w:hyperlink r:id="rId44" w:tgtFrame="_blank" w:history="1">
              <w:r w:rsidRPr="001E2268">
                <w:rPr>
                  <w:rStyle w:val="ac"/>
                </w:rPr>
                <w:t>Nihongo_Sou_Matome_N2_-_Goi-76-108.pdf</w:t>
              </w:r>
            </w:hyperlink>
          </w:p>
        </w:tc>
      </w:tr>
    </w:tbl>
    <w:p w14:paraId="2FEF405D" w14:textId="77777777" w:rsidR="001E2268" w:rsidRPr="001E2268" w:rsidRDefault="001E2268" w:rsidP="001E2268">
      <w:pPr>
        <w:spacing w:after="0"/>
        <w:ind w:firstLine="709"/>
        <w:jc w:val="both"/>
        <w:rPr>
          <w:b/>
          <w:bCs/>
        </w:rPr>
      </w:pPr>
      <w:r w:rsidRPr="001E2268">
        <w:rPr>
          <w:b/>
          <w:bCs/>
        </w:rPr>
        <w:t>Пояснение по уроку</w:t>
      </w:r>
    </w:p>
    <w:p w14:paraId="0885001D" w14:textId="77777777" w:rsidR="001E2268" w:rsidRPr="001E2268" w:rsidRDefault="001E2268" w:rsidP="001E2268">
      <w:pPr>
        <w:spacing w:after="0"/>
        <w:ind w:firstLine="709"/>
        <w:jc w:val="both"/>
      </w:pPr>
      <w:r w:rsidRPr="001E2268">
        <w:t xml:space="preserve">На этих страницах основной фокус — на словах с иероглифами </w:t>
      </w:r>
      <w:r w:rsidRPr="001E2268">
        <w:rPr>
          <w:b/>
          <w:bCs/>
        </w:rPr>
        <w:t>物・日・年・夜・世・間・作・通</w:t>
      </w:r>
      <w:r w:rsidRPr="001E2268">
        <w:t xml:space="preserve"> и на том, как из них строятся более книжные и точные значения.</w:t>
      </w:r>
      <w:hyperlink r:id="rId45" w:tgtFrame="_blank" w:history="1">
        <w:r w:rsidRPr="001E2268">
          <w:rPr>
            <w:rStyle w:val="ac"/>
          </w:rPr>
          <w:t>Nihongo_Sou_Matome_N2_-_Goi-76-108.pdf</w:t>
        </w:r>
      </w:hyperlink>
      <w:r w:rsidRPr="001E2268">
        <w:br/>
        <w:t xml:space="preserve">Для учебника N2 это важно, потому что многие слова здесь отличаются от простых повседневных вариантов: например, </w:t>
      </w:r>
      <w:r w:rsidRPr="001E2268">
        <w:rPr>
          <w:b/>
          <w:bCs/>
        </w:rPr>
        <w:t>食物</w:t>
      </w:r>
      <w:r w:rsidRPr="001E2268">
        <w:t xml:space="preserve"> звучит формальнее, чем </w:t>
      </w:r>
      <w:r w:rsidRPr="001E2268">
        <w:rPr>
          <w:b/>
          <w:bCs/>
        </w:rPr>
        <w:t>食べ物</w:t>
      </w:r>
      <w:r w:rsidRPr="001E2268">
        <w:t xml:space="preserve">, а </w:t>
      </w:r>
      <w:r w:rsidRPr="001E2268">
        <w:rPr>
          <w:b/>
          <w:bCs/>
        </w:rPr>
        <w:t>生年月日</w:t>
      </w:r>
      <w:r w:rsidRPr="001E2268">
        <w:t xml:space="preserve"> формальнее, чем просто </w:t>
      </w:r>
      <w:r w:rsidRPr="001E2268">
        <w:rPr>
          <w:b/>
          <w:bCs/>
        </w:rPr>
        <w:t>誕生日</w:t>
      </w:r>
      <w:r w:rsidRPr="001E2268">
        <w:t>.</w:t>
      </w:r>
      <w:hyperlink r:id="rId46" w:tgtFrame="_blank" w:history="1">
        <w:r w:rsidRPr="001E2268">
          <w:rPr>
            <w:rStyle w:val="ac"/>
          </w:rPr>
          <w:t>Nihongo_Sou_Matome_N2_-_Goi-76-108.pdf</w:t>
        </w:r>
      </w:hyperlink>
      <w:r w:rsidRPr="001E2268">
        <w:br/>
        <w:t>Во фразах особенно полезно запоминать не только перевод, но и устойчивые сочетания, потому что именно они чаще встречаются в экзамене и в чтении.</w:t>
      </w:r>
      <w:hyperlink r:id="rId47" w:tgtFrame="_blank" w:history="1">
        <w:r w:rsidRPr="001E2268">
          <w:rPr>
            <w:rStyle w:val="ac"/>
          </w:rPr>
          <w:t>Nihongo_Sou_Matome_N2_-_Goi-76-108.pdf</w:t>
        </w:r>
      </w:hyperlink>
    </w:p>
    <w:p w14:paraId="71620138" w14:textId="77777777" w:rsidR="001E2268" w:rsidRPr="001E2268" w:rsidRDefault="001E2268" w:rsidP="001E2268">
      <w:pPr>
        <w:spacing w:after="0"/>
        <w:ind w:firstLine="709"/>
        <w:jc w:val="both"/>
        <w:rPr>
          <w:b/>
          <w:bCs/>
        </w:rPr>
      </w:pPr>
      <w:r w:rsidRPr="001E2268">
        <w:rPr>
          <w:b/>
          <w:bCs/>
        </w:rPr>
        <w:t>Что дальше</w:t>
      </w:r>
    </w:p>
    <w:p w14:paraId="57D5B362" w14:textId="77777777" w:rsidR="001E2268" w:rsidRPr="001E2268" w:rsidRDefault="001E2268" w:rsidP="001E2268">
      <w:pPr>
        <w:spacing w:after="0"/>
        <w:ind w:firstLine="709"/>
        <w:jc w:val="both"/>
      </w:pPr>
      <w:r w:rsidRPr="001E2268">
        <w:t xml:space="preserve">Следующий логичный шаг — продолжить </w:t>
      </w:r>
      <w:r w:rsidRPr="001E2268">
        <w:rPr>
          <w:b/>
          <w:bCs/>
        </w:rPr>
        <w:t>страницы 80–83</w:t>
      </w:r>
      <w:r w:rsidRPr="001E2268">
        <w:t xml:space="preserve"> в том же формате, без пропусков.</w:t>
      </w:r>
    </w:p>
    <w:p w14:paraId="3344A8B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68"/>
    <w:rsid w:val="001E2268"/>
    <w:rsid w:val="00372671"/>
    <w:rsid w:val="006C0B77"/>
    <w:rsid w:val="008242FF"/>
    <w:rsid w:val="00870751"/>
    <w:rsid w:val="00922C48"/>
    <w:rsid w:val="00B915B7"/>
    <w:rsid w:val="00C7078D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E4A3"/>
  <w15:chartTrackingRefBased/>
  <w15:docId w15:val="{35BB43C6-8F9C-49B3-AA85-616644B6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E2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2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2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2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2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2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2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2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26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E226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E22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E22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E22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E22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E22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2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2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2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22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22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22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226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E226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226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2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ppl-ai-file-upload.s3.amazonaws.com/web/direct-files/attachments/813524/3ecca8f8-752e-41f2-a8ef-13fc0a1a99f4/Nihongo_Sou_Matome_N2_-_Goi-76-108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2548</Words>
  <Characters>14525</Characters>
  <Application>Microsoft Office Word</Application>
  <DocSecurity>0</DocSecurity>
  <Lines>121</Lines>
  <Paragraphs>34</Paragraphs>
  <ScaleCrop>false</ScaleCrop>
  <Company/>
  <LinksUpToDate>false</LinksUpToDate>
  <CharactersWithSpaces>17039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2026-05-12T08:15:00Z</dcterms:created>
  <dcterms:modified xsi:type="dcterms:W3CDTF">2026-05-12T08:18:00Z</dcterms:modified>
</cp:coreProperties>
</file>