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A4FF" w14:textId="006AAAE4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BD4445">
        <w:rPr>
          <w:lang w:val="en-US"/>
        </w:rPr>
        <w:t>Training</w:t>
      </w:r>
    </w:p>
    <w:p w14:paraId="0702BC88" w14:textId="172A9B5D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BD4445">
        <w:rPr>
          <w:lang w:val="en-US"/>
        </w:rPr>
        <w:t xml:space="preserve">Select </w:t>
      </w:r>
      <w:proofErr w:type="spellStart"/>
      <w:r w:rsidRPr="00BD4445">
        <w:rPr>
          <w:lang w:val="en-US"/>
        </w:rPr>
        <w:t>LanguageEnglish</w:t>
      </w:r>
      <w:proofErr w:type="spellEnd"/>
      <w:r w:rsidRPr="00897CBE">
        <w:t>日本語</w:t>
      </w:r>
      <w:r w:rsidRPr="00897CBE">
        <w:rPr>
          <w:rFonts w:ascii="Microsoft JhengHei" w:eastAsia="Microsoft JhengHei" w:hAnsi="Microsoft JhengHei" w:cs="Microsoft JhengHei" w:hint="eastAsia"/>
        </w:rPr>
        <w:t>简</w:t>
      </w:r>
      <w:r w:rsidRPr="00897CBE">
        <w:rPr>
          <w:rFonts w:ascii="Yu Gothic" w:eastAsia="Yu Gothic" w:hAnsi="Yu Gothic" w:cs="Yu Gothic" w:hint="eastAsia"/>
        </w:rPr>
        <w:t>体中文</w:t>
      </w:r>
    </w:p>
    <w:p w14:paraId="0F07647B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（　　）に　なにを　いれますか。</w:t>
      </w:r>
    </w:p>
    <w:p w14:paraId="29A68991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実物を（　　　　　）上で、買うかどうか決めます。</w:t>
      </w:r>
    </w:p>
    <w:p w14:paraId="74F85311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1. </w:t>
      </w:r>
      <w:r w:rsidRPr="00897CBE">
        <w:t>見る</w:t>
      </w:r>
    </w:p>
    <w:p w14:paraId="7597B9BE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2. </w:t>
      </w:r>
      <w:r w:rsidRPr="00897CBE">
        <w:t>見て</w:t>
      </w:r>
    </w:p>
    <w:p w14:paraId="58BDB6EB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3. </w:t>
      </w:r>
      <w:r w:rsidRPr="00897CBE">
        <w:t>見た</w:t>
      </w:r>
      <w:r w:rsidRPr="00897CBE">
        <w:t> </w:t>
      </w:r>
      <w:proofErr w:type="spellStart"/>
      <w:r w:rsidRPr="00897CBE">
        <w:t>correct</w:t>
      </w:r>
      <w:proofErr w:type="spellEnd"/>
    </w:p>
    <w:p w14:paraId="011F29D2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4. </w:t>
      </w:r>
      <w:r w:rsidRPr="00897CBE">
        <w:t>見ない</w:t>
      </w:r>
    </w:p>
    <w:p w14:paraId="2394059A" w14:textId="770DD40B" w:rsidR="00897CBE" w:rsidRPr="00897CBE" w:rsidRDefault="00897CBE" w:rsidP="00897CBE">
      <w:pPr>
        <w:spacing w:after="0"/>
        <w:ind w:firstLine="709"/>
        <w:jc w:val="both"/>
      </w:pPr>
      <w:r w:rsidRPr="00897CBE">
        <w:drawing>
          <wp:inline distT="0" distB="0" distL="0" distR="0" wp14:anchorId="51A9A6B1" wp14:editId="37BF5037">
            <wp:extent cx="666750" cy="666750"/>
            <wp:effectExtent l="0" t="0" r="0" b="0"/>
            <wp:docPr id="19146183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B426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INCORRECT</w:t>
      </w:r>
    </w:p>
    <w:p w14:paraId="3CB6D48F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じつぶつ</w:t>
            </w:r>
          </w:rt>
          <w:rubyBase>
            <w:r w:rsidR="00897CBE" w:rsidRPr="00897CBE">
              <w:t>実物</w:t>
            </w:r>
          </w:rubyBase>
        </w:ruby>
      </w:r>
      <w:r w:rsidRPr="00897CBE">
        <w:t xml:space="preserve">を（　</w:t>
      </w:r>
      <w:r w:rsidRPr="00897CBE">
        <w:rPr>
          <w:b/>
          <w:bCs/>
        </w:rPr>
        <w:t>見た</w:t>
      </w:r>
      <w:r w:rsidRPr="00897CBE">
        <w:t xml:space="preserve">　）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うえ</w:t>
            </w:r>
          </w:rt>
          <w:rubyBase>
            <w:r w:rsidR="00897CBE" w:rsidRPr="00897CBE">
              <w:t>上</w:t>
            </w:r>
          </w:rubyBase>
        </w:ruby>
      </w:r>
      <w:r w:rsidRPr="00897CBE">
        <w:t>で、買うかどうか決めます。</w:t>
      </w:r>
    </w:p>
    <w:p w14:paraId="4D053D5E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897CBE">
        <w:t xml:space="preserve">　</w:t>
      </w:r>
      <w:r w:rsidRPr="00BD4445">
        <w:rPr>
          <w:lang w:val="en-US"/>
        </w:rPr>
        <w:t>(After seeing the actual product, I will decide whether to buy it or not.)</w:t>
      </w:r>
    </w:p>
    <w:p w14:paraId="5D100A73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897CBE">
        <w:t xml:space="preserve">　</w:t>
      </w:r>
    </w:p>
    <w:p w14:paraId="4B6DCCAC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</w:p>
    <w:p w14:paraId="4E51B5BB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rPr>
          <w:b/>
          <w:bCs/>
        </w:rPr>
        <w:t>〇～（た）</w:t>
      </w:r>
      <w:r w:rsidRPr="00897CBE">
        <w:rPr>
          <w:b/>
          <w:bCs/>
        </w:rPr>
        <w:fldChar w:fldCharType="begin"/>
      </w:r>
      <w:r w:rsidRPr="00897CBE">
        <w:rPr>
          <w:b/>
          <w:bCs/>
        </w:rPr>
        <w:instrText>EQ \* jc2 \* "Font:MS Gothic" \* hps24 \o\ad(\s\up 11(</w:instrText>
      </w:r>
      <w:r w:rsidRPr="00897CBE">
        <w:rPr>
          <w:b/>
          <w:bCs/>
        </w:rPr>
        <w:instrText>うえ</w:instrText>
      </w:r>
      <w:r w:rsidRPr="00897CBE">
        <w:rPr>
          <w:b/>
          <w:bCs/>
        </w:rPr>
        <w:instrText>);</w:instrText>
      </w:r>
      <w:r w:rsidRPr="00897CBE">
        <w:rPr>
          <w:b/>
          <w:bCs/>
        </w:rPr>
        <w:instrText>上</w:instrText>
      </w:r>
      <w:r w:rsidRPr="00897CBE">
        <w:rPr>
          <w:b/>
          <w:bCs/>
        </w:rPr>
        <w:instrText>)</w:instrText>
      </w:r>
      <w:r w:rsidRPr="00897CBE">
        <w:fldChar w:fldCharType="end"/>
      </w:r>
      <w:r w:rsidRPr="00897CBE">
        <w:rPr>
          <w:b/>
          <w:bCs/>
        </w:rPr>
        <w:t>で</w:t>
      </w:r>
    </w:p>
    <w:p w14:paraId="2FB59935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【動詞タ】上で</w:t>
      </w:r>
    </w:p>
    <w:p w14:paraId="64C34AA9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【動詞スル】の上で</w:t>
      </w:r>
    </w:p>
    <w:p w14:paraId="33142F61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</w:t>
      </w:r>
    </w:p>
    <w:p w14:paraId="286A6AFD" w14:textId="77777777" w:rsidR="00897CBE" w:rsidRPr="00897CBE" w:rsidRDefault="00897CBE" w:rsidP="00897CBE">
      <w:pPr>
        <w:spacing w:after="0"/>
        <w:ind w:firstLine="709"/>
        <w:jc w:val="both"/>
      </w:pPr>
      <w:proofErr w:type="spellStart"/>
      <w:r w:rsidRPr="00897CBE">
        <w:t>Meaning</w:t>
      </w:r>
      <w:proofErr w:type="spellEnd"/>
    </w:p>
    <w:p w14:paraId="15974215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まず～してから</w:t>
      </w:r>
    </w:p>
    <w:p w14:paraId="66CECEC2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rPr>
          <w:b/>
          <w:bCs/>
        </w:rPr>
        <w:t>  </w:t>
      </w:r>
    </w:p>
    <w:p w14:paraId="26DECBFC" w14:textId="77777777" w:rsidR="00897CBE" w:rsidRPr="00897CBE" w:rsidRDefault="00897CBE" w:rsidP="00897CBE">
      <w:pPr>
        <w:spacing w:after="0"/>
        <w:ind w:firstLine="709"/>
        <w:jc w:val="both"/>
      </w:pPr>
      <w:proofErr w:type="spellStart"/>
      <w:r w:rsidRPr="00897CBE">
        <w:t>How</w:t>
      </w:r>
      <w:proofErr w:type="spellEnd"/>
      <w:r w:rsidRPr="00897CBE">
        <w:t xml:space="preserve"> </w:t>
      </w:r>
      <w:proofErr w:type="spellStart"/>
      <w:r w:rsidRPr="00897CBE">
        <w:t>to</w:t>
      </w:r>
      <w:proofErr w:type="spellEnd"/>
      <w:r w:rsidRPr="00897CBE">
        <w:t xml:space="preserve"> </w:t>
      </w:r>
      <w:proofErr w:type="spellStart"/>
      <w:r w:rsidRPr="00897CBE">
        <w:t>use</w:t>
      </w:r>
      <w:proofErr w:type="spellEnd"/>
    </w:p>
    <w:p w14:paraId="4C443E6A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「まず〜してから、それを</w:t>
      </w:r>
      <w:r w:rsidRPr="00897CBE">
        <w:fldChar w:fldCharType="begin"/>
      </w:r>
      <w:r w:rsidRPr="00897CBE">
        <w:instrText>EQ \* jc2 \* "Font:MS Gothic" \* hps24 \o\ad(\s\up 11(</w:instrText>
      </w:r>
      <w:r w:rsidRPr="00897CBE">
        <w:instrText>どだい</w:instrText>
      </w:r>
      <w:r w:rsidRPr="00897CBE">
        <w:instrText>);</w:instrText>
      </w:r>
      <w:r w:rsidRPr="00897CBE">
        <w:instrText>土台</w:instrText>
      </w:r>
      <w:r w:rsidRPr="00897CBE">
        <w:instrText>)</w:instrText>
      </w:r>
      <w:r w:rsidRPr="00897CBE">
        <w:fldChar w:fldCharType="end"/>
      </w:r>
      <w:r w:rsidRPr="00897CBE">
        <w:t>にして次の行動をする」という時に使う表現。「～</w:t>
      </w:r>
      <w:proofErr w:type="gramStart"/>
      <w:r w:rsidRPr="00897CBE">
        <w:t>た</w:t>
      </w:r>
      <w:proofErr w:type="gramEnd"/>
      <w:r w:rsidRPr="00897CBE">
        <w:t>上で」の前後には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いしどうし</w:t>
            </w:r>
          </w:rt>
          <w:rubyBase>
            <w:r w:rsidR="00897CBE" w:rsidRPr="00897CBE">
              <w:t>意志動詞</w:t>
            </w:r>
          </w:rubyBase>
        </w:ruby>
      </w:r>
      <w:r w:rsidRPr="00897CBE">
        <w:t>が来る。</w:t>
      </w:r>
    </w:p>
    <w:p w14:paraId="711B475D" w14:textId="77777777" w:rsidR="00897CBE" w:rsidRPr="00897CBE" w:rsidRDefault="00897CBE" w:rsidP="00897CBE">
      <w:pPr>
        <w:spacing w:after="0"/>
        <w:ind w:firstLine="709"/>
        <w:jc w:val="both"/>
      </w:pPr>
      <w:proofErr w:type="spellStart"/>
      <w:r w:rsidRPr="00897CBE">
        <w:t>This</w:t>
      </w:r>
      <w:proofErr w:type="spellEnd"/>
      <w:r w:rsidRPr="00897CBE">
        <w:t xml:space="preserve"> </w:t>
      </w:r>
      <w:proofErr w:type="spellStart"/>
      <w:r w:rsidRPr="00897CBE">
        <w:t>expression</w:t>
      </w:r>
      <w:proofErr w:type="spellEnd"/>
      <w:r w:rsidRPr="00897CBE">
        <w:t xml:space="preserve"> </w:t>
      </w:r>
      <w:proofErr w:type="spellStart"/>
      <w:r w:rsidRPr="00897CBE">
        <w:t>is</w:t>
      </w:r>
      <w:proofErr w:type="spellEnd"/>
      <w:r w:rsidRPr="00897CBE">
        <w:t xml:space="preserve"> </w:t>
      </w:r>
      <w:proofErr w:type="spellStart"/>
      <w:r w:rsidRPr="00897CBE">
        <w:t>used</w:t>
      </w:r>
      <w:proofErr w:type="spellEnd"/>
      <w:r w:rsidRPr="00897CBE">
        <w:t xml:space="preserve"> </w:t>
      </w:r>
      <w:proofErr w:type="spellStart"/>
      <w:r w:rsidRPr="00897CBE">
        <w:t>when</w:t>
      </w:r>
      <w:proofErr w:type="spellEnd"/>
      <w:r w:rsidRPr="00897CBE">
        <w:t xml:space="preserve"> </w:t>
      </w:r>
      <w:proofErr w:type="spellStart"/>
      <w:r w:rsidRPr="00897CBE">
        <w:t>you</w:t>
      </w:r>
      <w:proofErr w:type="spellEnd"/>
      <w:r w:rsidRPr="00897CBE">
        <w:t xml:space="preserve"> </w:t>
      </w:r>
      <w:proofErr w:type="spellStart"/>
      <w:r w:rsidRPr="00897CBE">
        <w:t>want</w:t>
      </w:r>
      <w:proofErr w:type="spellEnd"/>
      <w:r w:rsidRPr="00897CBE">
        <w:t xml:space="preserve"> </w:t>
      </w:r>
      <w:proofErr w:type="spellStart"/>
      <w:r w:rsidRPr="00897CBE">
        <w:t>to</w:t>
      </w:r>
      <w:proofErr w:type="spellEnd"/>
      <w:r w:rsidRPr="00897CBE">
        <w:t xml:space="preserve"> "</w:t>
      </w:r>
      <w:proofErr w:type="spellStart"/>
      <w:r w:rsidRPr="00897CBE">
        <w:t>do</w:t>
      </w:r>
      <w:proofErr w:type="spellEnd"/>
      <w:r w:rsidRPr="00897CBE">
        <w:t xml:space="preserve"> ~ </w:t>
      </w:r>
      <w:proofErr w:type="spellStart"/>
      <w:r w:rsidRPr="00897CBE">
        <w:t>first</w:t>
      </w:r>
      <w:proofErr w:type="spellEnd"/>
      <w:r w:rsidRPr="00897CBE">
        <w:t xml:space="preserve">, </w:t>
      </w:r>
      <w:proofErr w:type="spellStart"/>
      <w:r w:rsidRPr="00897CBE">
        <w:t>and</w:t>
      </w:r>
      <w:proofErr w:type="spellEnd"/>
      <w:r w:rsidRPr="00897CBE">
        <w:t xml:space="preserve"> </w:t>
      </w:r>
      <w:proofErr w:type="spellStart"/>
      <w:r w:rsidRPr="00897CBE">
        <w:t>then</w:t>
      </w:r>
      <w:proofErr w:type="spellEnd"/>
      <w:r w:rsidRPr="00897CBE">
        <w:t xml:space="preserve"> </w:t>
      </w:r>
      <w:proofErr w:type="spellStart"/>
      <w:r w:rsidRPr="00897CBE">
        <w:t>use</w:t>
      </w:r>
      <w:proofErr w:type="spellEnd"/>
      <w:r w:rsidRPr="00897CBE">
        <w:t xml:space="preserve"> </w:t>
      </w:r>
      <w:proofErr w:type="spellStart"/>
      <w:r w:rsidRPr="00897CBE">
        <w:t>that</w:t>
      </w:r>
      <w:proofErr w:type="spellEnd"/>
      <w:r w:rsidRPr="00897CBE">
        <w:t xml:space="preserve"> </w:t>
      </w:r>
      <w:proofErr w:type="spellStart"/>
      <w:r w:rsidRPr="00897CBE">
        <w:t>as</w:t>
      </w:r>
      <w:proofErr w:type="spellEnd"/>
      <w:r w:rsidRPr="00897CBE">
        <w:t xml:space="preserve"> </w:t>
      </w:r>
      <w:proofErr w:type="spellStart"/>
      <w:r w:rsidRPr="00897CBE">
        <w:t>the</w:t>
      </w:r>
      <w:proofErr w:type="spellEnd"/>
      <w:r w:rsidRPr="00897CBE">
        <w:t xml:space="preserve"> </w:t>
      </w:r>
      <w:proofErr w:type="spellStart"/>
      <w:r w:rsidRPr="00897CBE">
        <w:t>basis</w:t>
      </w:r>
      <w:proofErr w:type="spellEnd"/>
      <w:r w:rsidRPr="00897CBE">
        <w:t xml:space="preserve"> </w:t>
      </w:r>
      <w:proofErr w:type="spellStart"/>
      <w:r w:rsidRPr="00897CBE">
        <w:t>for</w:t>
      </w:r>
      <w:proofErr w:type="spellEnd"/>
      <w:r w:rsidRPr="00897CBE">
        <w:t xml:space="preserve"> </w:t>
      </w:r>
      <w:proofErr w:type="spellStart"/>
      <w:r w:rsidRPr="00897CBE">
        <w:t>your</w:t>
      </w:r>
      <w:proofErr w:type="spellEnd"/>
      <w:r w:rsidRPr="00897CBE">
        <w:t xml:space="preserve"> </w:t>
      </w:r>
      <w:proofErr w:type="spellStart"/>
      <w:r w:rsidRPr="00897CBE">
        <w:t>next</w:t>
      </w:r>
      <w:proofErr w:type="spellEnd"/>
      <w:r w:rsidRPr="00897CBE">
        <w:t xml:space="preserve"> </w:t>
      </w:r>
      <w:proofErr w:type="spellStart"/>
      <w:r w:rsidRPr="00897CBE">
        <w:t>action</w:t>
      </w:r>
      <w:proofErr w:type="spellEnd"/>
      <w:r w:rsidRPr="00897CBE">
        <w:t xml:space="preserve">. The </w:t>
      </w:r>
      <w:proofErr w:type="spellStart"/>
      <w:r w:rsidRPr="00897CBE">
        <w:t>verb</w:t>
      </w:r>
      <w:proofErr w:type="spellEnd"/>
      <w:r w:rsidRPr="00897CBE">
        <w:t xml:space="preserve"> </w:t>
      </w:r>
      <w:proofErr w:type="spellStart"/>
      <w:r w:rsidRPr="00897CBE">
        <w:t>of</w:t>
      </w:r>
      <w:proofErr w:type="spellEnd"/>
      <w:r w:rsidRPr="00897CBE">
        <w:t xml:space="preserve"> </w:t>
      </w:r>
      <w:proofErr w:type="spellStart"/>
      <w:r w:rsidRPr="00897CBE">
        <w:t>will</w:t>
      </w:r>
      <w:proofErr w:type="spellEnd"/>
      <w:r w:rsidRPr="00897CBE">
        <w:t xml:space="preserve"> </w:t>
      </w:r>
      <w:proofErr w:type="spellStart"/>
      <w:r w:rsidRPr="00897CBE">
        <w:t>comes</w:t>
      </w:r>
      <w:proofErr w:type="spellEnd"/>
      <w:r w:rsidRPr="00897CBE">
        <w:t xml:space="preserve"> </w:t>
      </w:r>
      <w:proofErr w:type="spellStart"/>
      <w:r w:rsidRPr="00897CBE">
        <w:t>before</w:t>
      </w:r>
      <w:proofErr w:type="spellEnd"/>
      <w:r w:rsidRPr="00897CBE">
        <w:t xml:space="preserve"> </w:t>
      </w:r>
      <w:proofErr w:type="spellStart"/>
      <w:r w:rsidRPr="00897CBE">
        <w:t>and</w:t>
      </w:r>
      <w:proofErr w:type="spellEnd"/>
      <w:r w:rsidRPr="00897CBE">
        <w:t xml:space="preserve"> </w:t>
      </w:r>
      <w:proofErr w:type="spellStart"/>
      <w:r w:rsidRPr="00897CBE">
        <w:t>after</w:t>
      </w:r>
      <w:proofErr w:type="spellEnd"/>
      <w:r w:rsidRPr="00897CBE">
        <w:t xml:space="preserve"> </w:t>
      </w:r>
      <w:r w:rsidRPr="00897CBE">
        <w:t>「～た上で」</w:t>
      </w:r>
      <w:r w:rsidRPr="00897CBE">
        <w:t>.</w:t>
      </w:r>
    </w:p>
    <w:p w14:paraId="3E8DB957" w14:textId="77777777" w:rsidR="00897CBE" w:rsidRPr="00897CBE" w:rsidRDefault="00897CBE" w:rsidP="00897CBE">
      <w:pPr>
        <w:spacing w:after="0"/>
        <w:ind w:firstLine="709"/>
        <w:jc w:val="both"/>
      </w:pPr>
    </w:p>
    <w:p w14:paraId="5E0C1080" w14:textId="77777777" w:rsidR="00897CBE" w:rsidRPr="00897CBE" w:rsidRDefault="00897CBE" w:rsidP="00897CBE">
      <w:pPr>
        <w:spacing w:after="0"/>
        <w:ind w:firstLine="709"/>
        <w:jc w:val="both"/>
      </w:pPr>
    </w:p>
    <w:p w14:paraId="0FE1ECCC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例文</w:t>
      </w:r>
    </w:p>
    <w:p w14:paraId="69460FF8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・社長と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そうだん</w:t>
            </w:r>
          </w:rt>
          <w:rubyBase>
            <w:r w:rsidR="00897CBE" w:rsidRPr="00897CBE">
              <w:t>相談</w:t>
            </w:r>
          </w:rubyBase>
        </w:ruby>
      </w:r>
      <w:r w:rsidRPr="00897CBE">
        <w:t>した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うえ</w:t>
            </w:r>
          </w:rt>
          <w:rubyBase>
            <w:r w:rsidR="00897CBE" w:rsidRPr="00897CBE">
              <w:t>上</w:t>
            </w:r>
          </w:rubyBase>
        </w:ruby>
      </w:r>
      <w:r w:rsidRPr="00897CBE">
        <w:t>で、このプロジェクトをたたむかどうか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はんだん</w:t>
            </w:r>
          </w:rt>
          <w:rubyBase>
            <w:r w:rsidR="00897CBE" w:rsidRPr="00897CBE">
              <w:t>判断</w:t>
            </w:r>
          </w:rubyBase>
        </w:ruby>
      </w:r>
      <w:r w:rsidRPr="00897CBE">
        <w:t>しましょう。</w:t>
      </w:r>
    </w:p>
    <w:p w14:paraId="3FDF9055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BD4445">
        <w:rPr>
          <w:lang w:val="en-US"/>
        </w:rPr>
        <w:lastRenderedPageBreak/>
        <w:t>（</w:t>
      </w:r>
      <w:r w:rsidRPr="00BD4445">
        <w:rPr>
          <w:lang w:val="en-US"/>
        </w:rPr>
        <w:t>After consulting with the president, decide whether to fold this project.</w:t>
      </w:r>
      <w:r w:rsidRPr="00BD4445">
        <w:rPr>
          <w:lang w:val="en-US"/>
        </w:rPr>
        <w:t>）</w:t>
      </w:r>
    </w:p>
    <w:p w14:paraId="7EB0F4A7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</w:p>
    <w:p w14:paraId="65A69A76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>・ポートフォリオを見たうえで、インターンの学生をデザイナーとして</w:t>
      </w:r>
      <w:r w:rsidRPr="00897CBE">
        <w:fldChar w:fldCharType="begin"/>
      </w:r>
      <w:r w:rsidRPr="00897CBE">
        <w:instrText>EQ \* jc2 \* "Font:MS Gothic" \* hps24 \o\ad(\s\up 11(</w:instrText>
      </w:r>
      <w:r w:rsidRPr="00897CBE">
        <w:instrText>さいよう</w:instrText>
      </w:r>
      <w:r w:rsidRPr="00897CBE">
        <w:instrText>);</w:instrText>
      </w:r>
      <w:r w:rsidRPr="00897CBE">
        <w:instrText>採用</w:instrText>
      </w:r>
      <w:r w:rsidRPr="00897CBE">
        <w:instrText>)</w:instrText>
      </w:r>
      <w:r w:rsidRPr="00897CBE">
        <w:fldChar w:fldCharType="end"/>
      </w:r>
      <w:r w:rsidRPr="00897CBE">
        <w:t>しないことにした。</w:t>
      </w:r>
    </w:p>
    <w:p w14:paraId="43807B02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BD4445">
        <w:rPr>
          <w:lang w:val="en-US"/>
        </w:rPr>
        <w:t>（</w:t>
      </w:r>
      <w:r w:rsidRPr="00BD4445">
        <w:rPr>
          <w:lang w:val="en-US"/>
        </w:rPr>
        <w:t>After looking at the portfolio, we decided not to hire the intern student as a designer.</w:t>
      </w:r>
      <w:r w:rsidRPr="00BD4445">
        <w:rPr>
          <w:lang w:val="en-US"/>
        </w:rPr>
        <w:t>）</w:t>
      </w:r>
    </w:p>
    <w:p w14:paraId="32FBC2E9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</w:p>
    <w:p w14:paraId="7F712D8C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</w:p>
    <w:p w14:paraId="33ED49F3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BD4445">
        <w:rPr>
          <w:rFonts w:ascii="Segoe UI Symbol" w:hAnsi="Segoe UI Symbol" w:cs="Segoe UI Symbol"/>
          <w:lang w:val="en-US"/>
        </w:rPr>
        <w:t>☹</w:t>
      </w:r>
      <w:r w:rsidRPr="00BD4445">
        <w:rPr>
          <w:lang w:val="en-US"/>
        </w:rPr>
        <w:t>Why this answer is wrong?</w:t>
      </w:r>
    </w:p>
    <w:p w14:paraId="313AACF2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見る　</w:t>
      </w:r>
      <w:r w:rsidRPr="00897CBE">
        <w:t>→</w:t>
      </w:r>
      <w:r w:rsidRPr="00897CBE">
        <w:t xml:space="preserve">　～を見る</w:t>
      </w:r>
      <w:r w:rsidRPr="00897CBE">
        <w:rPr>
          <w:b/>
          <w:bCs/>
        </w:rPr>
        <w:t>上で</w:t>
      </w:r>
      <w:r w:rsidRPr="00897CBE">
        <w:t xml:space="preserve">　</w:t>
      </w:r>
      <w:r w:rsidRPr="00897CBE">
        <w:t>…</w:t>
      </w:r>
      <w:r w:rsidRPr="00897CBE">
        <w:t xml:space="preserve">　～を見るのに　</w:t>
      </w:r>
    </w:p>
    <w:p w14:paraId="33098633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</w:t>
      </w:r>
      <w:r w:rsidRPr="00897CBE">
        <w:rPr>
          <w:rFonts w:ascii="Segoe UI Symbol" w:hAnsi="Segoe UI Symbol" w:cs="Segoe UI Symbol"/>
        </w:rPr>
        <w:t>☆</w:t>
      </w:r>
      <w:r w:rsidRPr="00897CBE">
        <w:t>[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もくてき</w:t>
            </w:r>
          </w:rt>
          <w:rubyBase>
            <w:r w:rsidR="00897CBE" w:rsidRPr="00897CBE">
              <w:t>目的</w:t>
            </w:r>
          </w:rubyBase>
        </w:ruby>
      </w:r>
      <w:r w:rsidRPr="00897CBE">
        <w:t>]</w:t>
      </w:r>
      <w:r w:rsidRPr="00897CBE">
        <w:rPr>
          <w:b/>
          <w:bCs/>
        </w:rPr>
        <w:t>上で</w:t>
      </w:r>
      <w:r w:rsidRPr="00897CBE">
        <w:t>[</w:t>
      </w:r>
      <w:r w:rsidRPr="00897CBE">
        <w:t>その</w:t>
      </w:r>
      <w:r w:rsidRPr="00897CBE">
        <w:fldChar w:fldCharType="begin"/>
      </w:r>
      <w:r w:rsidRPr="00897CBE">
        <w:instrText>EQ \* jc2 \* "Font:MS Gothic" \* hps24 \o\ad(\s\up 11(</w:instrText>
      </w:r>
      <w:r w:rsidRPr="00897CBE">
        <w:instrText>もくてき</w:instrText>
      </w:r>
      <w:r w:rsidRPr="00897CBE">
        <w:instrText>);</w:instrText>
      </w:r>
      <w:r w:rsidRPr="00897CBE">
        <w:instrText>目的</w:instrText>
      </w:r>
      <w:r w:rsidRPr="00897CBE">
        <w:instrText>)</w:instrText>
      </w:r>
      <w:r w:rsidRPr="00897CBE">
        <w:fldChar w:fldCharType="end"/>
      </w:r>
      <w:r w:rsidRPr="00897CBE">
        <w:t>に</w:t>
      </w:r>
      <w:r w:rsidRPr="00897CBE">
        <w:ruby>
          <w:rubyPr>
            <w:rubyAlign w:val="distributeSpace"/>
            <w:hps w:val="24"/>
            <w:hpsRaise w:val="22"/>
            <w:hpsBaseText w:val="28"/>
            <w:lid w:val="ja-JP"/>
          </w:rubyPr>
          <w:rt>
            <w:r w:rsidR="00897CBE" w:rsidRPr="00897CBE">
              <w:t>ひつよう</w:t>
            </w:r>
          </w:rt>
          <w:rubyBase>
            <w:r w:rsidR="00897CBE" w:rsidRPr="00897CBE">
              <w:t>必要</w:t>
            </w:r>
          </w:rubyBase>
        </w:ruby>
      </w:r>
      <w:r w:rsidRPr="00897CBE">
        <w:t>なこと</w:t>
      </w:r>
      <w:r w:rsidRPr="00897CBE">
        <w:t>]</w:t>
      </w:r>
    </w:p>
    <w:p w14:paraId="0F6E148B" w14:textId="7746F86D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・引っ越し先の家を探す上で大事なことは、近所にコンビニがあるかどうかです。</w:t>
      </w:r>
      <w:r w:rsidR="00260C2C">
        <w:t xml:space="preserve"> </w:t>
      </w:r>
      <w:proofErr w:type="spellStart"/>
      <w:r w:rsidR="00260C2C" w:rsidRPr="00260C2C">
        <w:t>Hikkoshi-saki</w:t>
      </w:r>
      <w:proofErr w:type="spellEnd"/>
      <w:r w:rsidR="00260C2C" w:rsidRPr="00260C2C">
        <w:t xml:space="preserve"> </w:t>
      </w:r>
      <w:proofErr w:type="spellStart"/>
      <w:r w:rsidR="00260C2C" w:rsidRPr="00260C2C">
        <w:t>no</w:t>
      </w:r>
      <w:proofErr w:type="spellEnd"/>
      <w:r w:rsidR="00260C2C" w:rsidRPr="00260C2C">
        <w:t xml:space="preserve"> </w:t>
      </w:r>
      <w:proofErr w:type="spellStart"/>
      <w:r w:rsidR="00260C2C" w:rsidRPr="00260C2C">
        <w:t>ie</w:t>
      </w:r>
      <w:proofErr w:type="spellEnd"/>
      <w:r w:rsidR="00260C2C" w:rsidRPr="00260C2C">
        <w:t xml:space="preserve"> o </w:t>
      </w:r>
      <w:proofErr w:type="spellStart"/>
      <w:r w:rsidR="00260C2C" w:rsidRPr="00260C2C">
        <w:t>sagasu</w:t>
      </w:r>
      <w:proofErr w:type="spellEnd"/>
      <w:r w:rsidR="00260C2C" w:rsidRPr="00260C2C">
        <w:t xml:space="preserve"> </w:t>
      </w:r>
      <w:proofErr w:type="spellStart"/>
      <w:r w:rsidR="00260C2C" w:rsidRPr="00260C2C">
        <w:t>ue</w:t>
      </w:r>
      <w:proofErr w:type="spellEnd"/>
      <w:r w:rsidR="00260C2C" w:rsidRPr="00260C2C">
        <w:t xml:space="preserve"> </w:t>
      </w:r>
      <w:proofErr w:type="spellStart"/>
      <w:r w:rsidR="00260C2C" w:rsidRPr="00260C2C">
        <w:t>de</w:t>
      </w:r>
      <w:proofErr w:type="spellEnd"/>
      <w:r w:rsidR="00260C2C" w:rsidRPr="00260C2C">
        <w:t xml:space="preserve"> </w:t>
      </w:r>
      <w:proofErr w:type="spellStart"/>
      <w:r w:rsidR="00260C2C" w:rsidRPr="00260C2C">
        <w:t>daijina</w:t>
      </w:r>
      <w:proofErr w:type="spellEnd"/>
      <w:r w:rsidR="00260C2C" w:rsidRPr="00260C2C">
        <w:t xml:space="preserve"> </w:t>
      </w:r>
      <w:proofErr w:type="spellStart"/>
      <w:r w:rsidR="00260C2C" w:rsidRPr="00260C2C">
        <w:t>koto</w:t>
      </w:r>
      <w:proofErr w:type="spellEnd"/>
      <w:r w:rsidR="00260C2C" w:rsidRPr="00260C2C">
        <w:t xml:space="preserve"> </w:t>
      </w:r>
      <w:proofErr w:type="spellStart"/>
      <w:r w:rsidR="00260C2C" w:rsidRPr="00260C2C">
        <w:t>wa</w:t>
      </w:r>
      <w:proofErr w:type="spellEnd"/>
      <w:r w:rsidR="00260C2C" w:rsidRPr="00260C2C">
        <w:t xml:space="preserve">, </w:t>
      </w:r>
      <w:proofErr w:type="spellStart"/>
      <w:r w:rsidR="00260C2C" w:rsidRPr="00260C2C">
        <w:t>kinjo</w:t>
      </w:r>
      <w:proofErr w:type="spellEnd"/>
      <w:r w:rsidR="00260C2C" w:rsidRPr="00260C2C">
        <w:t xml:space="preserve"> </w:t>
      </w:r>
      <w:proofErr w:type="spellStart"/>
      <w:r w:rsidR="00260C2C" w:rsidRPr="00260C2C">
        <w:t>ni</w:t>
      </w:r>
      <w:proofErr w:type="spellEnd"/>
      <w:r w:rsidR="00260C2C" w:rsidRPr="00260C2C">
        <w:t xml:space="preserve"> </w:t>
      </w:r>
      <w:proofErr w:type="spellStart"/>
      <w:r w:rsidR="00260C2C" w:rsidRPr="00260C2C">
        <w:t>konbini</w:t>
      </w:r>
      <w:proofErr w:type="spellEnd"/>
      <w:r w:rsidR="00260C2C" w:rsidRPr="00260C2C">
        <w:t xml:space="preserve"> </w:t>
      </w:r>
      <w:proofErr w:type="spellStart"/>
      <w:r w:rsidR="00260C2C" w:rsidRPr="00260C2C">
        <w:t>ga</w:t>
      </w:r>
      <w:proofErr w:type="spellEnd"/>
      <w:r w:rsidR="00260C2C" w:rsidRPr="00260C2C">
        <w:t xml:space="preserve"> </w:t>
      </w:r>
      <w:proofErr w:type="spellStart"/>
      <w:r w:rsidR="00260C2C" w:rsidRPr="00260C2C">
        <w:t>aru</w:t>
      </w:r>
      <w:proofErr w:type="spellEnd"/>
      <w:r w:rsidR="00260C2C" w:rsidRPr="00260C2C">
        <w:t xml:space="preserve"> </w:t>
      </w:r>
      <w:proofErr w:type="spellStart"/>
      <w:r w:rsidR="00260C2C" w:rsidRPr="00260C2C">
        <w:t>ka</w:t>
      </w:r>
      <w:proofErr w:type="spellEnd"/>
      <w:r w:rsidR="00260C2C" w:rsidRPr="00260C2C">
        <w:t xml:space="preserve"> </w:t>
      </w:r>
      <w:proofErr w:type="spellStart"/>
      <w:r w:rsidR="00260C2C" w:rsidRPr="00260C2C">
        <w:t>dō</w:t>
      </w:r>
      <w:proofErr w:type="spellEnd"/>
      <w:r w:rsidR="00260C2C" w:rsidRPr="00260C2C">
        <w:t xml:space="preserve"> </w:t>
      </w:r>
      <w:proofErr w:type="spellStart"/>
      <w:r w:rsidR="00260C2C" w:rsidRPr="00260C2C">
        <w:t>kadesu</w:t>
      </w:r>
      <w:proofErr w:type="spellEnd"/>
      <w:r w:rsidR="00260C2C" w:rsidRPr="00260C2C">
        <w:t>.</w:t>
      </w:r>
    </w:p>
    <w:p w14:paraId="0D16CCF3" w14:textId="77777777" w:rsidR="00897CBE" w:rsidRPr="00BD4445" w:rsidRDefault="00897CBE" w:rsidP="00897CBE">
      <w:pPr>
        <w:spacing w:after="0"/>
        <w:ind w:firstLine="709"/>
        <w:jc w:val="both"/>
        <w:rPr>
          <w:lang w:val="en-US"/>
        </w:rPr>
      </w:pPr>
      <w:r w:rsidRPr="00897CBE">
        <w:t xml:space="preserve">　</w:t>
      </w:r>
      <w:r w:rsidRPr="00BD4445">
        <w:rPr>
          <w:lang w:val="en-US"/>
        </w:rPr>
        <w:t>（</w:t>
      </w:r>
      <w:r w:rsidRPr="00BD4445">
        <w:rPr>
          <w:lang w:val="en-US"/>
        </w:rPr>
        <w:t>An important factor in finding a house to move to is whether or not there is a convenience store in the neighborhood.</w:t>
      </w:r>
      <w:r w:rsidRPr="00BD4445">
        <w:rPr>
          <w:lang w:val="en-US"/>
        </w:rPr>
        <w:t>）</w:t>
      </w:r>
    </w:p>
    <w:p w14:paraId="3EC13F73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</w:t>
      </w:r>
      <w:r w:rsidRPr="00897CBE">
        <w:rPr>
          <w:rFonts w:ascii="Segoe UI Symbol" w:hAnsi="Segoe UI Symbol" w:cs="Segoe UI Symbol"/>
        </w:rPr>
        <w:t>✖</w:t>
      </w:r>
      <w:r w:rsidRPr="00897CBE">
        <w:t>見て</w:t>
      </w:r>
    </w:p>
    <w:p w14:paraId="16ABE8F6" w14:textId="77777777" w:rsidR="00897CBE" w:rsidRPr="00897CBE" w:rsidRDefault="00897CBE" w:rsidP="00897CBE">
      <w:pPr>
        <w:spacing w:after="0"/>
        <w:ind w:firstLine="709"/>
        <w:jc w:val="both"/>
      </w:pPr>
      <w:r w:rsidRPr="00897CBE">
        <w:t xml:space="preserve">　</w:t>
      </w:r>
      <w:r w:rsidRPr="00897CBE">
        <w:rPr>
          <w:rFonts w:ascii="Segoe UI Symbol" w:hAnsi="Segoe UI Symbol" w:cs="Segoe UI Symbol"/>
        </w:rPr>
        <w:t>✖</w:t>
      </w:r>
      <w:r w:rsidRPr="00897CBE">
        <w:t>見ない</w:t>
      </w:r>
    </w:p>
    <w:p w14:paraId="5C14D219" w14:textId="77777777" w:rsidR="00897CBE" w:rsidRPr="00897CBE" w:rsidRDefault="00897CBE" w:rsidP="00897CBE">
      <w:pPr>
        <w:spacing w:after="0"/>
        <w:ind w:firstLine="709"/>
        <w:jc w:val="both"/>
      </w:pPr>
    </w:p>
    <w:p w14:paraId="4A9BD0F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BE"/>
    <w:rsid w:val="00241E0B"/>
    <w:rsid w:val="00260C2C"/>
    <w:rsid w:val="00372671"/>
    <w:rsid w:val="005426AC"/>
    <w:rsid w:val="006C0B77"/>
    <w:rsid w:val="008242FF"/>
    <w:rsid w:val="00870751"/>
    <w:rsid w:val="00897CBE"/>
    <w:rsid w:val="00922C48"/>
    <w:rsid w:val="00B915B7"/>
    <w:rsid w:val="00BD4445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C115"/>
  <w15:chartTrackingRefBased/>
  <w15:docId w15:val="{121555BF-6114-49AD-A116-1DAB5F8A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C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C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C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C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C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C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CB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7CB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7C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7CB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7C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7CB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97C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C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CB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97C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C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CB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97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2026-04-24T16:57:00Z</dcterms:created>
  <dcterms:modified xsi:type="dcterms:W3CDTF">2026-05-09T20:42:00Z</dcterms:modified>
</cp:coreProperties>
</file>