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D76" w:rsidRDefault="000F2D76" w:rsidP="000F2D76">
      <w:pPr>
        <w:pStyle w:val="1"/>
        <w:spacing w:before="0" w:after="0"/>
        <w:ind w:left="709"/>
        <w:jc w:val="center"/>
      </w:pPr>
      <w:bookmarkStart w:id="0" w:name="_GoBack"/>
      <w:r>
        <w:rPr>
          <w:sz w:val="24"/>
          <w:szCs w:val="24"/>
        </w:rPr>
        <w:t>МЕДИЧНА ДОПОМОГА ПРИ ГОСТРОМУ ІНФАРКТІ МІОКАРДА</w:t>
      </w:r>
      <w:bookmarkEnd w:id="0"/>
    </w:p>
    <w:p w:rsidR="000F2D76" w:rsidRDefault="000F2D76" w:rsidP="000F2D76">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Обсяг медичних послуг, який надавач зобов’язується надавати за договором відповідно до медичних потреб пацієнта/пацієнтки (специфікація)</w:t>
      </w:r>
    </w:p>
    <w:p w:rsidR="000F2D76" w:rsidRDefault="000F2D76" w:rsidP="000F2D76"/>
    <w:p w:rsidR="000F2D76" w:rsidRDefault="000F2D76" w:rsidP="000F2D76">
      <w:pPr>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Первинний огляд пацієнта/пацієнтки лікарем, оцінка загального стану та </w:t>
      </w:r>
      <w:proofErr w:type="spellStart"/>
      <w:r>
        <w:rPr>
          <w:rFonts w:ascii="Times New Roman" w:eastAsia="Times New Roman" w:hAnsi="Times New Roman" w:cs="Times New Roman"/>
          <w:color w:val="000000"/>
          <w:sz w:val="24"/>
          <w:szCs w:val="24"/>
        </w:rPr>
        <w:t>життєво</w:t>
      </w:r>
      <w:proofErr w:type="spellEnd"/>
      <w:r>
        <w:rPr>
          <w:rFonts w:ascii="Times New Roman" w:eastAsia="Times New Roman" w:hAnsi="Times New Roman" w:cs="Times New Roman"/>
          <w:color w:val="000000"/>
          <w:sz w:val="24"/>
          <w:szCs w:val="24"/>
        </w:rPr>
        <w:t xml:space="preserve"> важливих функцій. </w:t>
      </w:r>
    </w:p>
    <w:p w:rsidR="000F2D76" w:rsidRDefault="000F2D76" w:rsidP="000F2D76">
      <w:pPr>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Екстрене визначення основних біохімічних показників і специфічних кардіологічних тестів крові для підтвердження пошкодження міокарда, диференціальної діагностики та динамічного спостереження за </w:t>
      </w:r>
      <w:r>
        <w:rPr>
          <w:rFonts w:ascii="Times New Roman" w:eastAsia="Times New Roman" w:hAnsi="Times New Roman" w:cs="Times New Roman"/>
          <w:color w:val="3C4043"/>
          <w:sz w:val="24"/>
          <w:szCs w:val="24"/>
          <w:highlight w:val="white"/>
        </w:rPr>
        <w:t>пацієнтом/пацієнткою</w:t>
      </w:r>
      <w:r>
        <w:rPr>
          <w:rFonts w:ascii="Times New Roman" w:eastAsia="Times New Roman" w:hAnsi="Times New Roman" w:cs="Times New Roman"/>
          <w:color w:val="000000"/>
          <w:sz w:val="24"/>
          <w:szCs w:val="24"/>
        </w:rPr>
        <w:t>. </w:t>
      </w:r>
    </w:p>
    <w:p w:rsidR="000F2D76" w:rsidRDefault="000F2D76" w:rsidP="000F2D76">
      <w:pPr>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Безперервний моніторинг стану пацієнта/пацієнтки відповідно до галузевих стандартів у сфері охорони здоров’я. </w:t>
      </w:r>
    </w:p>
    <w:p w:rsidR="000F2D76" w:rsidRDefault="000F2D76" w:rsidP="000F2D76">
      <w:pPr>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Проведення лабораторних досліджень у цілодобовому режимі у закладі охорони здоров'я (ЗОЗ), зокрема: </w:t>
      </w:r>
    </w:p>
    <w:p w:rsidR="000F2D76" w:rsidRDefault="000F2D76" w:rsidP="000F2D76">
      <w:pPr>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клінічний аналіз крові; </w:t>
      </w:r>
    </w:p>
    <w:p w:rsidR="000F2D76" w:rsidRDefault="000F2D76" w:rsidP="000F2D76">
      <w:pPr>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визначення групи крові і резус-фактора; </w:t>
      </w:r>
    </w:p>
    <w:p w:rsidR="000F2D76" w:rsidRDefault="000F2D76" w:rsidP="000F2D76">
      <w:pPr>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біохімічний аналіз крові (загальний білок, альфа-амілаза, </w:t>
      </w:r>
      <w:proofErr w:type="spellStart"/>
      <w:r>
        <w:rPr>
          <w:rFonts w:ascii="Times New Roman" w:eastAsia="Times New Roman" w:hAnsi="Times New Roman" w:cs="Times New Roman"/>
          <w:color w:val="000000"/>
          <w:sz w:val="24"/>
          <w:szCs w:val="24"/>
        </w:rPr>
        <w:t>аспартатамінотрансфераза</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АсАТ</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аланінамінотрансфераза</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АлАТ</w:t>
      </w:r>
      <w:proofErr w:type="spellEnd"/>
      <w:r>
        <w:rPr>
          <w:rFonts w:ascii="Times New Roman" w:eastAsia="Times New Roman" w:hAnsi="Times New Roman" w:cs="Times New Roman"/>
          <w:color w:val="000000"/>
          <w:sz w:val="24"/>
          <w:szCs w:val="24"/>
        </w:rPr>
        <w:t>), білірубін і його фракції (загальний, прямий, непрямий), креатинін, хлор, калій, натрій); </w:t>
      </w:r>
    </w:p>
    <w:p w:rsidR="000F2D76" w:rsidRDefault="000F2D76" w:rsidP="000F2D76">
      <w:pPr>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color w:val="000000"/>
          <w:sz w:val="24"/>
          <w:szCs w:val="24"/>
        </w:rPr>
        <w:t>коагуляційний</w:t>
      </w:r>
      <w:proofErr w:type="spellEnd"/>
      <w:r>
        <w:rPr>
          <w:rFonts w:ascii="Times New Roman" w:eastAsia="Times New Roman" w:hAnsi="Times New Roman" w:cs="Times New Roman"/>
          <w:color w:val="000000"/>
          <w:sz w:val="24"/>
          <w:szCs w:val="24"/>
        </w:rPr>
        <w:t xml:space="preserve"> гемостаз (</w:t>
      </w:r>
      <w:proofErr w:type="spellStart"/>
      <w:r>
        <w:rPr>
          <w:rFonts w:ascii="Times New Roman" w:eastAsia="Times New Roman" w:hAnsi="Times New Roman" w:cs="Times New Roman"/>
          <w:color w:val="000000"/>
          <w:sz w:val="24"/>
          <w:szCs w:val="24"/>
        </w:rPr>
        <w:t>тромбіновий</w:t>
      </w:r>
      <w:proofErr w:type="spellEnd"/>
      <w:r>
        <w:rPr>
          <w:rFonts w:ascii="Times New Roman" w:eastAsia="Times New Roman" w:hAnsi="Times New Roman" w:cs="Times New Roman"/>
          <w:color w:val="000000"/>
          <w:sz w:val="24"/>
          <w:szCs w:val="24"/>
        </w:rPr>
        <w:t xml:space="preserve"> час, активований частковий (парціальний) </w:t>
      </w:r>
      <w:proofErr w:type="spellStart"/>
      <w:r>
        <w:rPr>
          <w:rFonts w:ascii="Times New Roman" w:eastAsia="Times New Roman" w:hAnsi="Times New Roman" w:cs="Times New Roman"/>
          <w:color w:val="000000"/>
          <w:sz w:val="24"/>
          <w:szCs w:val="24"/>
        </w:rPr>
        <w:t>тромбопластиновий</w:t>
      </w:r>
      <w:proofErr w:type="spellEnd"/>
      <w:r>
        <w:rPr>
          <w:rFonts w:ascii="Times New Roman" w:eastAsia="Times New Roman" w:hAnsi="Times New Roman" w:cs="Times New Roman"/>
          <w:color w:val="000000"/>
          <w:sz w:val="24"/>
          <w:szCs w:val="24"/>
        </w:rPr>
        <w:t xml:space="preserve"> час (АЧТЧ, АПТЧ)); </w:t>
      </w:r>
    </w:p>
    <w:p w:rsidR="000F2D76" w:rsidRDefault="000F2D76" w:rsidP="000F2D76">
      <w:pPr>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глюкоза в цільній крові або сироватці крові; </w:t>
      </w:r>
    </w:p>
    <w:p w:rsidR="000F2D76" w:rsidRDefault="000F2D76" w:rsidP="000F2D76">
      <w:pPr>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кількісне визначення маркерів ушкодження міокарда: </w:t>
      </w:r>
      <w:proofErr w:type="spellStart"/>
      <w:r>
        <w:rPr>
          <w:rFonts w:ascii="Times New Roman" w:eastAsia="Times New Roman" w:hAnsi="Times New Roman" w:cs="Times New Roman"/>
          <w:color w:val="000000"/>
          <w:sz w:val="24"/>
          <w:szCs w:val="24"/>
        </w:rPr>
        <w:t>тропоніни</w:t>
      </w:r>
      <w:proofErr w:type="spellEnd"/>
      <w:r>
        <w:rPr>
          <w:rFonts w:ascii="Times New Roman" w:eastAsia="Times New Roman" w:hAnsi="Times New Roman" w:cs="Times New Roman"/>
          <w:color w:val="000000"/>
          <w:sz w:val="24"/>
          <w:szCs w:val="24"/>
        </w:rPr>
        <w:t xml:space="preserve"> І та/або Т, </w:t>
      </w:r>
      <w:proofErr w:type="spellStart"/>
      <w:r>
        <w:rPr>
          <w:rFonts w:ascii="Times New Roman" w:eastAsia="Times New Roman" w:hAnsi="Times New Roman" w:cs="Times New Roman"/>
          <w:color w:val="000000"/>
          <w:sz w:val="24"/>
          <w:szCs w:val="24"/>
        </w:rPr>
        <w:t>креатинкіназа</w:t>
      </w:r>
      <w:proofErr w:type="spellEnd"/>
      <w:r>
        <w:rPr>
          <w:rFonts w:ascii="Times New Roman" w:eastAsia="Times New Roman" w:hAnsi="Times New Roman" w:cs="Times New Roman"/>
          <w:color w:val="000000"/>
          <w:sz w:val="24"/>
          <w:szCs w:val="24"/>
        </w:rPr>
        <w:t xml:space="preserve"> ізоферменти (МВ) в сироватці крові; </w:t>
      </w:r>
    </w:p>
    <w:p w:rsidR="000F2D76" w:rsidRDefault="000F2D76" w:rsidP="000F2D76">
      <w:pPr>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інші лабораторні дослідження відповідно до галузевих стандартів. </w:t>
      </w:r>
    </w:p>
    <w:p w:rsidR="000F2D76" w:rsidRDefault="000F2D76" w:rsidP="000F2D76">
      <w:pPr>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Проведення інструментальних досліджень у цілодобовому режимі у ЗОЗ, зокрема: </w:t>
      </w:r>
    </w:p>
    <w:p w:rsidR="000F2D76" w:rsidRDefault="000F2D76" w:rsidP="000F2D76">
      <w:pPr>
        <w:numPr>
          <w:ilvl w:val="0"/>
          <w:numId w:val="1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ангіографічне</w:t>
      </w:r>
      <w:proofErr w:type="spellEnd"/>
      <w:r>
        <w:rPr>
          <w:rFonts w:ascii="Times New Roman" w:eastAsia="Times New Roman" w:hAnsi="Times New Roman" w:cs="Times New Roman"/>
          <w:color w:val="000000"/>
          <w:sz w:val="24"/>
          <w:szCs w:val="24"/>
        </w:rPr>
        <w:t xml:space="preserve"> дослідження коронарних судин; </w:t>
      </w:r>
    </w:p>
    <w:p w:rsidR="000F2D76" w:rsidRDefault="000F2D76" w:rsidP="000F2D76">
      <w:pPr>
        <w:numPr>
          <w:ilvl w:val="0"/>
          <w:numId w:val="1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електрокардіографія (ЕКГ); </w:t>
      </w:r>
    </w:p>
    <w:p w:rsidR="000F2D76" w:rsidRDefault="000F2D76" w:rsidP="000F2D76">
      <w:pPr>
        <w:numPr>
          <w:ilvl w:val="0"/>
          <w:numId w:val="1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ехокардіографія</w:t>
      </w:r>
      <w:proofErr w:type="spellEnd"/>
      <w:r>
        <w:rPr>
          <w:rFonts w:ascii="Times New Roman" w:eastAsia="Times New Roman" w:hAnsi="Times New Roman" w:cs="Times New Roman"/>
          <w:color w:val="000000"/>
          <w:sz w:val="24"/>
          <w:szCs w:val="24"/>
        </w:rPr>
        <w:t xml:space="preserve"> (ЕХО-КГ); </w:t>
      </w:r>
    </w:p>
    <w:p w:rsidR="000F2D76" w:rsidRDefault="000F2D76" w:rsidP="000F2D76">
      <w:pPr>
        <w:numPr>
          <w:ilvl w:val="0"/>
          <w:numId w:val="1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рентгенологічне дослідження органів грудної клітки; </w:t>
      </w:r>
    </w:p>
    <w:p w:rsidR="000F2D76" w:rsidRDefault="000F2D76" w:rsidP="000F2D76">
      <w:pPr>
        <w:numPr>
          <w:ilvl w:val="0"/>
          <w:numId w:val="1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інші інструментальні дослідження відповідно до галузевих стандартів. </w:t>
      </w:r>
    </w:p>
    <w:p w:rsidR="000F2D76" w:rsidRPr="000F2D76" w:rsidRDefault="000F2D76" w:rsidP="000F2D76">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Проведення екстрених катетеризацій коронарних артерій серця та </w:t>
      </w:r>
      <w:r w:rsidRPr="000F2D76">
        <w:rPr>
          <w:rFonts w:ascii="Times New Roman" w:eastAsia="Times New Roman" w:hAnsi="Times New Roman" w:cs="Times New Roman"/>
          <w:color w:val="000000"/>
          <w:sz w:val="24"/>
          <w:szCs w:val="24"/>
        </w:rPr>
        <w:t>відновлення максимально можливого кровотоку, як мінімум за інфаркт-залежною артерією. </w:t>
      </w:r>
    </w:p>
    <w:p w:rsidR="000F2D76" w:rsidRPr="000F2D76" w:rsidRDefault="000F2D76" w:rsidP="000F2D76">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0F2D76">
        <w:rPr>
          <w:rFonts w:ascii="Times New Roman" w:eastAsia="Times New Roman" w:hAnsi="Times New Roman" w:cs="Times New Roman"/>
          <w:color w:val="000000"/>
          <w:sz w:val="24"/>
          <w:szCs w:val="24"/>
        </w:rPr>
        <w:t xml:space="preserve">Своєчасне знеболення на всіх етапах діагностики та лікування: обов’язкове анестезіологічне забезпечення під час виконання всіх болісних </w:t>
      </w:r>
      <w:proofErr w:type="spellStart"/>
      <w:r w:rsidRPr="000F2D76">
        <w:rPr>
          <w:rFonts w:ascii="Times New Roman" w:eastAsia="Times New Roman" w:hAnsi="Times New Roman" w:cs="Times New Roman"/>
          <w:color w:val="000000"/>
          <w:sz w:val="24"/>
          <w:szCs w:val="24"/>
        </w:rPr>
        <w:t>інвазивних</w:t>
      </w:r>
      <w:proofErr w:type="spellEnd"/>
      <w:r w:rsidRPr="000F2D76">
        <w:rPr>
          <w:rFonts w:ascii="Times New Roman" w:eastAsia="Times New Roman" w:hAnsi="Times New Roman" w:cs="Times New Roman"/>
          <w:color w:val="000000"/>
          <w:sz w:val="24"/>
          <w:szCs w:val="24"/>
        </w:rPr>
        <w:t xml:space="preserve"> діагностичних та інших лікувальних процедур, цілодобовий доступ до ненаркотичних та наркотичних знеболювальних засобів. </w:t>
      </w:r>
    </w:p>
    <w:p w:rsidR="000F2D76" w:rsidRPr="000F2D76" w:rsidRDefault="000F2D76" w:rsidP="000F2D76">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0F2D76">
        <w:rPr>
          <w:rFonts w:ascii="Times New Roman" w:eastAsia="Times New Roman" w:hAnsi="Times New Roman" w:cs="Times New Roman"/>
          <w:color w:val="000000"/>
          <w:sz w:val="24"/>
          <w:szCs w:val="24"/>
        </w:rPr>
        <w:t>Забезпечення компонентами та препаратами крові у цілодобовому режимі.</w:t>
      </w:r>
    </w:p>
    <w:p w:rsidR="000F2D76" w:rsidRPr="000F2D76" w:rsidRDefault="000F2D76" w:rsidP="000F2D76">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0F2D76">
        <w:rPr>
          <w:rFonts w:ascii="Times New Roman" w:eastAsia="Times New Roman" w:hAnsi="Times New Roman" w:cs="Times New Roman"/>
          <w:color w:val="000000"/>
          <w:sz w:val="24"/>
          <w:szCs w:val="24"/>
        </w:rPr>
        <w:t xml:space="preserve">Проведення термінових консультацій лікарями інших спеціальностей, у тому числі </w:t>
      </w:r>
      <w:proofErr w:type="spellStart"/>
      <w:r w:rsidRPr="000F2D76">
        <w:rPr>
          <w:rFonts w:ascii="Times New Roman" w:eastAsia="Times New Roman" w:hAnsi="Times New Roman" w:cs="Times New Roman"/>
          <w:color w:val="000000"/>
          <w:sz w:val="24"/>
          <w:szCs w:val="24"/>
        </w:rPr>
        <w:t>телемедичних</w:t>
      </w:r>
      <w:proofErr w:type="spellEnd"/>
      <w:r w:rsidRPr="000F2D76">
        <w:rPr>
          <w:rFonts w:ascii="Times New Roman" w:eastAsia="Times New Roman" w:hAnsi="Times New Roman" w:cs="Times New Roman"/>
          <w:color w:val="000000"/>
          <w:sz w:val="24"/>
          <w:szCs w:val="24"/>
        </w:rPr>
        <w:t xml:space="preserve"> консультацій, відповідно до клінічної ситуації. </w:t>
      </w:r>
    </w:p>
    <w:p w:rsidR="000F2D76" w:rsidRPr="000F2D76" w:rsidRDefault="000F2D76" w:rsidP="000F2D76">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0F2D76">
        <w:rPr>
          <w:rFonts w:ascii="Times New Roman" w:eastAsia="Times New Roman" w:hAnsi="Times New Roman" w:cs="Times New Roman"/>
          <w:color w:val="000000"/>
          <w:sz w:val="24"/>
          <w:szCs w:val="24"/>
        </w:rPr>
        <w:t xml:space="preserve">Цілодобове лікарське спостереження та </w:t>
      </w:r>
      <w:proofErr w:type="spellStart"/>
      <w:r w:rsidRPr="000F2D76">
        <w:rPr>
          <w:rFonts w:ascii="Times New Roman" w:eastAsia="Times New Roman" w:hAnsi="Times New Roman" w:cs="Times New Roman"/>
          <w:color w:val="000000"/>
          <w:sz w:val="24"/>
          <w:szCs w:val="24"/>
        </w:rPr>
        <w:t>медсестринський</w:t>
      </w:r>
      <w:proofErr w:type="spellEnd"/>
      <w:r w:rsidRPr="000F2D76">
        <w:rPr>
          <w:rFonts w:ascii="Times New Roman" w:eastAsia="Times New Roman" w:hAnsi="Times New Roman" w:cs="Times New Roman"/>
          <w:color w:val="000000"/>
          <w:sz w:val="24"/>
          <w:szCs w:val="24"/>
        </w:rPr>
        <w:t xml:space="preserve"> догляд за пацієнтом/пацієнткою в стаціонарних умовах </w:t>
      </w:r>
    </w:p>
    <w:p w:rsidR="000F2D76" w:rsidRPr="000F2D76" w:rsidRDefault="000F2D76" w:rsidP="000F2D76">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0F2D76">
        <w:rPr>
          <w:rFonts w:ascii="Times New Roman" w:eastAsia="Times New Roman" w:hAnsi="Times New Roman" w:cs="Times New Roman"/>
          <w:color w:val="000000"/>
          <w:sz w:val="24"/>
          <w:szCs w:val="24"/>
        </w:rPr>
        <w:t>Надання медичної допомоги в умовах палати та</w:t>
      </w:r>
      <w:r w:rsidRPr="000F2D76">
        <w:rPr>
          <w:rFonts w:ascii="Times New Roman" w:eastAsia="Times New Roman" w:hAnsi="Times New Roman" w:cs="Times New Roman"/>
          <w:sz w:val="24"/>
          <w:szCs w:val="24"/>
        </w:rPr>
        <w:t>/</w:t>
      </w:r>
      <w:r w:rsidRPr="000F2D76">
        <w:rPr>
          <w:rFonts w:ascii="Times New Roman" w:eastAsia="Times New Roman" w:hAnsi="Times New Roman" w:cs="Times New Roman"/>
          <w:color w:val="000000"/>
          <w:sz w:val="24"/>
          <w:szCs w:val="24"/>
        </w:rPr>
        <w:t>або відділення інтенсивної терапії. </w:t>
      </w:r>
    </w:p>
    <w:p w:rsidR="000F2D76" w:rsidRDefault="000F2D76" w:rsidP="000F2D76">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0F2D76">
        <w:rPr>
          <w:rFonts w:ascii="Times New Roman" w:eastAsia="Times New Roman" w:hAnsi="Times New Roman" w:cs="Times New Roman"/>
          <w:color w:val="000000"/>
          <w:sz w:val="24"/>
          <w:szCs w:val="24"/>
        </w:rPr>
        <w:t xml:space="preserve">Забезпечення лікарськими засобами, зокрема, </w:t>
      </w:r>
      <w:proofErr w:type="spellStart"/>
      <w:r w:rsidRPr="000F2D76">
        <w:rPr>
          <w:rFonts w:ascii="Times New Roman" w:eastAsia="Times New Roman" w:hAnsi="Times New Roman" w:cs="Times New Roman"/>
          <w:color w:val="000000"/>
          <w:sz w:val="24"/>
          <w:szCs w:val="24"/>
        </w:rPr>
        <w:t>рентгенконтра</w:t>
      </w:r>
      <w:r>
        <w:rPr>
          <w:rFonts w:ascii="Times New Roman" w:eastAsia="Times New Roman" w:hAnsi="Times New Roman" w:cs="Times New Roman"/>
          <w:color w:val="000000"/>
          <w:sz w:val="24"/>
          <w:szCs w:val="24"/>
        </w:rPr>
        <w:t>стними</w:t>
      </w:r>
      <w:proofErr w:type="spellEnd"/>
      <w:r>
        <w:rPr>
          <w:rFonts w:ascii="Times New Roman" w:eastAsia="Times New Roman" w:hAnsi="Times New Roman" w:cs="Times New Roman"/>
          <w:color w:val="000000"/>
          <w:sz w:val="24"/>
          <w:szCs w:val="24"/>
        </w:rPr>
        <w:t xml:space="preserve"> препаратами та медичними виробами для </w:t>
      </w:r>
      <w:proofErr w:type="spellStart"/>
      <w:r>
        <w:rPr>
          <w:rFonts w:ascii="Times New Roman" w:eastAsia="Times New Roman" w:hAnsi="Times New Roman" w:cs="Times New Roman"/>
          <w:color w:val="000000"/>
          <w:sz w:val="24"/>
          <w:szCs w:val="24"/>
        </w:rPr>
        <w:t>коронарографії</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ангіопластики</w:t>
      </w:r>
      <w:proofErr w:type="spellEnd"/>
      <w:r>
        <w:rPr>
          <w:rFonts w:ascii="Times New Roman" w:eastAsia="Times New Roman" w:hAnsi="Times New Roman" w:cs="Times New Roman"/>
          <w:color w:val="000000"/>
          <w:sz w:val="24"/>
          <w:szCs w:val="24"/>
        </w:rPr>
        <w:t xml:space="preserve"> та </w:t>
      </w:r>
      <w:proofErr w:type="spellStart"/>
      <w:r>
        <w:rPr>
          <w:rFonts w:ascii="Times New Roman" w:eastAsia="Times New Roman" w:hAnsi="Times New Roman" w:cs="Times New Roman"/>
          <w:color w:val="000000"/>
          <w:sz w:val="24"/>
          <w:szCs w:val="24"/>
        </w:rPr>
        <w:t>стентування</w:t>
      </w:r>
      <w:proofErr w:type="spellEnd"/>
      <w:r>
        <w:rPr>
          <w:rFonts w:ascii="Times New Roman" w:eastAsia="Times New Roman" w:hAnsi="Times New Roman" w:cs="Times New Roman"/>
          <w:color w:val="000000"/>
          <w:sz w:val="24"/>
          <w:szCs w:val="24"/>
        </w:rPr>
        <w:t xml:space="preserve">, постачання яких здійснюється шляхом централізованих </w:t>
      </w:r>
      <w:proofErr w:type="spellStart"/>
      <w:r>
        <w:rPr>
          <w:rFonts w:ascii="Times New Roman" w:eastAsia="Times New Roman" w:hAnsi="Times New Roman" w:cs="Times New Roman"/>
          <w:color w:val="000000"/>
          <w:sz w:val="24"/>
          <w:szCs w:val="24"/>
        </w:rPr>
        <w:t>закупівель</w:t>
      </w:r>
      <w:proofErr w:type="spellEnd"/>
      <w:r>
        <w:rPr>
          <w:rFonts w:ascii="Times New Roman" w:eastAsia="Times New Roman" w:hAnsi="Times New Roman" w:cs="Times New Roman"/>
          <w:color w:val="000000"/>
          <w:sz w:val="24"/>
          <w:szCs w:val="24"/>
        </w:rPr>
        <w:t xml:space="preserve"> МОЗ, за рахунок інших програм центрального та місцевого бюджетів, а також лікарськими засобами, визначеними Національним переліком основних лікарських засобів, необхідними медичними виробами та витратними матеріалами, відповідно до галузевих стандартів у сфері охорони здоров’я та медико-технологічних документів. </w:t>
      </w:r>
    </w:p>
    <w:p w:rsidR="000F2D76" w:rsidRDefault="000F2D76" w:rsidP="000F2D76">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Надання послуг з реабілітації у сфері охорони здоров’я в гострому реабілітаційному періоді. </w:t>
      </w:r>
    </w:p>
    <w:p w:rsidR="000F2D76" w:rsidRDefault="000F2D76" w:rsidP="000F2D76">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Забезпечення харчуванням в умовах стаціонару. </w:t>
      </w:r>
    </w:p>
    <w:p w:rsidR="000F2D76" w:rsidRDefault="000F2D76" w:rsidP="000F2D76">
      <w:pPr>
        <w:pBdr>
          <w:top w:val="nil"/>
          <w:left w:val="nil"/>
          <w:bottom w:val="nil"/>
          <w:right w:val="nil"/>
          <w:between w:val="nil"/>
        </w:pBdr>
        <w:shd w:val="clear" w:color="auto" w:fill="FFFFFF"/>
        <w:spacing w:after="0" w:line="240" w:lineRule="auto"/>
        <w:ind w:left="709" w:right="280"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0F2D76" w:rsidRDefault="000F2D76" w:rsidP="000F2D76">
      <w:pPr>
        <w:pBdr>
          <w:top w:val="nil"/>
          <w:left w:val="nil"/>
          <w:bottom w:val="nil"/>
          <w:right w:val="nil"/>
          <w:between w:val="nil"/>
        </w:pBdr>
        <w:shd w:val="clear" w:color="auto" w:fill="FFFFFF"/>
        <w:spacing w:after="0" w:line="240" w:lineRule="auto"/>
        <w:ind w:right="280"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w:t>
      </w:r>
    </w:p>
    <w:p w:rsidR="000F2D76" w:rsidRDefault="000F2D76" w:rsidP="000F2D76">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МЕДИЧНА ДОПОМОГА ПРИ ГОСТРОМУ ІНФАРКТІ МІОКАРДА</w:t>
      </w:r>
    </w:p>
    <w:p w:rsidR="000F2D76" w:rsidRDefault="000F2D76" w:rsidP="000F2D76"/>
    <w:p w:rsidR="000F2D76" w:rsidRDefault="000F2D76" w:rsidP="000F2D76">
      <w:pPr>
        <w:pBdr>
          <w:top w:val="nil"/>
          <w:left w:val="nil"/>
          <w:bottom w:val="nil"/>
          <w:right w:val="nil"/>
          <w:between w:val="nil"/>
        </w:pBdr>
        <w:shd w:val="clear" w:color="auto" w:fill="FFFFFF"/>
        <w:spacing w:after="0" w:line="240" w:lineRule="auto"/>
        <w:ind w:right="28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highlight w:val="white"/>
        </w:rPr>
        <w:t>Умови закупівлі медичних послуг</w:t>
      </w:r>
    </w:p>
    <w:p w:rsidR="000F2D76" w:rsidRDefault="000F2D76" w:rsidP="000F2D76">
      <w:pPr>
        <w:pBdr>
          <w:top w:val="nil"/>
          <w:left w:val="nil"/>
          <w:bottom w:val="nil"/>
          <w:right w:val="nil"/>
          <w:between w:val="nil"/>
        </w:pBdr>
        <w:shd w:val="clear" w:color="auto" w:fill="FFFFFF"/>
        <w:spacing w:after="0" w:line="240" w:lineRule="auto"/>
        <w:ind w:right="280"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0F2D76" w:rsidRDefault="000F2D76" w:rsidP="000F2D7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Умови надання послуги</w:t>
      </w:r>
      <w:r>
        <w:rPr>
          <w:rFonts w:ascii="Times New Roman" w:eastAsia="Times New Roman" w:hAnsi="Times New Roman" w:cs="Times New Roman"/>
          <w:color w:val="000000"/>
          <w:sz w:val="24"/>
          <w:szCs w:val="24"/>
        </w:rPr>
        <w:t>: стаціонарно. </w:t>
      </w:r>
    </w:p>
    <w:p w:rsidR="000F2D76" w:rsidRDefault="000F2D76" w:rsidP="000F2D7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Підстави надання послуги</w:t>
      </w:r>
      <w:r>
        <w:rPr>
          <w:rFonts w:ascii="Times New Roman" w:eastAsia="Times New Roman" w:hAnsi="Times New Roman" w:cs="Times New Roman"/>
          <w:color w:val="000000"/>
          <w:sz w:val="24"/>
          <w:szCs w:val="24"/>
        </w:rPr>
        <w:t>: </w:t>
      </w:r>
    </w:p>
    <w:p w:rsidR="000F2D76" w:rsidRDefault="000F2D76" w:rsidP="000F2D76">
      <w:pPr>
        <w:numPr>
          <w:ilvl w:val="0"/>
          <w:numId w:val="1"/>
        </w:numPr>
        <w:pBdr>
          <w:top w:val="nil"/>
          <w:left w:val="nil"/>
          <w:bottom w:val="nil"/>
          <w:right w:val="nil"/>
          <w:between w:val="nil"/>
        </w:pBdr>
        <w:spacing w:after="0" w:line="240" w:lineRule="auto"/>
        <w:ind w:left="106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доставлення бригадою екстреної (швидкої) медичної допомоги; </w:t>
      </w:r>
    </w:p>
    <w:p w:rsidR="000F2D76" w:rsidRDefault="000F2D76" w:rsidP="000F2D76">
      <w:pPr>
        <w:numPr>
          <w:ilvl w:val="0"/>
          <w:numId w:val="1"/>
        </w:numPr>
        <w:pBdr>
          <w:top w:val="nil"/>
          <w:left w:val="nil"/>
          <w:bottom w:val="nil"/>
          <w:right w:val="nil"/>
          <w:between w:val="nil"/>
        </w:pBdr>
        <w:spacing w:after="0" w:line="240" w:lineRule="auto"/>
        <w:ind w:left="106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переведення з іншого ЗОЗ та/або клінічного підрозділу ЗОЗ; </w:t>
      </w:r>
    </w:p>
    <w:p w:rsidR="000F2D76" w:rsidRDefault="000F2D76" w:rsidP="000F2D76">
      <w:pPr>
        <w:numPr>
          <w:ilvl w:val="0"/>
          <w:numId w:val="1"/>
        </w:numPr>
        <w:pBdr>
          <w:top w:val="nil"/>
          <w:left w:val="nil"/>
          <w:bottom w:val="nil"/>
          <w:right w:val="nil"/>
          <w:between w:val="nil"/>
        </w:pBdr>
        <w:spacing w:after="0" w:line="240" w:lineRule="auto"/>
        <w:ind w:left="1069"/>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самозвернення</w:t>
      </w:r>
      <w:proofErr w:type="spellEnd"/>
      <w:r>
        <w:rPr>
          <w:rFonts w:ascii="Times New Roman" w:eastAsia="Times New Roman" w:hAnsi="Times New Roman" w:cs="Times New Roman"/>
          <w:color w:val="000000"/>
          <w:sz w:val="24"/>
          <w:szCs w:val="24"/>
        </w:rPr>
        <w:t xml:space="preserve"> у невідкладному стані пацієнтів із такими діагнозами: </w:t>
      </w:r>
    </w:p>
    <w:p w:rsidR="000F2D76" w:rsidRDefault="000F2D76" w:rsidP="000F2D76">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I21 Гострий інфаркт міокарда; </w:t>
      </w:r>
    </w:p>
    <w:p w:rsidR="000F2D76" w:rsidRDefault="000F2D76" w:rsidP="000F2D76">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I22 Повторний інфаркт міокарда. </w:t>
      </w:r>
    </w:p>
    <w:p w:rsidR="000F2D76" w:rsidRDefault="000F2D76" w:rsidP="000F2D76"/>
    <w:p w:rsidR="000F2D76" w:rsidRDefault="000F2D76" w:rsidP="000F2D7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Вимоги до організації надання послуги: </w:t>
      </w:r>
    </w:p>
    <w:p w:rsidR="000F2D76" w:rsidRDefault="000F2D76" w:rsidP="000F2D76">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Наявність відділення або ліжок кардіологічного профілю – щонайменше 6 обладнаних ліжок для постійного моніторингу ЧСС, ЕКГ, АТ, SpO2, температури тіла у пацієнтів та з можливістю цілодобової подачі кисню. </w:t>
      </w:r>
    </w:p>
    <w:p w:rsidR="000F2D76" w:rsidRDefault="000F2D76" w:rsidP="000F2D76">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Наявність відділення інтервенційної кардіології та </w:t>
      </w:r>
      <w:proofErr w:type="spellStart"/>
      <w:r>
        <w:rPr>
          <w:rFonts w:ascii="Times New Roman" w:eastAsia="Times New Roman" w:hAnsi="Times New Roman" w:cs="Times New Roman"/>
          <w:color w:val="000000"/>
          <w:sz w:val="24"/>
          <w:szCs w:val="24"/>
        </w:rPr>
        <w:t>реперфузійної</w:t>
      </w:r>
      <w:proofErr w:type="spellEnd"/>
      <w:r>
        <w:rPr>
          <w:rFonts w:ascii="Times New Roman" w:eastAsia="Times New Roman" w:hAnsi="Times New Roman" w:cs="Times New Roman"/>
          <w:color w:val="000000"/>
          <w:sz w:val="24"/>
          <w:szCs w:val="24"/>
        </w:rPr>
        <w:t xml:space="preserve"> терапії, що включає </w:t>
      </w:r>
      <w:proofErr w:type="spellStart"/>
      <w:r>
        <w:rPr>
          <w:rFonts w:ascii="Times New Roman" w:eastAsia="Times New Roman" w:hAnsi="Times New Roman" w:cs="Times New Roman"/>
          <w:color w:val="000000"/>
          <w:sz w:val="24"/>
          <w:szCs w:val="24"/>
        </w:rPr>
        <w:t>катетеризаційну</w:t>
      </w:r>
      <w:proofErr w:type="spellEnd"/>
      <w:r>
        <w:rPr>
          <w:rFonts w:ascii="Times New Roman" w:eastAsia="Times New Roman" w:hAnsi="Times New Roman" w:cs="Times New Roman"/>
          <w:color w:val="000000"/>
          <w:sz w:val="24"/>
          <w:szCs w:val="24"/>
        </w:rPr>
        <w:t xml:space="preserve"> лабораторію, яка працює в цілодобовому режимі, або кардіологічного відділення з рентген-операційним блоком, який працює в цілодобовому режимі. </w:t>
      </w:r>
    </w:p>
    <w:p w:rsidR="000F2D76" w:rsidRDefault="000F2D76" w:rsidP="000F2D76">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Наявність палати або відділення інтенсивної терапії. </w:t>
      </w:r>
    </w:p>
    <w:p w:rsidR="000F2D76" w:rsidRDefault="000F2D76" w:rsidP="000F2D76">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Забезпечення цілодобового проведення лабораторних досліджень, передбачених специфікаціями надання медичних послуг, у ЗОЗ або на умовах </w:t>
      </w:r>
      <w:r>
        <w:rPr>
          <w:rFonts w:ascii="Times New Roman" w:eastAsia="Times New Roman" w:hAnsi="Times New Roman" w:cs="Times New Roman"/>
          <w:color w:val="000000"/>
          <w:sz w:val="24"/>
          <w:szCs w:val="24"/>
          <w:highlight w:val="white"/>
        </w:rPr>
        <w:t xml:space="preserve">оренди, </w:t>
      </w:r>
      <w:proofErr w:type="spellStart"/>
      <w:r>
        <w:rPr>
          <w:rFonts w:ascii="Times New Roman" w:eastAsia="Times New Roman" w:hAnsi="Times New Roman" w:cs="Times New Roman"/>
          <w:color w:val="000000"/>
          <w:sz w:val="24"/>
          <w:szCs w:val="24"/>
          <w:highlight w:val="white"/>
        </w:rPr>
        <w:t>підряду</w:t>
      </w:r>
      <w:proofErr w:type="spellEnd"/>
      <w:r>
        <w:rPr>
          <w:rFonts w:ascii="Times New Roman" w:eastAsia="Times New Roman" w:hAnsi="Times New Roman" w:cs="Times New Roman"/>
          <w:color w:val="000000"/>
          <w:sz w:val="24"/>
          <w:szCs w:val="24"/>
          <w:highlight w:val="white"/>
        </w:rPr>
        <w:t xml:space="preserve"> та інших умов  користування</w:t>
      </w:r>
      <w:r>
        <w:rPr>
          <w:rFonts w:ascii="Times New Roman" w:eastAsia="Times New Roman" w:hAnsi="Times New Roman" w:cs="Times New Roman"/>
          <w:color w:val="000000"/>
          <w:sz w:val="24"/>
          <w:szCs w:val="24"/>
        </w:rPr>
        <w:t xml:space="preserve"> необхідного обладнання  за місцем надання послуг. </w:t>
      </w:r>
    </w:p>
    <w:p w:rsidR="000F2D76" w:rsidRDefault="000F2D76" w:rsidP="000F2D76">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Забезпечення цілодобового проведення інструментальних досліджень, передбачених специфікаціями надання медичних послуг, у ЗОЗ або на умовах </w:t>
      </w:r>
      <w:r>
        <w:rPr>
          <w:rFonts w:ascii="Times New Roman" w:eastAsia="Times New Roman" w:hAnsi="Times New Roman" w:cs="Times New Roman"/>
          <w:color w:val="000000"/>
          <w:sz w:val="24"/>
          <w:szCs w:val="24"/>
          <w:highlight w:val="white"/>
        </w:rPr>
        <w:t xml:space="preserve">оренди, </w:t>
      </w:r>
      <w:proofErr w:type="spellStart"/>
      <w:r>
        <w:rPr>
          <w:rFonts w:ascii="Times New Roman" w:eastAsia="Times New Roman" w:hAnsi="Times New Roman" w:cs="Times New Roman"/>
          <w:color w:val="000000"/>
          <w:sz w:val="24"/>
          <w:szCs w:val="24"/>
          <w:highlight w:val="white"/>
        </w:rPr>
        <w:t>підряду</w:t>
      </w:r>
      <w:proofErr w:type="spellEnd"/>
      <w:r>
        <w:rPr>
          <w:rFonts w:ascii="Times New Roman" w:eastAsia="Times New Roman" w:hAnsi="Times New Roman" w:cs="Times New Roman"/>
          <w:color w:val="000000"/>
          <w:sz w:val="24"/>
          <w:szCs w:val="24"/>
          <w:highlight w:val="white"/>
        </w:rPr>
        <w:t xml:space="preserve"> та інших умов  користування</w:t>
      </w:r>
      <w:r>
        <w:rPr>
          <w:rFonts w:ascii="Times New Roman" w:eastAsia="Times New Roman" w:hAnsi="Times New Roman" w:cs="Times New Roman"/>
          <w:color w:val="000000"/>
          <w:sz w:val="24"/>
          <w:szCs w:val="24"/>
        </w:rPr>
        <w:t xml:space="preserve"> необхідного обладнання  за місцем надання послуг. </w:t>
      </w:r>
    </w:p>
    <w:p w:rsidR="000F2D76" w:rsidRDefault="000F2D76" w:rsidP="000F2D76">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Забезпечення постійного моніторингу стану пацієнтів відповідно до галузевих стандартів. </w:t>
      </w:r>
    </w:p>
    <w:p w:rsidR="000F2D76" w:rsidRDefault="000F2D76" w:rsidP="000F2D76">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Забезпечення повного спектру медичної допомоги для проведення екстрених катетеризацій коронарних артерій серця та </w:t>
      </w:r>
      <w:r w:rsidRPr="000F2D76">
        <w:rPr>
          <w:rFonts w:ascii="Times New Roman" w:eastAsia="Times New Roman" w:hAnsi="Times New Roman" w:cs="Times New Roman"/>
          <w:color w:val="000000"/>
          <w:sz w:val="24"/>
          <w:szCs w:val="24"/>
        </w:rPr>
        <w:t>відновлення максимально можливого кровотоку, як мінімум за інфаркт-залежною артерією.</w:t>
      </w:r>
      <w:r>
        <w:rPr>
          <w:rFonts w:ascii="Times New Roman" w:eastAsia="Times New Roman" w:hAnsi="Times New Roman" w:cs="Times New Roman"/>
          <w:color w:val="000000"/>
          <w:sz w:val="24"/>
          <w:szCs w:val="24"/>
        </w:rPr>
        <w:t> </w:t>
      </w:r>
    </w:p>
    <w:p w:rsidR="000F2D76" w:rsidRDefault="000F2D76" w:rsidP="000F2D76">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Забезпечення цілодобового лікарського спостереження та </w:t>
      </w:r>
      <w:proofErr w:type="spellStart"/>
      <w:r>
        <w:rPr>
          <w:rFonts w:ascii="Times New Roman" w:eastAsia="Times New Roman" w:hAnsi="Times New Roman" w:cs="Times New Roman"/>
          <w:color w:val="000000"/>
          <w:sz w:val="24"/>
          <w:szCs w:val="24"/>
        </w:rPr>
        <w:t>медсестринського</w:t>
      </w:r>
      <w:proofErr w:type="spellEnd"/>
      <w:r>
        <w:rPr>
          <w:rFonts w:ascii="Times New Roman" w:eastAsia="Times New Roman" w:hAnsi="Times New Roman" w:cs="Times New Roman"/>
          <w:color w:val="000000"/>
          <w:sz w:val="24"/>
          <w:szCs w:val="24"/>
        </w:rPr>
        <w:t xml:space="preserve"> догляду за пацієнтами. </w:t>
      </w:r>
    </w:p>
    <w:p w:rsidR="000F2D76" w:rsidRDefault="000F2D76" w:rsidP="000F2D76">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Організація цілодобового забезпечення компонентами та препаратами крові. </w:t>
      </w:r>
    </w:p>
    <w:p w:rsidR="000F2D76" w:rsidRDefault="000F2D76" w:rsidP="000F2D76">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Забезпечення проведення консультацій, а також </w:t>
      </w:r>
      <w:proofErr w:type="spellStart"/>
      <w:r>
        <w:rPr>
          <w:rFonts w:ascii="Times New Roman" w:eastAsia="Times New Roman" w:hAnsi="Times New Roman" w:cs="Times New Roman"/>
          <w:color w:val="000000"/>
          <w:sz w:val="24"/>
          <w:szCs w:val="24"/>
        </w:rPr>
        <w:t>телемедичних</w:t>
      </w:r>
      <w:proofErr w:type="spellEnd"/>
      <w:r>
        <w:rPr>
          <w:rFonts w:ascii="Times New Roman" w:eastAsia="Times New Roman" w:hAnsi="Times New Roman" w:cs="Times New Roman"/>
          <w:color w:val="000000"/>
          <w:sz w:val="24"/>
          <w:szCs w:val="24"/>
        </w:rPr>
        <w:t xml:space="preserve"> консультацій, лікарями інших спеціальностей у ЗОЗ або на умовах договору </w:t>
      </w:r>
      <w:proofErr w:type="spellStart"/>
      <w:r>
        <w:rPr>
          <w:rFonts w:ascii="Times New Roman" w:eastAsia="Times New Roman" w:hAnsi="Times New Roman" w:cs="Times New Roman"/>
          <w:color w:val="000000"/>
          <w:sz w:val="24"/>
          <w:szCs w:val="24"/>
        </w:rPr>
        <w:t>підряду</w:t>
      </w:r>
      <w:proofErr w:type="spellEnd"/>
      <w:r>
        <w:rPr>
          <w:rFonts w:ascii="Times New Roman" w:eastAsia="Times New Roman" w:hAnsi="Times New Roman" w:cs="Times New Roman"/>
          <w:color w:val="000000"/>
          <w:sz w:val="24"/>
          <w:szCs w:val="24"/>
        </w:rPr>
        <w:t>. </w:t>
      </w:r>
    </w:p>
    <w:p w:rsidR="000F2D76" w:rsidRDefault="000F2D76" w:rsidP="000F2D76">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Забезпечення безперервності надання допомоги пацієнтам з гострим інфарктом міокарда (взаємодія з іншими ЗОЗ та службою екстреної медичної допомоги відповідно до клінічних маршрутів надання медичної допомоги при гострому  інфаркті). </w:t>
      </w:r>
    </w:p>
    <w:p w:rsidR="000F2D76" w:rsidRDefault="000F2D76" w:rsidP="000F2D76">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Направлення пацієнта/пацієнтки до іншого ЗОЗ/підрозділу для отримання іншої медичної допомоги відповідно до затвердженого наказом клінічного маршруту.</w:t>
      </w:r>
    </w:p>
    <w:p w:rsidR="000F2D76" w:rsidRDefault="000F2D76" w:rsidP="000F2D76">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Надання реабілітаційної допомоги протягом гострого реабілітаційного періоду та направлення пацієнта/пацієнтки для отримання послуг з реабілітації у </w:t>
      </w:r>
      <w:proofErr w:type="spellStart"/>
      <w:r>
        <w:rPr>
          <w:rFonts w:ascii="Times New Roman" w:eastAsia="Times New Roman" w:hAnsi="Times New Roman" w:cs="Times New Roman"/>
          <w:color w:val="000000"/>
          <w:sz w:val="24"/>
          <w:szCs w:val="24"/>
        </w:rPr>
        <w:t>післягострому</w:t>
      </w:r>
      <w:proofErr w:type="spellEnd"/>
      <w:r>
        <w:rPr>
          <w:rFonts w:ascii="Times New Roman" w:eastAsia="Times New Roman" w:hAnsi="Times New Roman" w:cs="Times New Roman"/>
          <w:color w:val="000000"/>
          <w:sz w:val="24"/>
          <w:szCs w:val="24"/>
        </w:rPr>
        <w:t xml:space="preserve"> реабілітаційному періоді відповідно до реабілітаційного маршруту.</w:t>
      </w:r>
    </w:p>
    <w:p w:rsidR="000F2D76" w:rsidRDefault="000F2D76" w:rsidP="000F2D76">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Наявність затвердженого клінічного маршруту пацієнтів з інфарктом міокарда, в тому числі для проведення ургентної </w:t>
      </w:r>
      <w:proofErr w:type="spellStart"/>
      <w:r>
        <w:rPr>
          <w:rFonts w:ascii="Times New Roman" w:eastAsia="Times New Roman" w:hAnsi="Times New Roman" w:cs="Times New Roman"/>
          <w:color w:val="000000"/>
          <w:sz w:val="24"/>
          <w:szCs w:val="24"/>
        </w:rPr>
        <w:t>інвазивної</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перкутанної</w:t>
      </w:r>
      <w:proofErr w:type="spellEnd"/>
      <w:r>
        <w:rPr>
          <w:rFonts w:ascii="Times New Roman" w:eastAsia="Times New Roman" w:hAnsi="Times New Roman" w:cs="Times New Roman"/>
          <w:color w:val="000000"/>
          <w:sz w:val="24"/>
          <w:szCs w:val="24"/>
        </w:rPr>
        <w:t xml:space="preserve"> процедури </w:t>
      </w:r>
      <w:proofErr w:type="spellStart"/>
      <w:r>
        <w:rPr>
          <w:rFonts w:ascii="Times New Roman" w:eastAsia="Times New Roman" w:hAnsi="Times New Roman" w:cs="Times New Roman"/>
          <w:color w:val="000000"/>
          <w:sz w:val="24"/>
          <w:szCs w:val="24"/>
        </w:rPr>
        <w:t>реперфузії</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стентування</w:t>
      </w:r>
      <w:proofErr w:type="spellEnd"/>
      <w:r>
        <w:rPr>
          <w:rFonts w:ascii="Times New Roman" w:eastAsia="Times New Roman" w:hAnsi="Times New Roman" w:cs="Times New Roman"/>
          <w:color w:val="000000"/>
          <w:sz w:val="24"/>
          <w:szCs w:val="24"/>
        </w:rPr>
        <w:t>). </w:t>
      </w:r>
    </w:p>
    <w:p w:rsidR="000F2D76" w:rsidRDefault="000F2D76" w:rsidP="000F2D76">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Наявність затвердженої програми з інфекційного контролю та дотримання заходів із запобігання інфекціям, пов’язаних з наданням медичної допомоги, відповідно до чинних наказів МОЗ. </w:t>
      </w:r>
    </w:p>
    <w:p w:rsidR="000F2D76" w:rsidRDefault="000F2D76" w:rsidP="000F2D76">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Наявність локальних документів з інфекційного контролю за особливо небезпечними інфекційними хворобами (ОНІХ) та запобігання їх розповсюдженню з обов’язково </w:t>
      </w:r>
      <w:r>
        <w:rPr>
          <w:rFonts w:ascii="Times New Roman" w:eastAsia="Times New Roman" w:hAnsi="Times New Roman" w:cs="Times New Roman"/>
          <w:color w:val="000000"/>
          <w:sz w:val="24"/>
          <w:szCs w:val="24"/>
        </w:rPr>
        <w:lastRenderedPageBreak/>
        <w:t xml:space="preserve">відпрацьованим сценарієм щодо впровадження протиепідемічного режиму у ЗОЗ та його суворого дотримання в організації роботи та наданні медичної допомоги в умовах виникнення пандемії, а також у випадку виникнення осередку інфікування ОНІХ (зокрема, гострої респіраторної хвороби COVID-19, спричиненої </w:t>
      </w:r>
      <w:proofErr w:type="spellStart"/>
      <w:r>
        <w:rPr>
          <w:rFonts w:ascii="Times New Roman" w:eastAsia="Times New Roman" w:hAnsi="Times New Roman" w:cs="Times New Roman"/>
          <w:color w:val="000000"/>
          <w:sz w:val="24"/>
          <w:szCs w:val="24"/>
        </w:rPr>
        <w:t>коронавірусом</w:t>
      </w:r>
      <w:proofErr w:type="spellEnd"/>
      <w:r>
        <w:rPr>
          <w:rFonts w:ascii="Times New Roman" w:eastAsia="Times New Roman" w:hAnsi="Times New Roman" w:cs="Times New Roman"/>
          <w:color w:val="000000"/>
          <w:sz w:val="24"/>
          <w:szCs w:val="24"/>
        </w:rPr>
        <w:t xml:space="preserve"> SARS-CoV-2). </w:t>
      </w:r>
    </w:p>
    <w:p w:rsidR="000F2D76" w:rsidRDefault="000F2D76" w:rsidP="000F2D76">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Забезпечення права пацієнтів, які перебувають на лікуванні у відділенні інтенсивної терапії, на допуск до них відвідувачів 24 години на добу в будь-який день тижня згідно з правилами, визначеними чинними нормативно-правовими актами. </w:t>
      </w:r>
    </w:p>
    <w:p w:rsidR="000F2D76" w:rsidRDefault="000F2D76" w:rsidP="000F2D76">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Наявність внутрішньої системи управління і контролю якості та безпеки медичної діяльності з дотриманням вимог до їх організації і проведення відповідно до чинного законодавства із здійсненням безперервного моніторингу індикаторів оцінки та критеріїв доступності, якості, безпеки надання медичної допомоги за напрямом її надання, ефективного контролю та управління якістю ЗОЗ для забезпечення прав пацієнтів на отримання медичної допомоги необхідного обсягу та належної якості. </w:t>
      </w:r>
    </w:p>
    <w:p w:rsidR="000F2D76" w:rsidRDefault="000F2D76" w:rsidP="000F2D76">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Здійснення закупівлі лікарських засобів,  визначених Національним переліком основних лікарських засобів,   медичних виробів та витратних матеріалів, необхідних для надання медичної допомоги відповідно до галузевих стандартів у сфері охорони здоров’я. </w:t>
      </w:r>
    </w:p>
    <w:p w:rsidR="000F2D76" w:rsidRDefault="000F2D76" w:rsidP="000F2D76">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Організація ефективного управління запасами лікарських засобів, медичних виробів та витратних матеріалів, закуплених </w:t>
      </w:r>
      <w:r>
        <w:rPr>
          <w:rFonts w:ascii="Times New Roman" w:eastAsia="Times New Roman" w:hAnsi="Times New Roman" w:cs="Times New Roman"/>
          <w:color w:val="000000"/>
          <w:sz w:val="24"/>
          <w:szCs w:val="24"/>
          <w:highlight w:val="white"/>
        </w:rPr>
        <w:t>ЗОЗ</w:t>
      </w:r>
      <w:r>
        <w:rPr>
          <w:rFonts w:ascii="Times New Roman" w:eastAsia="Times New Roman" w:hAnsi="Times New Roman" w:cs="Times New Roman"/>
          <w:color w:val="000000"/>
          <w:sz w:val="24"/>
          <w:szCs w:val="24"/>
        </w:rPr>
        <w:t xml:space="preserve"> або отриманих шляхом централізованих </w:t>
      </w:r>
      <w:proofErr w:type="spellStart"/>
      <w:r>
        <w:rPr>
          <w:rFonts w:ascii="Times New Roman" w:eastAsia="Times New Roman" w:hAnsi="Times New Roman" w:cs="Times New Roman"/>
          <w:color w:val="000000"/>
          <w:sz w:val="24"/>
          <w:szCs w:val="24"/>
        </w:rPr>
        <w:t>закупівель</w:t>
      </w:r>
      <w:proofErr w:type="spellEnd"/>
      <w:r>
        <w:rPr>
          <w:rFonts w:ascii="Times New Roman" w:eastAsia="Times New Roman" w:hAnsi="Times New Roman" w:cs="Times New Roman"/>
          <w:color w:val="000000"/>
          <w:sz w:val="24"/>
          <w:szCs w:val="24"/>
        </w:rPr>
        <w:t xml:space="preserve"> МОЗ. Використання та збереження залишків лікарських засобів та медичних виробів, необхідних для лікування пацієнтів, у тому числі після закінчення дії договору </w:t>
      </w:r>
      <w:r>
        <w:rPr>
          <w:rFonts w:ascii="Times New Roman" w:eastAsia="Times New Roman" w:hAnsi="Times New Roman" w:cs="Times New Roman"/>
          <w:color w:val="000000"/>
          <w:sz w:val="24"/>
          <w:szCs w:val="24"/>
          <w:highlight w:val="white"/>
        </w:rPr>
        <w:t>з НСЗУ</w:t>
      </w:r>
      <w:r>
        <w:rPr>
          <w:rFonts w:ascii="Times New Roman" w:eastAsia="Times New Roman" w:hAnsi="Times New Roman" w:cs="Times New Roman"/>
          <w:color w:val="000000"/>
          <w:sz w:val="24"/>
          <w:szCs w:val="24"/>
        </w:rPr>
        <w:t>. </w:t>
      </w:r>
    </w:p>
    <w:p w:rsidR="000F2D76" w:rsidRDefault="000F2D76" w:rsidP="000F2D76">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Ведення медичної карти стаціонарного хворого (форма № 003/о) з обов’язковим </w:t>
      </w:r>
      <w:proofErr w:type="spellStart"/>
      <w:r>
        <w:rPr>
          <w:rFonts w:ascii="Times New Roman" w:eastAsia="Times New Roman" w:hAnsi="Times New Roman" w:cs="Times New Roman"/>
          <w:color w:val="000000"/>
          <w:sz w:val="24"/>
          <w:szCs w:val="24"/>
        </w:rPr>
        <w:t>обгрунтуванням</w:t>
      </w:r>
      <w:proofErr w:type="spellEnd"/>
      <w:r>
        <w:rPr>
          <w:rFonts w:ascii="Times New Roman" w:eastAsia="Times New Roman" w:hAnsi="Times New Roman" w:cs="Times New Roman"/>
          <w:color w:val="000000"/>
          <w:sz w:val="24"/>
          <w:szCs w:val="24"/>
        </w:rPr>
        <w:t xml:space="preserve"> клінічного діагнозу та зазначенням усіх важливих діагностичних, лікувальних, реабілітаційних і профілактичних процедур, які проводяться пацієнтам. </w:t>
      </w:r>
    </w:p>
    <w:p w:rsidR="000F2D76" w:rsidRDefault="000F2D76" w:rsidP="000F2D76">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Дотримання вимог законодавства у сфері протидії насильству, в тому числі </w:t>
      </w:r>
      <w:r>
        <w:rPr>
          <w:rFonts w:ascii="Times New Roman" w:eastAsia="Times New Roman" w:hAnsi="Times New Roman" w:cs="Times New Roman"/>
          <w:color w:val="000000"/>
          <w:sz w:val="24"/>
          <w:szCs w:val="24"/>
        </w:rPr>
        <w:t xml:space="preserve">виявлення ознак насильства у </w:t>
      </w:r>
      <w:r>
        <w:rPr>
          <w:rFonts w:ascii="Times New Roman" w:eastAsia="Times New Roman" w:hAnsi="Times New Roman" w:cs="Times New Roman"/>
          <w:color w:val="000000"/>
          <w:sz w:val="24"/>
          <w:szCs w:val="24"/>
          <w:highlight w:val="white"/>
        </w:rPr>
        <w:t xml:space="preserve"> пацієнтів </w:t>
      </w:r>
      <w:r>
        <w:rPr>
          <w:rFonts w:ascii="Times New Roman" w:eastAsia="Times New Roman" w:hAnsi="Times New Roman" w:cs="Times New Roman"/>
          <w:color w:val="000000"/>
          <w:sz w:val="24"/>
          <w:szCs w:val="24"/>
        </w:rPr>
        <w:t>та повідомлення відповідних служб згідно із затвердженим законодавством</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rPr>
        <w:t> </w:t>
      </w:r>
    </w:p>
    <w:p w:rsidR="000F2D76" w:rsidRDefault="000F2D76" w:rsidP="000F2D76">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Дотримання прав людини надавачем медичних послуг відповідно до рекомендацій Уповноваженого Верховної Ради України з прав людини та положень Конвенції про захист прав людини і основоположних свобод, Конвенції про права осіб з інвалідністю, Конвенції про права дитини та інших міжнародних договорів, ратифікованих Україною. </w:t>
      </w:r>
    </w:p>
    <w:p w:rsidR="000F2D76" w:rsidRDefault="000F2D76" w:rsidP="000F2D76">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Інформування пацієнтів щодо можливостей профілактики та лікування, залучення до ухвалення рішень щодо їх здоров'я, узгодження плану лікування з пацієнтами відповідно до їх очікувань та можливостей. </w:t>
      </w:r>
    </w:p>
    <w:p w:rsidR="000F2D76" w:rsidRDefault="000F2D76" w:rsidP="000F2D76">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Інформування пацієнтів щодо можливості отримання інших необхідних медичних послуг безоплатно за рахунок коштів програми медичних гарантій.  </w:t>
      </w:r>
    </w:p>
    <w:p w:rsidR="000F2D76" w:rsidRDefault="000F2D76" w:rsidP="000F2D76"/>
    <w:p w:rsidR="000F2D76" w:rsidRDefault="000F2D76" w:rsidP="000F2D7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Вимоги до спеціалістів та кількості фахівців, які працюють на посадах: </w:t>
      </w:r>
    </w:p>
    <w:p w:rsidR="000F2D76" w:rsidRDefault="000F2D76" w:rsidP="000F2D76">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 місцем надання медичних послуг: </w:t>
      </w:r>
    </w:p>
    <w:p w:rsidR="000F2D76" w:rsidRDefault="000F2D76" w:rsidP="000F2D76">
      <w:pPr>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Лікар-кардіолог – щонайменше 4 особи, які працюють за основним місцем роботи в цьому ЗОЗ (цілодобовий пост).</w:t>
      </w:r>
    </w:p>
    <w:p w:rsidR="000F2D76" w:rsidRDefault="000F2D76" w:rsidP="000F2D76">
      <w:pPr>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Лікар-кардіолог інтервенційний та/або лікар-хірург серцево-судинний, який пройшов курси з тематичного удосконалення з інтервенційних </w:t>
      </w:r>
      <w:proofErr w:type="spellStart"/>
      <w:r>
        <w:rPr>
          <w:rFonts w:ascii="Times New Roman" w:eastAsia="Times New Roman" w:hAnsi="Times New Roman" w:cs="Times New Roman"/>
          <w:color w:val="000000"/>
          <w:sz w:val="24"/>
          <w:szCs w:val="24"/>
        </w:rPr>
        <w:t>втручань</w:t>
      </w:r>
      <w:proofErr w:type="spellEnd"/>
      <w:r>
        <w:rPr>
          <w:rFonts w:ascii="Times New Roman" w:eastAsia="Times New Roman" w:hAnsi="Times New Roman" w:cs="Times New Roman"/>
          <w:color w:val="000000"/>
          <w:sz w:val="24"/>
          <w:szCs w:val="24"/>
        </w:rPr>
        <w:t xml:space="preserve"> в кардіології, та/або лікар-кардіолог, який пройшов курси з тематичного удосконалення з інтервенційних </w:t>
      </w:r>
      <w:proofErr w:type="spellStart"/>
      <w:r>
        <w:rPr>
          <w:rFonts w:ascii="Times New Roman" w:eastAsia="Times New Roman" w:hAnsi="Times New Roman" w:cs="Times New Roman"/>
          <w:color w:val="000000"/>
          <w:sz w:val="24"/>
          <w:szCs w:val="24"/>
        </w:rPr>
        <w:t>втручань</w:t>
      </w:r>
      <w:proofErr w:type="spellEnd"/>
      <w:r>
        <w:rPr>
          <w:rFonts w:ascii="Times New Roman" w:eastAsia="Times New Roman" w:hAnsi="Times New Roman" w:cs="Times New Roman"/>
          <w:color w:val="000000"/>
          <w:sz w:val="24"/>
          <w:szCs w:val="24"/>
        </w:rPr>
        <w:t xml:space="preserve"> в кардіології та/або лікар-рентгенолог, який пройшов курси з тематичного удосконалення з інтервенційних </w:t>
      </w:r>
      <w:proofErr w:type="spellStart"/>
      <w:r>
        <w:rPr>
          <w:rFonts w:ascii="Times New Roman" w:eastAsia="Times New Roman" w:hAnsi="Times New Roman" w:cs="Times New Roman"/>
          <w:color w:val="000000"/>
          <w:sz w:val="24"/>
          <w:szCs w:val="24"/>
        </w:rPr>
        <w:t>втручань</w:t>
      </w:r>
      <w:proofErr w:type="spellEnd"/>
      <w:r>
        <w:rPr>
          <w:rFonts w:ascii="Times New Roman" w:eastAsia="Times New Roman" w:hAnsi="Times New Roman" w:cs="Times New Roman"/>
          <w:color w:val="000000"/>
          <w:sz w:val="24"/>
          <w:szCs w:val="24"/>
        </w:rPr>
        <w:t xml:space="preserve"> в кардіології – щонайменше 4 особи із зазначеного переліку додатково до п. 1а за місцем надання медичних послуг, які працюють за основним місцем роботи в цьому ЗОЗ (цілодобовий пост). </w:t>
      </w:r>
    </w:p>
    <w:p w:rsidR="000F2D76" w:rsidRDefault="000F2D76" w:rsidP="000F2D76">
      <w:pPr>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Лікар-анестезіолог – щонайменше 4 особи, які працюють за основним місцем роботи в цьому ЗОЗ (цілодобовий пост). </w:t>
      </w:r>
    </w:p>
    <w:p w:rsidR="000F2D76" w:rsidRDefault="000F2D76" w:rsidP="000F2D76">
      <w:pPr>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Сестра медична операційна – щонайменше 4 особи, які працюють за основним місцем роботи в цьому ЗОЗ (цілодобовий пост). </w:t>
      </w:r>
    </w:p>
    <w:p w:rsidR="000F2D76" w:rsidRDefault="000F2D76" w:rsidP="000F2D76">
      <w:pPr>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Сестра медична стаціонару – щонайменше 4 особи, які працюють за основним місцем роботи в цьому ЗОЗ (цілодобовий пост). </w:t>
      </w:r>
    </w:p>
    <w:p w:rsidR="000F2D76" w:rsidRDefault="000F2D76" w:rsidP="000F2D76">
      <w:pPr>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Сестра медична-анестезист – щонайменше 4 особи, які працюють за основним місцем роботи в цьому ЗОЗ (цілодобовий пост). </w:t>
      </w:r>
    </w:p>
    <w:p w:rsidR="000F2D76" w:rsidRDefault="000F2D76" w:rsidP="000F2D76">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У </w:t>
      </w:r>
      <w:r>
        <w:rPr>
          <w:rFonts w:ascii="Times New Roman" w:eastAsia="Times New Roman" w:hAnsi="Times New Roman" w:cs="Times New Roman"/>
          <w:color w:val="000000"/>
          <w:sz w:val="24"/>
          <w:szCs w:val="24"/>
          <w:highlight w:val="white"/>
        </w:rPr>
        <w:t>ЗОЗ</w:t>
      </w:r>
      <w:r>
        <w:rPr>
          <w:rFonts w:ascii="Times New Roman" w:eastAsia="Times New Roman" w:hAnsi="Times New Roman" w:cs="Times New Roman"/>
          <w:color w:val="000000"/>
          <w:sz w:val="24"/>
          <w:szCs w:val="24"/>
        </w:rPr>
        <w:t>: </w:t>
      </w:r>
    </w:p>
    <w:p w:rsidR="000F2D76" w:rsidRDefault="000F2D76" w:rsidP="000F2D76">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Лікар з фізичної та реабілітаційної медицини та/або лікар з лікувальної фізкультури, та/або лікар з лікувальної фізкультури і спортивної медицини, та/або фізичний терапевт, та/або </w:t>
      </w:r>
      <w:proofErr w:type="spellStart"/>
      <w:r>
        <w:rPr>
          <w:rFonts w:ascii="Times New Roman" w:eastAsia="Times New Roman" w:hAnsi="Times New Roman" w:cs="Times New Roman"/>
          <w:color w:val="000000"/>
          <w:sz w:val="24"/>
          <w:szCs w:val="24"/>
        </w:rPr>
        <w:t>ерготерапевт</w:t>
      </w:r>
      <w:proofErr w:type="spellEnd"/>
      <w:r>
        <w:rPr>
          <w:rFonts w:ascii="Times New Roman" w:eastAsia="Times New Roman" w:hAnsi="Times New Roman" w:cs="Times New Roman"/>
          <w:color w:val="000000"/>
          <w:sz w:val="24"/>
          <w:szCs w:val="24"/>
        </w:rPr>
        <w:t xml:space="preserve"> – щонайменше </w:t>
      </w:r>
      <w:r>
        <w:rPr>
          <w:rFonts w:ascii="Times New Roman" w:eastAsia="Times New Roman" w:hAnsi="Times New Roman" w:cs="Times New Roman"/>
          <w:b/>
          <w:color w:val="000000"/>
          <w:sz w:val="24"/>
          <w:szCs w:val="24"/>
        </w:rPr>
        <w:t>2 особи</w:t>
      </w:r>
      <w:r>
        <w:rPr>
          <w:rFonts w:ascii="Times New Roman" w:eastAsia="Times New Roman" w:hAnsi="Times New Roman" w:cs="Times New Roman"/>
          <w:color w:val="000000"/>
          <w:sz w:val="24"/>
          <w:szCs w:val="24"/>
        </w:rPr>
        <w:t xml:space="preserve"> із зазначеного переліку, які працюють за основним місцем роботи в цьому ЗОЗ або за сумісництвом. </w:t>
      </w:r>
    </w:p>
    <w:p w:rsidR="000F2D76" w:rsidRDefault="000F2D76" w:rsidP="000F2D76">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Лікар-психолог та/або лікар-психотерапевт, та/або психолог – щонайменше одна особа із зазначеного переліку, яка працює за основним місцем роботи в цьому ЗОЗ або за сумісництвом. </w:t>
      </w:r>
    </w:p>
    <w:p w:rsidR="000F2D76" w:rsidRDefault="000F2D76" w:rsidP="000F2D76">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Лікар з ультразвукової діагностики – щонайменше 2 особи, які працюють за основним місцем роботи в цьому ЗОЗ або за сумісництвом. </w:t>
      </w:r>
    </w:p>
    <w:p w:rsidR="000F2D76" w:rsidRDefault="000F2D76" w:rsidP="000F2D76">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Лікар-рентгенолог – щонайменше 2 особи, які працюють за основним місцем роботи в цьому ЗОЗ або за сумісництвом. </w:t>
      </w:r>
    </w:p>
    <w:p w:rsidR="000F2D76" w:rsidRDefault="000F2D76" w:rsidP="000F2D76">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Лікар-лаборант та/або бактеріолог, та/або біохімік – щонайменше 2 особи із зазначеного переліку, які працюють за основним місцем роботи у цьому ЗОЗ. </w:t>
      </w:r>
    </w:p>
    <w:p w:rsidR="000F2D76" w:rsidRDefault="000F2D76" w:rsidP="000F2D76">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Фельдшер-лаборант та/або лаборант клінічної діагностики, та/або лаборант клініко-діагностичної лабораторії, та/або лаборант – щонайменше 4 особи із зазначеного переліку, які працюють за основним місцем роботи в цьому ЗОЗ або за сумісництвом. </w:t>
      </w:r>
    </w:p>
    <w:p w:rsidR="000F2D76" w:rsidRDefault="000F2D76" w:rsidP="000F2D76">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Рентгенолаборант</w:t>
      </w:r>
      <w:proofErr w:type="spellEnd"/>
      <w:r>
        <w:rPr>
          <w:rFonts w:ascii="Times New Roman" w:eastAsia="Times New Roman" w:hAnsi="Times New Roman" w:cs="Times New Roman"/>
          <w:color w:val="000000"/>
          <w:sz w:val="24"/>
          <w:szCs w:val="24"/>
        </w:rPr>
        <w:t xml:space="preserve"> – щонайменше 2 особи, які працюють за основним місцем роботи додатково до основного переліку у цьому ЗОЗ або за сумісництвом. </w:t>
      </w:r>
    </w:p>
    <w:p w:rsidR="000F2D76" w:rsidRDefault="000F2D76" w:rsidP="000F2D76"/>
    <w:p w:rsidR="000F2D76" w:rsidRDefault="000F2D76" w:rsidP="000F2D7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Вимоги до переліку обладнання: </w:t>
      </w:r>
    </w:p>
    <w:p w:rsidR="000F2D76" w:rsidRDefault="000F2D76" w:rsidP="000F2D76">
      <w:pPr>
        <w:numPr>
          <w:ilvl w:val="0"/>
          <w:numId w:val="2"/>
        </w:numPr>
        <w:pBdr>
          <w:top w:val="nil"/>
          <w:left w:val="nil"/>
          <w:bottom w:val="nil"/>
          <w:right w:val="nil"/>
          <w:between w:val="nil"/>
        </w:pBdr>
        <w:spacing w:after="0" w:line="24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 місцем надання медичних послуг: </w:t>
      </w:r>
    </w:p>
    <w:p w:rsidR="000F2D76" w:rsidRDefault="000F2D76" w:rsidP="000F2D76">
      <w:pPr>
        <w:numPr>
          <w:ilvl w:val="0"/>
          <w:numId w:val="10"/>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резервне джерело електропостачання; </w:t>
      </w:r>
    </w:p>
    <w:p w:rsidR="000F2D76" w:rsidRDefault="000F2D76" w:rsidP="000F2D76">
      <w:pPr>
        <w:numPr>
          <w:ilvl w:val="0"/>
          <w:numId w:val="10"/>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автоматичне перемикальне комутаційне обладнання відповідно до ДСТУ IEC 60947-6-1: 2007. </w:t>
      </w:r>
    </w:p>
    <w:p w:rsidR="000F2D76" w:rsidRDefault="000F2D76" w:rsidP="000F2D76">
      <w:pPr>
        <w:numPr>
          <w:ilvl w:val="1"/>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У відділенні інтервенційної кардіології та </w:t>
      </w:r>
      <w:proofErr w:type="spellStart"/>
      <w:r>
        <w:rPr>
          <w:rFonts w:ascii="Times New Roman" w:eastAsia="Times New Roman" w:hAnsi="Times New Roman" w:cs="Times New Roman"/>
          <w:color w:val="000000"/>
          <w:sz w:val="24"/>
          <w:szCs w:val="24"/>
        </w:rPr>
        <w:t>реперфузійної</w:t>
      </w:r>
      <w:proofErr w:type="spellEnd"/>
      <w:r>
        <w:rPr>
          <w:rFonts w:ascii="Times New Roman" w:eastAsia="Times New Roman" w:hAnsi="Times New Roman" w:cs="Times New Roman"/>
          <w:color w:val="000000"/>
          <w:sz w:val="24"/>
          <w:szCs w:val="24"/>
        </w:rPr>
        <w:t xml:space="preserve"> терапії, що включає </w:t>
      </w:r>
      <w:proofErr w:type="spellStart"/>
      <w:r>
        <w:rPr>
          <w:rFonts w:ascii="Times New Roman" w:eastAsia="Times New Roman" w:hAnsi="Times New Roman" w:cs="Times New Roman"/>
          <w:color w:val="000000"/>
          <w:sz w:val="24"/>
          <w:szCs w:val="24"/>
        </w:rPr>
        <w:t>катетеризаційну</w:t>
      </w:r>
      <w:proofErr w:type="spellEnd"/>
      <w:r>
        <w:rPr>
          <w:rFonts w:ascii="Times New Roman" w:eastAsia="Times New Roman" w:hAnsi="Times New Roman" w:cs="Times New Roman"/>
          <w:color w:val="000000"/>
          <w:sz w:val="24"/>
          <w:szCs w:val="24"/>
        </w:rPr>
        <w:t xml:space="preserve"> лабораторію, або кардіологічного відділення з рентген-операційним блоком: </w:t>
      </w:r>
    </w:p>
    <w:p w:rsidR="000F2D76" w:rsidRDefault="000F2D76" w:rsidP="000F2D76">
      <w:pPr>
        <w:numPr>
          <w:ilvl w:val="0"/>
          <w:numId w:val="1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приєднання внутрішніх мереж відділення до автономного резервного джерела електропостачання відповідно до нормативно-технічних документів; </w:t>
      </w:r>
    </w:p>
    <w:p w:rsidR="000F2D76" w:rsidRDefault="000F2D76" w:rsidP="000F2D76">
      <w:pPr>
        <w:numPr>
          <w:ilvl w:val="0"/>
          <w:numId w:val="1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система централізованого постачання кисню з джерелом медичного кисню (центральний кисневий пункт та/або киснево-</w:t>
      </w:r>
      <w:proofErr w:type="spellStart"/>
      <w:r>
        <w:rPr>
          <w:rFonts w:ascii="Times New Roman" w:eastAsia="Times New Roman" w:hAnsi="Times New Roman" w:cs="Times New Roman"/>
          <w:color w:val="000000"/>
          <w:sz w:val="24"/>
          <w:szCs w:val="24"/>
        </w:rPr>
        <w:t>газифікаційна</w:t>
      </w:r>
      <w:proofErr w:type="spellEnd"/>
      <w:r>
        <w:rPr>
          <w:rFonts w:ascii="Times New Roman" w:eastAsia="Times New Roman" w:hAnsi="Times New Roman" w:cs="Times New Roman"/>
          <w:color w:val="000000"/>
          <w:sz w:val="24"/>
          <w:szCs w:val="24"/>
        </w:rPr>
        <w:t xml:space="preserve"> станція та/або кисневий/і концентратор/и), що здатна підтримувати концентрацію кисню на рівні не менше 93±3%,  тиск на рівні не менше 0,4 МПа, потік на рівні не менше 20 л/хв; </w:t>
      </w:r>
    </w:p>
    <w:p w:rsidR="000F2D76" w:rsidRDefault="000F2D76" w:rsidP="000F2D76">
      <w:pPr>
        <w:numPr>
          <w:ilvl w:val="0"/>
          <w:numId w:val="1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система рентгенівська </w:t>
      </w:r>
      <w:proofErr w:type="spellStart"/>
      <w:r>
        <w:rPr>
          <w:rFonts w:ascii="Times New Roman" w:eastAsia="Times New Roman" w:hAnsi="Times New Roman" w:cs="Times New Roman"/>
          <w:color w:val="000000"/>
          <w:sz w:val="24"/>
          <w:szCs w:val="24"/>
        </w:rPr>
        <w:t>ангіографічна</w:t>
      </w:r>
      <w:proofErr w:type="spellEnd"/>
      <w:r>
        <w:rPr>
          <w:rFonts w:ascii="Times New Roman" w:eastAsia="Times New Roman" w:hAnsi="Times New Roman" w:cs="Times New Roman"/>
          <w:color w:val="000000"/>
          <w:sz w:val="24"/>
          <w:szCs w:val="24"/>
        </w:rPr>
        <w:t xml:space="preserve"> (в тому числі С-дуга) з можливістю проведення </w:t>
      </w:r>
      <w:proofErr w:type="spellStart"/>
      <w:r>
        <w:rPr>
          <w:rFonts w:ascii="Times New Roman" w:eastAsia="Times New Roman" w:hAnsi="Times New Roman" w:cs="Times New Roman"/>
          <w:color w:val="000000"/>
          <w:sz w:val="24"/>
          <w:szCs w:val="24"/>
        </w:rPr>
        <w:t>коронарографій</w:t>
      </w:r>
      <w:proofErr w:type="spellEnd"/>
      <w:r>
        <w:rPr>
          <w:rFonts w:ascii="Times New Roman" w:eastAsia="Times New Roman" w:hAnsi="Times New Roman" w:cs="Times New Roman"/>
          <w:color w:val="000000"/>
          <w:sz w:val="24"/>
          <w:szCs w:val="24"/>
        </w:rPr>
        <w:t xml:space="preserve"> та екстрених ПКВ, яка працює в цілодобовому режимі у </w:t>
      </w:r>
      <w:proofErr w:type="spellStart"/>
      <w:r>
        <w:rPr>
          <w:rFonts w:ascii="Times New Roman" w:eastAsia="Times New Roman" w:hAnsi="Times New Roman" w:cs="Times New Roman"/>
          <w:color w:val="000000"/>
          <w:sz w:val="24"/>
          <w:szCs w:val="24"/>
        </w:rPr>
        <w:t>катетеризаційній</w:t>
      </w:r>
      <w:proofErr w:type="spellEnd"/>
      <w:r>
        <w:rPr>
          <w:rFonts w:ascii="Times New Roman" w:eastAsia="Times New Roman" w:hAnsi="Times New Roman" w:cs="Times New Roman"/>
          <w:color w:val="000000"/>
          <w:sz w:val="24"/>
          <w:szCs w:val="24"/>
        </w:rPr>
        <w:t xml:space="preserve"> лабораторії (у власності </w:t>
      </w:r>
      <w:r>
        <w:rPr>
          <w:rFonts w:ascii="Times New Roman" w:eastAsia="Times New Roman" w:hAnsi="Times New Roman" w:cs="Times New Roman"/>
          <w:color w:val="000000"/>
          <w:sz w:val="24"/>
          <w:szCs w:val="24"/>
          <w:highlight w:val="white"/>
        </w:rPr>
        <w:t>ЗОЗ</w:t>
      </w:r>
      <w:r>
        <w:rPr>
          <w:rFonts w:ascii="Times New Roman" w:eastAsia="Times New Roman" w:hAnsi="Times New Roman" w:cs="Times New Roman"/>
          <w:color w:val="000000"/>
          <w:sz w:val="24"/>
          <w:szCs w:val="24"/>
        </w:rPr>
        <w:t xml:space="preserve"> або на умовах </w:t>
      </w:r>
      <w:r>
        <w:rPr>
          <w:rFonts w:ascii="Times New Roman" w:eastAsia="Times New Roman" w:hAnsi="Times New Roman" w:cs="Times New Roman"/>
          <w:color w:val="000000"/>
          <w:sz w:val="24"/>
          <w:szCs w:val="24"/>
          <w:highlight w:val="white"/>
        </w:rPr>
        <w:t xml:space="preserve">оренди, </w:t>
      </w:r>
      <w:proofErr w:type="spellStart"/>
      <w:r>
        <w:rPr>
          <w:rFonts w:ascii="Times New Roman" w:eastAsia="Times New Roman" w:hAnsi="Times New Roman" w:cs="Times New Roman"/>
          <w:color w:val="000000"/>
          <w:sz w:val="24"/>
          <w:szCs w:val="24"/>
          <w:highlight w:val="white"/>
        </w:rPr>
        <w:t>підряду</w:t>
      </w:r>
      <w:proofErr w:type="spellEnd"/>
      <w:r>
        <w:rPr>
          <w:rFonts w:ascii="Times New Roman" w:eastAsia="Times New Roman" w:hAnsi="Times New Roman" w:cs="Times New Roman"/>
          <w:color w:val="000000"/>
          <w:sz w:val="24"/>
          <w:szCs w:val="24"/>
          <w:highlight w:val="white"/>
        </w:rPr>
        <w:t xml:space="preserve"> та інших умов  користування</w:t>
      </w:r>
      <w:r>
        <w:rPr>
          <w:rFonts w:ascii="Times New Roman" w:eastAsia="Times New Roman" w:hAnsi="Times New Roman" w:cs="Times New Roman"/>
          <w:color w:val="000000"/>
          <w:sz w:val="24"/>
          <w:szCs w:val="24"/>
        </w:rPr>
        <w:t>); </w:t>
      </w:r>
    </w:p>
    <w:p w:rsidR="000F2D76" w:rsidRDefault="000F2D76" w:rsidP="000F2D76">
      <w:pPr>
        <w:numPr>
          <w:ilvl w:val="0"/>
          <w:numId w:val="1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система ЕКГ та АТ моніторингу, яка працює в цілодобовому режимі у </w:t>
      </w:r>
      <w:proofErr w:type="spellStart"/>
      <w:r>
        <w:rPr>
          <w:rFonts w:ascii="Times New Roman" w:eastAsia="Times New Roman" w:hAnsi="Times New Roman" w:cs="Times New Roman"/>
          <w:color w:val="000000"/>
          <w:sz w:val="24"/>
          <w:szCs w:val="24"/>
        </w:rPr>
        <w:t>катетеризаційній</w:t>
      </w:r>
      <w:proofErr w:type="spellEnd"/>
      <w:r>
        <w:rPr>
          <w:rFonts w:ascii="Times New Roman" w:eastAsia="Times New Roman" w:hAnsi="Times New Roman" w:cs="Times New Roman"/>
          <w:color w:val="000000"/>
          <w:sz w:val="24"/>
          <w:szCs w:val="24"/>
        </w:rPr>
        <w:t xml:space="preserve"> лабораторії; </w:t>
      </w:r>
    </w:p>
    <w:p w:rsidR="000F2D76" w:rsidRDefault="000F2D76" w:rsidP="000F2D76">
      <w:pPr>
        <w:numPr>
          <w:ilvl w:val="0"/>
          <w:numId w:val="1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система ультразвукової візуалізації з можливістю проведення кольорового </w:t>
      </w:r>
      <w:proofErr w:type="spellStart"/>
      <w:r>
        <w:rPr>
          <w:rFonts w:ascii="Times New Roman" w:eastAsia="Times New Roman" w:hAnsi="Times New Roman" w:cs="Times New Roman"/>
          <w:color w:val="000000"/>
          <w:sz w:val="24"/>
          <w:szCs w:val="24"/>
        </w:rPr>
        <w:t>доплерівського</w:t>
      </w:r>
      <w:proofErr w:type="spellEnd"/>
      <w:r>
        <w:rPr>
          <w:rFonts w:ascii="Times New Roman" w:eastAsia="Times New Roman" w:hAnsi="Times New Roman" w:cs="Times New Roman"/>
          <w:color w:val="000000"/>
          <w:sz w:val="24"/>
          <w:szCs w:val="24"/>
        </w:rPr>
        <w:t xml:space="preserve"> картування і </w:t>
      </w:r>
      <w:r w:rsidRPr="000F2D76">
        <w:rPr>
          <w:rFonts w:ascii="Times New Roman" w:eastAsia="Times New Roman" w:hAnsi="Times New Roman" w:cs="Times New Roman"/>
          <w:color w:val="000000"/>
          <w:sz w:val="24"/>
          <w:szCs w:val="24"/>
        </w:rPr>
        <w:t xml:space="preserve">спектральної </w:t>
      </w:r>
      <w:proofErr w:type="spellStart"/>
      <w:r w:rsidRPr="000F2D76">
        <w:rPr>
          <w:rFonts w:ascii="Times New Roman" w:eastAsia="Times New Roman" w:hAnsi="Times New Roman" w:cs="Times New Roman"/>
          <w:color w:val="000000"/>
          <w:sz w:val="24"/>
          <w:szCs w:val="24"/>
        </w:rPr>
        <w:t>доплерографії</w:t>
      </w:r>
      <w:proofErr w:type="spellEnd"/>
      <w:r w:rsidRPr="000F2D76">
        <w:rPr>
          <w:rFonts w:ascii="Times New Roman" w:eastAsia="Times New Roman" w:hAnsi="Times New Roman" w:cs="Times New Roman"/>
          <w:color w:val="000000"/>
          <w:sz w:val="24"/>
          <w:szCs w:val="24"/>
        </w:rPr>
        <w:t xml:space="preserve"> та обов’язковою наявністю секторного </w:t>
      </w:r>
      <w:proofErr w:type="spellStart"/>
      <w:r w:rsidRPr="000F2D76">
        <w:rPr>
          <w:rFonts w:ascii="Times New Roman" w:eastAsia="Times New Roman" w:hAnsi="Times New Roman" w:cs="Times New Roman"/>
          <w:color w:val="000000"/>
          <w:sz w:val="24"/>
          <w:szCs w:val="24"/>
        </w:rPr>
        <w:t>фазованого</w:t>
      </w:r>
      <w:proofErr w:type="spellEnd"/>
      <w:r w:rsidRPr="000F2D76">
        <w:rPr>
          <w:rFonts w:ascii="Times New Roman" w:eastAsia="Times New Roman" w:hAnsi="Times New Roman" w:cs="Times New Roman"/>
          <w:color w:val="000000"/>
          <w:sz w:val="24"/>
          <w:szCs w:val="24"/>
        </w:rPr>
        <w:t xml:space="preserve"> датчика для дорослих;</w:t>
      </w:r>
    </w:p>
    <w:p w:rsidR="000F2D76" w:rsidRDefault="000F2D76" w:rsidP="000F2D76">
      <w:pPr>
        <w:numPr>
          <w:ilvl w:val="0"/>
          <w:numId w:val="1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апарат для проведення тимчасової </w:t>
      </w:r>
      <w:proofErr w:type="spellStart"/>
      <w:r>
        <w:rPr>
          <w:rFonts w:ascii="Times New Roman" w:eastAsia="Times New Roman" w:hAnsi="Times New Roman" w:cs="Times New Roman"/>
          <w:color w:val="000000"/>
          <w:sz w:val="24"/>
          <w:szCs w:val="24"/>
        </w:rPr>
        <w:t>ендокардіальної</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електрокардіостимуляції</w:t>
      </w:r>
      <w:proofErr w:type="spellEnd"/>
      <w:r>
        <w:rPr>
          <w:rFonts w:ascii="Times New Roman" w:eastAsia="Times New Roman" w:hAnsi="Times New Roman" w:cs="Times New Roman"/>
          <w:color w:val="000000"/>
          <w:sz w:val="24"/>
          <w:szCs w:val="24"/>
        </w:rPr>
        <w:t>; </w:t>
      </w:r>
    </w:p>
    <w:p w:rsidR="000F2D76" w:rsidRDefault="000F2D76" w:rsidP="000F2D76">
      <w:pPr>
        <w:numPr>
          <w:ilvl w:val="0"/>
          <w:numId w:val="1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портативний дефібрилятор з функцією синхронізації з функцією зовнішньої стимуляції; </w:t>
      </w:r>
    </w:p>
    <w:p w:rsidR="000F2D76" w:rsidRDefault="000F2D76" w:rsidP="000F2D76">
      <w:pPr>
        <w:numPr>
          <w:ilvl w:val="0"/>
          <w:numId w:val="1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електрокардіограф багатоканальний – щонайменше 2; </w:t>
      </w:r>
    </w:p>
    <w:p w:rsidR="000F2D76" w:rsidRDefault="000F2D76" w:rsidP="000F2D76">
      <w:pPr>
        <w:numPr>
          <w:ilvl w:val="0"/>
          <w:numId w:val="1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система моніторингу фізіологічних показників одного пацієнта (</w:t>
      </w:r>
      <w:proofErr w:type="spellStart"/>
      <w:r>
        <w:rPr>
          <w:rFonts w:ascii="Times New Roman" w:eastAsia="Times New Roman" w:hAnsi="Times New Roman" w:cs="Times New Roman"/>
          <w:color w:val="000000"/>
          <w:sz w:val="24"/>
          <w:szCs w:val="24"/>
        </w:rPr>
        <w:t>неінвазивний</w:t>
      </w:r>
      <w:proofErr w:type="spellEnd"/>
      <w:r>
        <w:rPr>
          <w:rFonts w:ascii="Times New Roman" w:eastAsia="Times New Roman" w:hAnsi="Times New Roman" w:cs="Times New Roman"/>
          <w:color w:val="000000"/>
          <w:sz w:val="24"/>
          <w:szCs w:val="24"/>
        </w:rPr>
        <w:t xml:space="preserve"> АТ, ЧСС, ЕКГ, SpO2, t) – щонайменше 6; </w:t>
      </w:r>
    </w:p>
    <w:p w:rsidR="000F2D76" w:rsidRDefault="000F2D76" w:rsidP="000F2D76">
      <w:pPr>
        <w:numPr>
          <w:ilvl w:val="0"/>
          <w:numId w:val="1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мішок ручної вентиляції </w:t>
      </w:r>
      <w:proofErr w:type="spellStart"/>
      <w:r>
        <w:rPr>
          <w:rFonts w:ascii="Times New Roman" w:eastAsia="Times New Roman" w:hAnsi="Times New Roman" w:cs="Times New Roman"/>
          <w:color w:val="000000"/>
          <w:sz w:val="24"/>
          <w:szCs w:val="24"/>
        </w:rPr>
        <w:t>легенів</w:t>
      </w:r>
      <w:proofErr w:type="spellEnd"/>
      <w:r>
        <w:rPr>
          <w:rFonts w:ascii="Times New Roman" w:eastAsia="Times New Roman" w:hAnsi="Times New Roman" w:cs="Times New Roman"/>
          <w:color w:val="000000"/>
          <w:sz w:val="24"/>
          <w:szCs w:val="24"/>
        </w:rPr>
        <w:t>; </w:t>
      </w:r>
    </w:p>
    <w:p w:rsidR="000F2D76" w:rsidRDefault="000F2D76" w:rsidP="000F2D76">
      <w:pPr>
        <w:numPr>
          <w:ilvl w:val="0"/>
          <w:numId w:val="1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автоматичний дозатор лікувальних речовин – щонайменше 6; </w:t>
      </w:r>
    </w:p>
    <w:p w:rsidR="000F2D76" w:rsidRDefault="000F2D76" w:rsidP="000F2D76">
      <w:pPr>
        <w:numPr>
          <w:ilvl w:val="0"/>
          <w:numId w:val="1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аспіратор (відсмоктувач); </w:t>
      </w:r>
    </w:p>
    <w:p w:rsidR="000F2D76" w:rsidRDefault="000F2D76" w:rsidP="000F2D76">
      <w:pPr>
        <w:numPr>
          <w:ilvl w:val="0"/>
          <w:numId w:val="1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термометр безконтактний.</w:t>
      </w:r>
    </w:p>
    <w:p w:rsidR="000F2D76" w:rsidRPr="00FD4356" w:rsidRDefault="000F2D76" w:rsidP="000F2D76">
      <w:pPr>
        <w:pStyle w:val="a3"/>
        <w:numPr>
          <w:ilvl w:val="1"/>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FD4356">
        <w:rPr>
          <w:rFonts w:ascii="Times New Roman" w:eastAsia="Times New Roman" w:hAnsi="Times New Roman" w:cs="Times New Roman"/>
          <w:color w:val="000000"/>
          <w:sz w:val="24"/>
          <w:szCs w:val="24"/>
        </w:rPr>
        <w:t>У палаті інтенсивної терапії або відділенні інтенсивної терапії: </w:t>
      </w:r>
    </w:p>
    <w:p w:rsidR="000F2D76" w:rsidRDefault="000F2D76" w:rsidP="000F2D76">
      <w:pPr>
        <w:numPr>
          <w:ilvl w:val="0"/>
          <w:numId w:val="1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приєднання внутрішніх мереж відділення до автономного резервного джерела електропостачання відповідно до нормативно-технічних документів; </w:t>
      </w:r>
    </w:p>
    <w:p w:rsidR="000F2D76" w:rsidRDefault="000F2D76" w:rsidP="000F2D76">
      <w:pPr>
        <w:numPr>
          <w:ilvl w:val="0"/>
          <w:numId w:val="1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система централізованого постачання кисню з джерелом медичного кисню (центральний кисневий пункт та/або киснево-</w:t>
      </w:r>
      <w:proofErr w:type="spellStart"/>
      <w:r>
        <w:rPr>
          <w:rFonts w:ascii="Times New Roman" w:eastAsia="Times New Roman" w:hAnsi="Times New Roman" w:cs="Times New Roman"/>
          <w:color w:val="000000"/>
          <w:sz w:val="24"/>
          <w:szCs w:val="24"/>
        </w:rPr>
        <w:t>газифікаційна</w:t>
      </w:r>
      <w:proofErr w:type="spellEnd"/>
      <w:r>
        <w:rPr>
          <w:rFonts w:ascii="Times New Roman" w:eastAsia="Times New Roman" w:hAnsi="Times New Roman" w:cs="Times New Roman"/>
          <w:color w:val="000000"/>
          <w:sz w:val="24"/>
          <w:szCs w:val="24"/>
        </w:rPr>
        <w:t xml:space="preserve"> станція та/або кисневий/і концентратор/и), що здатна підтримувати концентрацію кисню на рівні не менше 93±3%,  тиск на рівні не менше 0,4 МПа, потік на рівні не менше 20 л/хв; </w:t>
      </w:r>
    </w:p>
    <w:p w:rsidR="000F2D76" w:rsidRDefault="000F2D76" w:rsidP="000F2D76">
      <w:pPr>
        <w:numPr>
          <w:ilvl w:val="0"/>
          <w:numId w:val="1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апарат штучної вентиляції </w:t>
      </w:r>
      <w:proofErr w:type="spellStart"/>
      <w:r>
        <w:rPr>
          <w:rFonts w:ascii="Times New Roman" w:eastAsia="Times New Roman" w:hAnsi="Times New Roman" w:cs="Times New Roman"/>
          <w:color w:val="000000"/>
          <w:sz w:val="24"/>
          <w:szCs w:val="24"/>
        </w:rPr>
        <w:t>легенів</w:t>
      </w:r>
      <w:proofErr w:type="spellEnd"/>
      <w:r>
        <w:rPr>
          <w:rFonts w:ascii="Times New Roman" w:eastAsia="Times New Roman" w:hAnsi="Times New Roman" w:cs="Times New Roman"/>
          <w:color w:val="000000"/>
          <w:sz w:val="24"/>
          <w:szCs w:val="24"/>
        </w:rPr>
        <w:t>; </w:t>
      </w:r>
    </w:p>
    <w:p w:rsidR="000F2D76" w:rsidRDefault="000F2D76" w:rsidP="000F2D76">
      <w:pPr>
        <w:numPr>
          <w:ilvl w:val="0"/>
          <w:numId w:val="1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портативний дефібрилятор –</w:t>
      </w:r>
      <w:r>
        <w:rPr>
          <w:rFonts w:ascii="Times New Roman" w:eastAsia="Times New Roman" w:hAnsi="Times New Roman" w:cs="Times New Roman"/>
          <w:b/>
          <w:color w:val="000000"/>
          <w:sz w:val="24"/>
          <w:szCs w:val="24"/>
        </w:rPr>
        <w:t xml:space="preserve"> </w:t>
      </w:r>
      <w:r w:rsidRPr="000F2D76">
        <w:rPr>
          <w:rFonts w:ascii="Times New Roman" w:eastAsia="Times New Roman" w:hAnsi="Times New Roman" w:cs="Times New Roman"/>
          <w:color w:val="000000"/>
          <w:sz w:val="24"/>
          <w:szCs w:val="24"/>
        </w:rPr>
        <w:t xml:space="preserve">не менше 2, з них мінімум 1 із функцією синхронізації та можливістю зовнішньої </w:t>
      </w:r>
      <w:proofErr w:type="spellStart"/>
      <w:r w:rsidRPr="000F2D76">
        <w:rPr>
          <w:rFonts w:ascii="Times New Roman" w:eastAsia="Times New Roman" w:hAnsi="Times New Roman" w:cs="Times New Roman"/>
          <w:color w:val="000000"/>
          <w:sz w:val="24"/>
          <w:szCs w:val="24"/>
        </w:rPr>
        <w:t>кардіостимуляції</w:t>
      </w:r>
      <w:proofErr w:type="spellEnd"/>
      <w:r w:rsidRPr="000F2D76">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 </w:t>
      </w:r>
    </w:p>
    <w:p w:rsidR="000F2D76" w:rsidRDefault="000F2D76" w:rsidP="000F2D76">
      <w:pPr>
        <w:numPr>
          <w:ilvl w:val="0"/>
          <w:numId w:val="1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система моніторингу фізіологічних показників одного пацієнта (</w:t>
      </w:r>
      <w:proofErr w:type="spellStart"/>
      <w:r>
        <w:rPr>
          <w:rFonts w:ascii="Times New Roman" w:eastAsia="Times New Roman" w:hAnsi="Times New Roman" w:cs="Times New Roman"/>
          <w:color w:val="000000"/>
          <w:sz w:val="24"/>
          <w:szCs w:val="24"/>
        </w:rPr>
        <w:t>неінвазивний</w:t>
      </w:r>
      <w:proofErr w:type="spellEnd"/>
      <w:r>
        <w:rPr>
          <w:rFonts w:ascii="Times New Roman" w:eastAsia="Times New Roman" w:hAnsi="Times New Roman" w:cs="Times New Roman"/>
          <w:color w:val="000000"/>
          <w:sz w:val="24"/>
          <w:szCs w:val="24"/>
        </w:rPr>
        <w:t xml:space="preserve"> АТ, ЧСС, ЕКГ, SpO2, t) – щонайменше 4; </w:t>
      </w:r>
    </w:p>
    <w:p w:rsidR="000F2D76" w:rsidRDefault="000F2D76" w:rsidP="000F2D76">
      <w:pPr>
        <w:numPr>
          <w:ilvl w:val="0"/>
          <w:numId w:val="1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мішок ручної вентиляції </w:t>
      </w:r>
      <w:proofErr w:type="spellStart"/>
      <w:r>
        <w:rPr>
          <w:rFonts w:ascii="Times New Roman" w:eastAsia="Times New Roman" w:hAnsi="Times New Roman" w:cs="Times New Roman"/>
          <w:color w:val="000000"/>
          <w:sz w:val="24"/>
          <w:szCs w:val="24"/>
        </w:rPr>
        <w:t>легенів</w:t>
      </w:r>
      <w:proofErr w:type="spellEnd"/>
      <w:r>
        <w:rPr>
          <w:rFonts w:ascii="Times New Roman" w:eastAsia="Times New Roman" w:hAnsi="Times New Roman" w:cs="Times New Roman"/>
          <w:color w:val="000000"/>
          <w:sz w:val="24"/>
          <w:szCs w:val="24"/>
        </w:rPr>
        <w:t>; </w:t>
      </w:r>
    </w:p>
    <w:p w:rsidR="000F2D76" w:rsidRDefault="000F2D76" w:rsidP="000F2D76">
      <w:pPr>
        <w:numPr>
          <w:ilvl w:val="0"/>
          <w:numId w:val="1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автоматичний дозатор лікувальних речовин – щонайменше 4; </w:t>
      </w:r>
    </w:p>
    <w:p w:rsidR="000F2D76" w:rsidRDefault="000F2D76" w:rsidP="000F2D76">
      <w:pPr>
        <w:numPr>
          <w:ilvl w:val="0"/>
          <w:numId w:val="1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аспіратор (відсмоктувач); </w:t>
      </w:r>
    </w:p>
    <w:p w:rsidR="000F2D76" w:rsidRDefault="000F2D76" w:rsidP="000F2D76">
      <w:pPr>
        <w:numPr>
          <w:ilvl w:val="0"/>
          <w:numId w:val="1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ларингоскоп з набором клинків – щонайменше 2; </w:t>
      </w:r>
    </w:p>
    <w:p w:rsidR="000F2D76" w:rsidRDefault="000F2D76" w:rsidP="000F2D76">
      <w:pPr>
        <w:numPr>
          <w:ilvl w:val="0"/>
          <w:numId w:val="1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апарат для проведення тимчасової </w:t>
      </w:r>
      <w:proofErr w:type="spellStart"/>
      <w:r>
        <w:rPr>
          <w:rFonts w:ascii="Times New Roman" w:eastAsia="Times New Roman" w:hAnsi="Times New Roman" w:cs="Times New Roman"/>
          <w:color w:val="000000"/>
          <w:sz w:val="24"/>
          <w:szCs w:val="24"/>
        </w:rPr>
        <w:t>ендокардіальної</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електрокардіостимуляції</w:t>
      </w:r>
      <w:proofErr w:type="spellEnd"/>
      <w:r>
        <w:rPr>
          <w:rFonts w:ascii="Times New Roman" w:eastAsia="Times New Roman" w:hAnsi="Times New Roman" w:cs="Times New Roman"/>
          <w:color w:val="000000"/>
          <w:sz w:val="24"/>
          <w:szCs w:val="24"/>
        </w:rPr>
        <w:t>. </w:t>
      </w:r>
    </w:p>
    <w:p w:rsidR="000F2D76" w:rsidRPr="00FD4356" w:rsidRDefault="000F2D76" w:rsidP="000F2D76">
      <w:pPr>
        <w:pStyle w:val="a3"/>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FD4356">
        <w:rPr>
          <w:rFonts w:ascii="Times New Roman" w:eastAsia="Times New Roman" w:hAnsi="Times New Roman" w:cs="Times New Roman"/>
          <w:color w:val="000000"/>
          <w:sz w:val="24"/>
          <w:szCs w:val="24"/>
        </w:rPr>
        <w:t xml:space="preserve">У </w:t>
      </w:r>
      <w:r w:rsidRPr="00FD4356">
        <w:rPr>
          <w:rFonts w:ascii="Times New Roman" w:eastAsia="Times New Roman" w:hAnsi="Times New Roman" w:cs="Times New Roman"/>
          <w:color w:val="000000"/>
          <w:sz w:val="24"/>
          <w:szCs w:val="24"/>
          <w:highlight w:val="white"/>
        </w:rPr>
        <w:t>ЗОЗ</w:t>
      </w:r>
      <w:r w:rsidRPr="00FD4356">
        <w:rPr>
          <w:rFonts w:ascii="Times New Roman" w:eastAsia="Times New Roman" w:hAnsi="Times New Roman" w:cs="Times New Roman"/>
          <w:color w:val="000000"/>
          <w:sz w:val="24"/>
          <w:szCs w:val="24"/>
        </w:rPr>
        <w:t>: </w:t>
      </w:r>
    </w:p>
    <w:p w:rsidR="000F2D76" w:rsidRPr="00FD4356" w:rsidRDefault="000F2D76" w:rsidP="000F2D76">
      <w:pPr>
        <w:pStyle w:val="a3"/>
        <w:numPr>
          <w:ilvl w:val="0"/>
          <w:numId w:val="1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FD4356">
        <w:rPr>
          <w:rFonts w:ascii="Times New Roman" w:eastAsia="Times New Roman" w:hAnsi="Times New Roman" w:cs="Times New Roman"/>
          <w:color w:val="000000"/>
          <w:sz w:val="24"/>
          <w:szCs w:val="24"/>
        </w:rPr>
        <w:t>система рентгенівська діагностична. </w:t>
      </w:r>
    </w:p>
    <w:p w:rsidR="000F2D76" w:rsidRDefault="000F2D76" w:rsidP="000F2D76"/>
    <w:p w:rsidR="000F2D76" w:rsidRDefault="000F2D76" w:rsidP="000F2D7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Інші вимоги: </w:t>
      </w:r>
    </w:p>
    <w:p w:rsidR="000F2D76" w:rsidRDefault="000F2D76" w:rsidP="000F2D76">
      <w:pPr>
        <w:numPr>
          <w:ilvl w:val="0"/>
          <w:numId w:val="3"/>
        </w:numPr>
        <w:pBdr>
          <w:top w:val="nil"/>
          <w:left w:val="nil"/>
          <w:bottom w:val="nil"/>
          <w:right w:val="nil"/>
          <w:between w:val="nil"/>
        </w:pBdr>
        <w:spacing w:after="0" w:line="24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Наявність ліцензії на провадження господарської діяльності з медичної практики за спеціальністю кардіологія, анестезіологія, інтервенційна кардіологія та/або хірургія серця і магістральних судин. </w:t>
      </w:r>
    </w:p>
    <w:p w:rsidR="000F2D76" w:rsidRDefault="000F2D76" w:rsidP="000F2D76">
      <w:pPr>
        <w:numPr>
          <w:ilvl w:val="0"/>
          <w:numId w:val="3"/>
        </w:numPr>
        <w:pBdr>
          <w:top w:val="nil"/>
          <w:left w:val="nil"/>
          <w:bottom w:val="nil"/>
          <w:right w:val="nil"/>
          <w:between w:val="nil"/>
        </w:pBdr>
        <w:spacing w:after="0" w:line="24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Наявність ліцензії на провадження господарської діяльності, пов’язаної з обігом наркотичних засобів, психотропних речовин і прекурсорів (зберігання, використання). </w:t>
      </w:r>
    </w:p>
    <w:p w:rsidR="00F526A8" w:rsidRPr="000F2D76" w:rsidRDefault="000F2D76" w:rsidP="000F2D76">
      <w:pPr>
        <w:numPr>
          <w:ilvl w:val="0"/>
          <w:numId w:val="3"/>
        </w:numPr>
        <w:pBdr>
          <w:top w:val="nil"/>
          <w:left w:val="nil"/>
          <w:bottom w:val="nil"/>
          <w:right w:val="nil"/>
          <w:between w:val="nil"/>
        </w:pBdr>
        <w:spacing w:after="0" w:line="240" w:lineRule="auto"/>
        <w:ind w:left="709"/>
        <w:jc w:val="both"/>
        <w:rPr>
          <w:rFonts w:ascii="Times New Roman" w:eastAsia="Times New Roman" w:hAnsi="Times New Roman" w:cs="Times New Roman"/>
          <w:color w:val="000000"/>
          <w:sz w:val="24"/>
          <w:szCs w:val="24"/>
        </w:rPr>
      </w:pPr>
      <w:r w:rsidRPr="000F2D76">
        <w:rPr>
          <w:rFonts w:ascii="Times New Roman" w:eastAsia="Times New Roman" w:hAnsi="Times New Roman" w:cs="Times New Roman"/>
          <w:color w:val="000000"/>
          <w:sz w:val="24"/>
          <w:szCs w:val="24"/>
        </w:rPr>
        <w:t>Наявність ліцензії на право провадження діяльності з використання джерел іонізуючого випромінювання (експлуатація) або державна реєстрація джерел іонізуючого випромінювання в Державному регістрі джерел іонізуючого випромінювання (на обладнання, експлуатація якого не потребує ліцензування) на все обладнання, яке визначено в умовах закупівлі та потребує такої ліцензії.</w:t>
      </w:r>
    </w:p>
    <w:sectPr w:rsidR="00F526A8" w:rsidRPr="000F2D7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94B91"/>
    <w:multiLevelType w:val="multilevel"/>
    <w:tmpl w:val="7458F96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5F2E5D"/>
    <w:multiLevelType w:val="multilevel"/>
    <w:tmpl w:val="9E4A2E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6B65D9"/>
    <w:multiLevelType w:val="multilevel"/>
    <w:tmpl w:val="EABCE69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1F192A1C"/>
    <w:multiLevelType w:val="multilevel"/>
    <w:tmpl w:val="57B655FC"/>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DC11014"/>
    <w:multiLevelType w:val="multilevel"/>
    <w:tmpl w:val="E4D45A5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35165574"/>
    <w:multiLevelType w:val="multilevel"/>
    <w:tmpl w:val="0F14DCA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B531604"/>
    <w:multiLevelType w:val="multilevel"/>
    <w:tmpl w:val="8340D52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3C9C7E84"/>
    <w:multiLevelType w:val="multilevel"/>
    <w:tmpl w:val="B238940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79034A5"/>
    <w:multiLevelType w:val="multilevel"/>
    <w:tmpl w:val="A44464C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7C22B81"/>
    <w:multiLevelType w:val="multilevel"/>
    <w:tmpl w:val="75EC62D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D3A673B"/>
    <w:multiLevelType w:val="multilevel"/>
    <w:tmpl w:val="FAAE74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F332EBF"/>
    <w:multiLevelType w:val="multilevel"/>
    <w:tmpl w:val="123E3A4C"/>
    <w:lvl w:ilvl="0">
      <w:start w:val="1"/>
      <w:numFmt w:val="bullet"/>
      <w:lvlText w:val="o"/>
      <w:lvlJc w:val="left"/>
      <w:pPr>
        <w:ind w:left="2354" w:hanging="360"/>
      </w:pPr>
      <w:rPr>
        <w:rFonts w:ascii="Courier New" w:eastAsia="Courier New" w:hAnsi="Courier New" w:cs="Courier New"/>
      </w:rPr>
    </w:lvl>
    <w:lvl w:ilvl="1">
      <w:start w:val="1"/>
      <w:numFmt w:val="bullet"/>
      <w:lvlText w:val="o"/>
      <w:lvlJc w:val="left"/>
      <w:pPr>
        <w:ind w:left="3074" w:hanging="360"/>
      </w:pPr>
      <w:rPr>
        <w:rFonts w:ascii="Courier New" w:eastAsia="Courier New" w:hAnsi="Courier New" w:cs="Courier New"/>
      </w:rPr>
    </w:lvl>
    <w:lvl w:ilvl="2">
      <w:start w:val="1"/>
      <w:numFmt w:val="bullet"/>
      <w:lvlText w:val="▪"/>
      <w:lvlJc w:val="left"/>
      <w:pPr>
        <w:ind w:left="3794" w:hanging="360"/>
      </w:pPr>
      <w:rPr>
        <w:rFonts w:ascii="Noto Sans Symbols" w:eastAsia="Noto Sans Symbols" w:hAnsi="Noto Sans Symbols" w:cs="Noto Sans Symbols"/>
      </w:rPr>
    </w:lvl>
    <w:lvl w:ilvl="3">
      <w:start w:val="1"/>
      <w:numFmt w:val="bullet"/>
      <w:lvlText w:val="●"/>
      <w:lvlJc w:val="left"/>
      <w:pPr>
        <w:ind w:left="4514" w:hanging="360"/>
      </w:pPr>
      <w:rPr>
        <w:rFonts w:ascii="Noto Sans Symbols" w:eastAsia="Noto Sans Symbols" w:hAnsi="Noto Sans Symbols" w:cs="Noto Sans Symbols"/>
      </w:rPr>
    </w:lvl>
    <w:lvl w:ilvl="4">
      <w:start w:val="1"/>
      <w:numFmt w:val="bullet"/>
      <w:lvlText w:val="o"/>
      <w:lvlJc w:val="left"/>
      <w:pPr>
        <w:ind w:left="5234" w:hanging="360"/>
      </w:pPr>
      <w:rPr>
        <w:rFonts w:ascii="Courier New" w:eastAsia="Courier New" w:hAnsi="Courier New" w:cs="Courier New"/>
      </w:rPr>
    </w:lvl>
    <w:lvl w:ilvl="5">
      <w:start w:val="1"/>
      <w:numFmt w:val="bullet"/>
      <w:lvlText w:val="▪"/>
      <w:lvlJc w:val="left"/>
      <w:pPr>
        <w:ind w:left="5954" w:hanging="360"/>
      </w:pPr>
      <w:rPr>
        <w:rFonts w:ascii="Noto Sans Symbols" w:eastAsia="Noto Sans Symbols" w:hAnsi="Noto Sans Symbols" w:cs="Noto Sans Symbols"/>
      </w:rPr>
    </w:lvl>
    <w:lvl w:ilvl="6">
      <w:start w:val="1"/>
      <w:numFmt w:val="bullet"/>
      <w:lvlText w:val="●"/>
      <w:lvlJc w:val="left"/>
      <w:pPr>
        <w:ind w:left="6674" w:hanging="360"/>
      </w:pPr>
      <w:rPr>
        <w:rFonts w:ascii="Noto Sans Symbols" w:eastAsia="Noto Sans Symbols" w:hAnsi="Noto Sans Symbols" w:cs="Noto Sans Symbols"/>
      </w:rPr>
    </w:lvl>
    <w:lvl w:ilvl="7">
      <w:start w:val="1"/>
      <w:numFmt w:val="bullet"/>
      <w:lvlText w:val="o"/>
      <w:lvlJc w:val="left"/>
      <w:pPr>
        <w:ind w:left="7394" w:hanging="360"/>
      </w:pPr>
      <w:rPr>
        <w:rFonts w:ascii="Courier New" w:eastAsia="Courier New" w:hAnsi="Courier New" w:cs="Courier New"/>
      </w:rPr>
    </w:lvl>
    <w:lvl w:ilvl="8">
      <w:start w:val="1"/>
      <w:numFmt w:val="bullet"/>
      <w:lvlText w:val="▪"/>
      <w:lvlJc w:val="left"/>
      <w:pPr>
        <w:ind w:left="8114" w:hanging="360"/>
      </w:pPr>
      <w:rPr>
        <w:rFonts w:ascii="Noto Sans Symbols" w:eastAsia="Noto Sans Symbols" w:hAnsi="Noto Sans Symbols" w:cs="Noto Sans Symbols"/>
      </w:rPr>
    </w:lvl>
  </w:abstractNum>
  <w:abstractNum w:abstractNumId="12" w15:restartNumberingAfterBreak="0">
    <w:nsid w:val="5EF06E62"/>
    <w:multiLevelType w:val="hybridMultilevel"/>
    <w:tmpl w:val="6B565EB2"/>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15:restartNumberingAfterBreak="0">
    <w:nsid w:val="6B242509"/>
    <w:multiLevelType w:val="multilevel"/>
    <w:tmpl w:val="1EA024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6C4C6F60"/>
    <w:multiLevelType w:val="multilevel"/>
    <w:tmpl w:val="1BE6BAD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0FB25DE"/>
    <w:multiLevelType w:val="multilevel"/>
    <w:tmpl w:val="C3447ECA"/>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1B33CBB"/>
    <w:multiLevelType w:val="multilevel"/>
    <w:tmpl w:val="3AF8AB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6"/>
  </w:num>
  <w:num w:numId="3">
    <w:abstractNumId w:val="4"/>
  </w:num>
  <w:num w:numId="4">
    <w:abstractNumId w:val="15"/>
  </w:num>
  <w:num w:numId="5">
    <w:abstractNumId w:val="11"/>
  </w:num>
  <w:num w:numId="6">
    <w:abstractNumId w:val="16"/>
  </w:num>
  <w:num w:numId="7">
    <w:abstractNumId w:val="10"/>
  </w:num>
  <w:num w:numId="8">
    <w:abstractNumId w:val="5"/>
  </w:num>
  <w:num w:numId="9">
    <w:abstractNumId w:val="7"/>
  </w:num>
  <w:num w:numId="10">
    <w:abstractNumId w:val="9"/>
  </w:num>
  <w:num w:numId="11">
    <w:abstractNumId w:val="2"/>
  </w:num>
  <w:num w:numId="12">
    <w:abstractNumId w:val="3"/>
  </w:num>
  <w:num w:numId="13">
    <w:abstractNumId w:val="1"/>
  </w:num>
  <w:num w:numId="14">
    <w:abstractNumId w:val="8"/>
  </w:num>
  <w:num w:numId="15">
    <w:abstractNumId w:val="14"/>
  </w:num>
  <w:num w:numId="16">
    <w:abstractNumId w:val="0"/>
  </w:num>
  <w:num w:numId="17">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65A"/>
    <w:rsid w:val="000F2D76"/>
    <w:rsid w:val="001B7AF3"/>
    <w:rsid w:val="00354571"/>
    <w:rsid w:val="004B4AC4"/>
    <w:rsid w:val="005A5F84"/>
    <w:rsid w:val="005F7EFD"/>
    <w:rsid w:val="00694572"/>
    <w:rsid w:val="00770D54"/>
    <w:rsid w:val="0088265A"/>
    <w:rsid w:val="008A7852"/>
    <w:rsid w:val="008D21C7"/>
    <w:rsid w:val="009C18F7"/>
    <w:rsid w:val="009C1F37"/>
    <w:rsid w:val="00DC37C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5F632"/>
  <w15:chartTrackingRefBased/>
  <w15:docId w15:val="{A5E32A13-CBCB-40E1-A4EB-5281721C4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4AC4"/>
    <w:rPr>
      <w:rFonts w:ascii="Calibri" w:eastAsia="Calibri" w:hAnsi="Calibri" w:cs="Calibri"/>
      <w:lang w:eastAsia="uk-UA"/>
    </w:rPr>
  </w:style>
  <w:style w:type="paragraph" w:styleId="1">
    <w:name w:val="heading 1"/>
    <w:basedOn w:val="a"/>
    <w:link w:val="10"/>
    <w:uiPriority w:val="9"/>
    <w:qFormat/>
    <w:rsid w:val="004B4A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4AC4"/>
    <w:rPr>
      <w:rFonts w:ascii="Times New Roman" w:eastAsia="Times New Roman" w:hAnsi="Times New Roman" w:cs="Times New Roman"/>
      <w:b/>
      <w:bCs/>
      <w:kern w:val="36"/>
      <w:sz w:val="48"/>
      <w:szCs w:val="48"/>
      <w:lang w:eastAsia="uk-UA"/>
    </w:rPr>
  </w:style>
  <w:style w:type="paragraph" w:styleId="a3">
    <w:name w:val="List Paragraph"/>
    <w:basedOn w:val="a"/>
    <w:uiPriority w:val="34"/>
    <w:qFormat/>
    <w:rsid w:val="004B4A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9650</Words>
  <Characters>5501</Characters>
  <Application>Microsoft Office Word</Application>
  <DocSecurity>0</DocSecurity>
  <Lines>45</Lines>
  <Paragraphs>30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Волошина Альбіна Миколаївна</dc:creator>
  <cp:keywords/>
  <dc:description/>
  <cp:lastModifiedBy>Волошина Альбіна Миколаївна</cp:lastModifiedBy>
  <cp:revision>2</cp:revision>
  <dcterms:created xsi:type="dcterms:W3CDTF">2022-11-24T17:56:00Z</dcterms:created>
  <dcterms:modified xsi:type="dcterms:W3CDTF">2022-11-24T17:56:00Z</dcterms:modified>
</cp:coreProperties>
</file>