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9D5" w:rsidRPr="00CE2BB4" w:rsidRDefault="002B59D5">
      <w:pPr>
        <w:rPr>
          <w:rFonts w:ascii="Times New Roman" w:hAnsi="Times New Roman" w:cs="Times New Roman"/>
          <w:b/>
          <w:bCs/>
          <w:i/>
          <w:iCs/>
          <w:color w:val="000000"/>
          <w:sz w:val="24"/>
          <w:szCs w:val="24"/>
        </w:rPr>
      </w:pPr>
    </w:p>
    <w:p w:rsidR="002B59D5" w:rsidRPr="00CE2BB4" w:rsidRDefault="002B59D5">
      <w:pPr>
        <w:rPr>
          <w:rFonts w:ascii="Times New Roman" w:hAnsi="Times New Roman" w:cs="Times New Roman"/>
          <w:i/>
          <w:iCs/>
          <w:color w:val="000000"/>
          <w:sz w:val="24"/>
          <w:szCs w:val="24"/>
        </w:rPr>
      </w:pPr>
      <w:r w:rsidRPr="00CE2BB4">
        <w:rPr>
          <w:rFonts w:ascii="Times New Roman" w:hAnsi="Times New Roman" w:cs="Times New Roman"/>
          <w:color w:val="000000"/>
          <w:sz w:val="24"/>
          <w:szCs w:val="24"/>
        </w:rPr>
        <w:t>Тема 1. Поняття світогляду.</w:t>
      </w:r>
      <w:r w:rsidRPr="00CE2BB4">
        <w:rPr>
          <w:rFonts w:ascii="Times New Roman" w:hAnsi="Times New Roman" w:cs="Times New Roman"/>
          <w:color w:val="000000"/>
          <w:sz w:val="24"/>
          <w:szCs w:val="24"/>
        </w:rPr>
        <w:br/>
      </w:r>
      <w:r w:rsidRPr="00CE2BB4">
        <w:rPr>
          <w:rFonts w:ascii="Times New Roman" w:hAnsi="Times New Roman" w:cs="Times New Roman"/>
          <w:i/>
          <w:iCs/>
          <w:color w:val="000000"/>
          <w:sz w:val="24"/>
          <w:szCs w:val="24"/>
        </w:rPr>
        <w:t>Становище людини в світі. – Суспільне життя, проблема узгодженої</w:t>
      </w:r>
      <w:r w:rsidRPr="00CE2BB4">
        <w:rPr>
          <w:rFonts w:ascii="Times New Roman" w:hAnsi="Times New Roman" w:cs="Times New Roman"/>
          <w:color w:val="000000"/>
          <w:sz w:val="24"/>
          <w:szCs w:val="24"/>
        </w:rPr>
        <w:br/>
      </w:r>
      <w:r w:rsidRPr="00CE2BB4">
        <w:rPr>
          <w:rFonts w:ascii="Times New Roman" w:hAnsi="Times New Roman" w:cs="Times New Roman"/>
          <w:i/>
          <w:iCs/>
          <w:color w:val="000000"/>
          <w:sz w:val="24"/>
          <w:szCs w:val="24"/>
        </w:rPr>
        <w:t xml:space="preserve">діяльності та </w:t>
      </w:r>
      <w:proofErr w:type="spellStart"/>
      <w:r w:rsidRPr="00CE2BB4">
        <w:rPr>
          <w:rFonts w:ascii="Times New Roman" w:hAnsi="Times New Roman" w:cs="Times New Roman"/>
          <w:i/>
          <w:iCs/>
          <w:color w:val="000000"/>
          <w:sz w:val="24"/>
          <w:szCs w:val="24"/>
        </w:rPr>
        <w:t>неусувність</w:t>
      </w:r>
      <w:proofErr w:type="spellEnd"/>
      <w:r w:rsidRPr="00CE2BB4">
        <w:rPr>
          <w:rFonts w:ascii="Times New Roman" w:hAnsi="Times New Roman" w:cs="Times New Roman"/>
          <w:i/>
          <w:iCs/>
          <w:color w:val="000000"/>
          <w:sz w:val="24"/>
          <w:szCs w:val="24"/>
        </w:rPr>
        <w:t xml:space="preserve"> світоглядної уніфікації. – Визначення</w:t>
      </w:r>
      <w:r w:rsidRPr="00CE2BB4">
        <w:rPr>
          <w:rFonts w:ascii="Times New Roman" w:hAnsi="Times New Roman" w:cs="Times New Roman"/>
          <w:color w:val="000000"/>
          <w:sz w:val="24"/>
          <w:szCs w:val="24"/>
        </w:rPr>
        <w:br/>
      </w:r>
      <w:r w:rsidRPr="00CE2BB4">
        <w:rPr>
          <w:rFonts w:ascii="Times New Roman" w:hAnsi="Times New Roman" w:cs="Times New Roman"/>
          <w:i/>
          <w:iCs/>
          <w:color w:val="000000"/>
          <w:sz w:val="24"/>
          <w:szCs w:val="24"/>
        </w:rPr>
        <w:t>світогляду. – Специфіка світоглядного знання, його відмінність від</w:t>
      </w:r>
      <w:r w:rsidRPr="00CE2BB4">
        <w:rPr>
          <w:rFonts w:ascii="Times New Roman" w:hAnsi="Times New Roman" w:cs="Times New Roman"/>
          <w:color w:val="000000"/>
          <w:sz w:val="24"/>
          <w:szCs w:val="24"/>
        </w:rPr>
        <w:br/>
      </w:r>
      <w:r w:rsidRPr="00CE2BB4">
        <w:rPr>
          <w:rFonts w:ascii="Times New Roman" w:hAnsi="Times New Roman" w:cs="Times New Roman"/>
          <w:i/>
          <w:iCs/>
          <w:color w:val="000000"/>
          <w:sz w:val="24"/>
          <w:szCs w:val="24"/>
        </w:rPr>
        <w:t>науки. – Типи суспільних суб’єктів і типи світогляду.</w:t>
      </w:r>
    </w:p>
    <w:p w:rsidR="002B59D5" w:rsidRPr="00CE2BB4" w:rsidRDefault="002B59D5">
      <w:pPr>
        <w:rPr>
          <w:rFonts w:ascii="Times New Roman" w:hAnsi="Times New Roman" w:cs="Times New Roman"/>
          <w:i/>
          <w:iCs/>
          <w:color w:val="000000"/>
          <w:sz w:val="24"/>
          <w:szCs w:val="24"/>
        </w:rPr>
      </w:pPr>
    </w:p>
    <w:p w:rsidR="002B59D5" w:rsidRPr="00CE2BB4" w:rsidRDefault="002B59D5" w:rsidP="002B59D5">
      <w:pPr>
        <w:spacing w:before="20" w:line="281" w:lineRule="auto"/>
        <w:ind w:firstLine="567"/>
        <w:jc w:val="both"/>
        <w:rPr>
          <w:rFonts w:ascii="Times New Roman" w:hAnsi="Times New Roman" w:cs="Times New Roman"/>
          <w:sz w:val="24"/>
          <w:szCs w:val="24"/>
        </w:rPr>
      </w:pPr>
    </w:p>
    <w:p w:rsidR="002B59D5" w:rsidRPr="00CE2BB4" w:rsidRDefault="002B59D5" w:rsidP="002B59D5">
      <w:pPr>
        <w:pStyle w:val="FR1"/>
        <w:rPr>
          <w:sz w:val="24"/>
          <w:szCs w:val="24"/>
        </w:rPr>
      </w:pPr>
      <w:r w:rsidRPr="00CE2BB4">
        <w:rPr>
          <w:sz w:val="24"/>
          <w:szCs w:val="24"/>
        </w:rPr>
        <w:t>Ключові терміни і поняття.</w:t>
      </w:r>
    </w:p>
    <w:p w:rsidR="002B59D5" w:rsidRPr="00CE2BB4" w:rsidRDefault="002B59D5" w:rsidP="002B59D5">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 xml:space="preserve">СВІТОГЛЯД </w:t>
      </w:r>
      <w:r w:rsidRPr="00CE2BB4">
        <w:rPr>
          <w:rFonts w:ascii="Times New Roman" w:hAnsi="Times New Roman" w:cs="Times New Roman"/>
          <w:b/>
          <w:sz w:val="24"/>
          <w:szCs w:val="24"/>
        </w:rPr>
        <w:t xml:space="preserve">- </w:t>
      </w:r>
      <w:r w:rsidRPr="00CE2BB4">
        <w:rPr>
          <w:rFonts w:ascii="Times New Roman" w:hAnsi="Times New Roman" w:cs="Times New Roman"/>
          <w:sz w:val="24"/>
          <w:szCs w:val="24"/>
        </w:rPr>
        <w:t xml:space="preserve">сукупність узагальнених уявлень людини про світ, місце людини у світі, підвалини людських взаємин із світом, що виконують функції людського самоусвідомлення та </w:t>
      </w:r>
      <w:proofErr w:type="spellStart"/>
      <w:r w:rsidRPr="00CE2BB4">
        <w:rPr>
          <w:rFonts w:ascii="Times New Roman" w:hAnsi="Times New Roman" w:cs="Times New Roman"/>
          <w:sz w:val="24"/>
          <w:szCs w:val="24"/>
        </w:rPr>
        <w:t>світоорієнтування</w:t>
      </w:r>
      <w:proofErr w:type="spellEnd"/>
      <w:r w:rsidRPr="00CE2BB4">
        <w:rPr>
          <w:rFonts w:ascii="Times New Roman" w:hAnsi="Times New Roman" w:cs="Times New Roman"/>
          <w:sz w:val="24"/>
          <w:szCs w:val="24"/>
        </w:rPr>
        <w:t>.</w:t>
      </w:r>
    </w:p>
    <w:p w:rsidR="002B59D5" w:rsidRPr="00CE2BB4" w:rsidRDefault="002B59D5" w:rsidP="002B59D5">
      <w:pPr>
        <w:pStyle w:val="1"/>
        <w:spacing w:line="281" w:lineRule="auto"/>
        <w:jc w:val="both"/>
        <w:rPr>
          <w:b w:val="0"/>
          <w:sz w:val="24"/>
          <w:szCs w:val="24"/>
        </w:rPr>
      </w:pPr>
    </w:p>
    <w:p w:rsidR="002B59D5" w:rsidRPr="00CE2BB4" w:rsidRDefault="002B59D5" w:rsidP="002B59D5">
      <w:pPr>
        <w:pStyle w:val="1"/>
        <w:spacing w:line="281" w:lineRule="auto"/>
        <w:jc w:val="both"/>
        <w:rPr>
          <w:b w:val="0"/>
          <w:sz w:val="24"/>
          <w:szCs w:val="24"/>
        </w:rPr>
      </w:pPr>
      <w:r w:rsidRPr="00CE2BB4">
        <w:rPr>
          <w:b w:val="0"/>
          <w:sz w:val="24"/>
          <w:szCs w:val="24"/>
        </w:rPr>
        <w:t xml:space="preserve">ФІЛОСОФІЯ - (з </w:t>
      </w:r>
      <w:proofErr w:type="spellStart"/>
      <w:r w:rsidRPr="00CE2BB4">
        <w:rPr>
          <w:b w:val="0"/>
          <w:sz w:val="24"/>
          <w:szCs w:val="24"/>
        </w:rPr>
        <w:t>давньогрец</w:t>
      </w:r>
      <w:proofErr w:type="spellEnd"/>
      <w:r w:rsidRPr="00CE2BB4">
        <w:rPr>
          <w:b w:val="0"/>
          <w:sz w:val="24"/>
          <w:szCs w:val="24"/>
        </w:rPr>
        <w:t>.: любов до мудрості) — теоретична форма світогляду; особливий рівень мислення, на якому думка усвідомлює себе саму у своєму ставленні до дійсності та шукає остаточних, абсолютних засад для власних актів і людського самоствердження у світі.</w:t>
      </w:r>
    </w:p>
    <w:p w:rsidR="002B59D5" w:rsidRPr="00CE2BB4" w:rsidRDefault="002B59D5" w:rsidP="002B59D5">
      <w:pPr>
        <w:pStyle w:val="1"/>
        <w:spacing w:line="281" w:lineRule="auto"/>
        <w:jc w:val="both"/>
        <w:rPr>
          <w:b w:val="0"/>
          <w:sz w:val="24"/>
          <w:szCs w:val="24"/>
        </w:rPr>
      </w:pPr>
    </w:p>
    <w:p w:rsidR="002B59D5" w:rsidRPr="00CE2BB4" w:rsidRDefault="002B59D5" w:rsidP="002B59D5">
      <w:pPr>
        <w:pStyle w:val="1"/>
        <w:spacing w:line="281" w:lineRule="auto"/>
        <w:jc w:val="both"/>
        <w:rPr>
          <w:b w:val="0"/>
          <w:sz w:val="24"/>
          <w:szCs w:val="24"/>
        </w:rPr>
      </w:pPr>
      <w:r w:rsidRPr="00CE2BB4">
        <w:rPr>
          <w:b w:val="0"/>
          <w:sz w:val="24"/>
          <w:szCs w:val="24"/>
        </w:rPr>
        <w:t>РЕФЛЕКСІЯ - (з латин.: загинати, обертати) — унікальна здатність людської свідомості (і думки) у процесі сприйняття дійсності сприймати і себе саму; внаслідок цього людська свідомість постає водночас і як самосвідомість, думка про щось — як думка про думку, знання про щось — як знання про саме знання.</w:t>
      </w:r>
    </w:p>
    <w:p w:rsidR="002B59D5" w:rsidRPr="00CE2BB4" w:rsidRDefault="002B59D5" w:rsidP="002B59D5">
      <w:pPr>
        <w:spacing w:line="281" w:lineRule="auto"/>
        <w:jc w:val="both"/>
        <w:rPr>
          <w:rFonts w:ascii="Times New Roman" w:hAnsi="Times New Roman" w:cs="Times New Roman"/>
          <w:sz w:val="24"/>
          <w:szCs w:val="24"/>
        </w:rPr>
      </w:pPr>
    </w:p>
    <w:p w:rsidR="002B59D5" w:rsidRPr="00CE2BB4" w:rsidRDefault="002B59D5" w:rsidP="002B59D5">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КАТЕГОРІЇ</w:t>
      </w:r>
      <w:r w:rsidRPr="00CE2BB4">
        <w:rPr>
          <w:rFonts w:ascii="Times New Roman" w:hAnsi="Times New Roman" w:cs="Times New Roman"/>
          <w:b/>
          <w:sz w:val="24"/>
          <w:szCs w:val="24"/>
        </w:rPr>
        <w:t xml:space="preserve"> - </w:t>
      </w:r>
      <w:r w:rsidRPr="00CE2BB4">
        <w:rPr>
          <w:rFonts w:ascii="Times New Roman" w:hAnsi="Times New Roman" w:cs="Times New Roman"/>
          <w:sz w:val="24"/>
          <w:szCs w:val="24"/>
        </w:rPr>
        <w:t xml:space="preserve">(з </w:t>
      </w:r>
      <w:proofErr w:type="spellStart"/>
      <w:r w:rsidRPr="00CE2BB4">
        <w:rPr>
          <w:rFonts w:ascii="Times New Roman" w:hAnsi="Times New Roman" w:cs="Times New Roman"/>
          <w:sz w:val="24"/>
          <w:szCs w:val="24"/>
        </w:rPr>
        <w:t>давньогрец</w:t>
      </w:r>
      <w:proofErr w:type="spellEnd"/>
      <w:r w:rsidRPr="00CE2BB4">
        <w:rPr>
          <w:rFonts w:ascii="Times New Roman" w:hAnsi="Times New Roman" w:cs="Times New Roman"/>
          <w:sz w:val="24"/>
          <w:szCs w:val="24"/>
        </w:rPr>
        <w:t>.: демонструю, виявляю) — граничне широкі, вузлові поняття певної галузі знання, сукупність яких окреслює якісну специфіку предмета пізнання даної галузі.</w:t>
      </w:r>
    </w:p>
    <w:p w:rsidR="002B59D5" w:rsidRPr="00CE2BB4" w:rsidRDefault="002B59D5" w:rsidP="002B59D5">
      <w:pPr>
        <w:spacing w:line="281" w:lineRule="auto"/>
        <w:ind w:right="600"/>
        <w:jc w:val="both"/>
        <w:rPr>
          <w:rFonts w:ascii="Times New Roman" w:hAnsi="Times New Roman" w:cs="Times New Roman"/>
          <w:b/>
          <w:sz w:val="24"/>
          <w:szCs w:val="24"/>
        </w:rPr>
      </w:pPr>
    </w:p>
    <w:p w:rsidR="002B59D5" w:rsidRPr="00CE2BB4" w:rsidRDefault="002B59D5" w:rsidP="002B59D5">
      <w:pPr>
        <w:pStyle w:val="3"/>
        <w:spacing w:line="281" w:lineRule="auto"/>
        <w:rPr>
          <w:sz w:val="24"/>
          <w:szCs w:val="24"/>
        </w:rPr>
      </w:pPr>
      <w:r w:rsidRPr="00CE2BB4">
        <w:rPr>
          <w:sz w:val="24"/>
          <w:szCs w:val="24"/>
        </w:rPr>
        <w:t xml:space="preserve">ФІЛОСОФІЯ, РЕЛІГІЯ, МИСТЕЦТВО - за </w:t>
      </w:r>
      <w:proofErr w:type="spellStart"/>
      <w:r w:rsidRPr="00CE2BB4">
        <w:rPr>
          <w:sz w:val="24"/>
          <w:szCs w:val="24"/>
        </w:rPr>
        <w:t>Г.Гегелем</w:t>
      </w:r>
      <w:proofErr w:type="spellEnd"/>
      <w:r w:rsidRPr="00CE2BB4">
        <w:rPr>
          <w:sz w:val="24"/>
          <w:szCs w:val="24"/>
        </w:rPr>
        <w:t>, три основні форми людської духовно-практичної діяльності, які фіксують три основні властивості людського інтелекту: філософія (і наука) уособлюють здатність розуміти, мистецтво -- здатність переживати дійсність, релігія — здатність відчувати спорідненість людського духу  з  фундаментальними початками буття.</w:t>
      </w:r>
    </w:p>
    <w:p w:rsidR="002B59D5" w:rsidRPr="00CE2BB4" w:rsidRDefault="002B59D5" w:rsidP="002B59D5">
      <w:pPr>
        <w:spacing w:before="20" w:line="281" w:lineRule="auto"/>
        <w:ind w:firstLine="567"/>
        <w:jc w:val="both"/>
        <w:rPr>
          <w:rFonts w:ascii="Times New Roman" w:hAnsi="Times New Roman" w:cs="Times New Roman"/>
          <w:sz w:val="24"/>
          <w:szCs w:val="24"/>
        </w:rPr>
      </w:pPr>
    </w:p>
    <w:p w:rsidR="002B59D5" w:rsidRPr="00CE2BB4" w:rsidRDefault="002B59D5" w:rsidP="002B59D5">
      <w:pPr>
        <w:pStyle w:val="FR1"/>
        <w:rPr>
          <w:sz w:val="24"/>
          <w:szCs w:val="24"/>
        </w:rPr>
      </w:pPr>
      <w:r w:rsidRPr="00CE2BB4">
        <w:rPr>
          <w:sz w:val="24"/>
          <w:szCs w:val="24"/>
        </w:rPr>
        <w:t>1.1. Особливості становища людини в світі та необхідність її самовизначення.</w:t>
      </w:r>
    </w:p>
    <w:p w:rsidR="002B59D5" w:rsidRPr="00CE2BB4" w:rsidRDefault="002B59D5" w:rsidP="002B59D5">
      <w:pPr>
        <w:spacing w:before="440"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Вивчення філософії як особливої галузі людського знання та інтелектуальної діяльності ми починаємо із питання про людину та її становище в світі. Це зумовлено, перш за все тим, що філософія, як і будь-які інші види людської діяльності, постає людською справою: не було би людини, ми не вели би про все це розмову. По-друге, із чим би ми не мали справи: із природою, творчістю, наукою, пізнанням,— ми завжди, так чи інакше, маємо справу з людиною. Не в тому сенсі, що людина настільки егоїстична, що власний голос заглушує їй “грім небесний”, а в тому, що</w:t>
      </w:r>
      <w:r w:rsidRPr="00CE2BB4">
        <w:rPr>
          <w:rFonts w:ascii="Times New Roman" w:hAnsi="Times New Roman" w:cs="Times New Roman"/>
          <w:i/>
          <w:sz w:val="24"/>
          <w:szCs w:val="24"/>
        </w:rPr>
        <w:t xml:space="preserve"> реально ми можемо вести розмову про будь-що лише тоді, коли воно ввійшло в контакт з нами, із нашим сприйняттям</w:t>
      </w:r>
      <w:r w:rsidRPr="00CE2BB4">
        <w:rPr>
          <w:rFonts w:ascii="Times New Roman" w:hAnsi="Times New Roman" w:cs="Times New Roman"/>
          <w:sz w:val="24"/>
          <w:szCs w:val="24"/>
        </w:rPr>
        <w:t xml:space="preserve">. Це людина своєю активністю створює </w:t>
      </w:r>
      <w:proofErr w:type="spellStart"/>
      <w:r w:rsidRPr="00CE2BB4">
        <w:rPr>
          <w:rFonts w:ascii="Times New Roman" w:hAnsi="Times New Roman" w:cs="Times New Roman"/>
          <w:sz w:val="24"/>
          <w:szCs w:val="24"/>
        </w:rPr>
        <w:lastRenderedPageBreak/>
        <w:t>універсум</w:t>
      </w:r>
      <w:proofErr w:type="spellEnd"/>
      <w:r w:rsidRPr="00CE2BB4">
        <w:rPr>
          <w:rFonts w:ascii="Times New Roman" w:hAnsi="Times New Roman" w:cs="Times New Roman"/>
          <w:sz w:val="24"/>
          <w:szCs w:val="24"/>
        </w:rPr>
        <w:t xml:space="preserve">, в якому живе і про який знає, бо ми не знаємо, що є світ сам по собі; ми знаємо той світ, який нам відкрився через нашу діяльність, працю, пізнання, експерименти, фантазію і т. ін. Саме з того огляду слід розуміти твердження А. </w:t>
      </w:r>
      <w:proofErr w:type="spellStart"/>
      <w:r w:rsidRPr="00CE2BB4">
        <w:rPr>
          <w:rFonts w:ascii="Times New Roman" w:hAnsi="Times New Roman" w:cs="Times New Roman"/>
          <w:sz w:val="24"/>
          <w:szCs w:val="24"/>
        </w:rPr>
        <w:t>Шопенгауера</w:t>
      </w:r>
      <w:proofErr w:type="spellEnd"/>
      <w:r w:rsidRPr="00CE2BB4">
        <w:rPr>
          <w:rFonts w:ascii="Times New Roman" w:hAnsi="Times New Roman" w:cs="Times New Roman"/>
          <w:sz w:val="24"/>
          <w:szCs w:val="24"/>
        </w:rPr>
        <w:t xml:space="preserve"> про те, що світ є нашим уявленням, або слова Ф. Ніцше про те, що все є лише проявами життя. За влучним висловом М. </w:t>
      </w:r>
      <w:proofErr w:type="spellStart"/>
      <w:r w:rsidRPr="00CE2BB4">
        <w:rPr>
          <w:rFonts w:ascii="Times New Roman" w:hAnsi="Times New Roman" w:cs="Times New Roman"/>
          <w:sz w:val="24"/>
          <w:szCs w:val="24"/>
        </w:rPr>
        <w:t>Хайдеггера</w:t>
      </w:r>
      <w:proofErr w:type="spellEnd"/>
      <w:r w:rsidRPr="00CE2BB4">
        <w:rPr>
          <w:rFonts w:ascii="Times New Roman" w:hAnsi="Times New Roman" w:cs="Times New Roman"/>
          <w:sz w:val="24"/>
          <w:szCs w:val="24"/>
        </w:rPr>
        <w:t xml:space="preserve">, людина є “отвором у бутті”, бо </w:t>
      </w:r>
      <w:r w:rsidRPr="00CE2BB4">
        <w:rPr>
          <w:rFonts w:ascii="Times New Roman" w:hAnsi="Times New Roman" w:cs="Times New Roman"/>
          <w:i/>
          <w:sz w:val="24"/>
          <w:szCs w:val="24"/>
        </w:rPr>
        <w:t>на рівні людини та через людину глибинні потенції буття уперше виходять у своє виявлення.</w:t>
      </w:r>
      <w:r w:rsidRPr="00CE2BB4">
        <w:rPr>
          <w:rFonts w:ascii="Times New Roman" w:hAnsi="Times New Roman" w:cs="Times New Roman"/>
          <w:sz w:val="24"/>
          <w:szCs w:val="24"/>
        </w:rPr>
        <w:t xml:space="preserve"> Унаслідок того, що людина постає ніби епіцентром, або зосередженням </w:t>
      </w:r>
      <w:proofErr w:type="spellStart"/>
      <w:r w:rsidRPr="00CE2BB4">
        <w:rPr>
          <w:rFonts w:ascii="Times New Roman" w:hAnsi="Times New Roman" w:cs="Times New Roman"/>
          <w:sz w:val="24"/>
          <w:szCs w:val="24"/>
        </w:rPr>
        <w:t>універсуму</w:t>
      </w:r>
      <w:proofErr w:type="spellEnd"/>
      <w:r w:rsidRPr="00CE2BB4">
        <w:rPr>
          <w:rFonts w:ascii="Times New Roman" w:hAnsi="Times New Roman" w:cs="Times New Roman"/>
          <w:sz w:val="24"/>
          <w:szCs w:val="24"/>
        </w:rPr>
        <w:t xml:space="preserve">, вона сама виявляє себе надзвичайно по-різному та </w:t>
      </w:r>
      <w:proofErr w:type="spellStart"/>
      <w:r w:rsidRPr="00CE2BB4">
        <w:rPr>
          <w:rFonts w:ascii="Times New Roman" w:hAnsi="Times New Roman" w:cs="Times New Roman"/>
          <w:sz w:val="24"/>
          <w:szCs w:val="24"/>
        </w:rPr>
        <w:t>суперечливо</w:t>
      </w:r>
      <w:proofErr w:type="spellEnd"/>
      <w:r w:rsidRPr="00CE2BB4">
        <w:rPr>
          <w:rFonts w:ascii="Times New Roman" w:hAnsi="Times New Roman" w:cs="Times New Roman"/>
          <w:sz w:val="24"/>
          <w:szCs w:val="24"/>
        </w:rPr>
        <w:t xml:space="preserve">. Можна нескінченно перебирати людські життя та долі, але вони завжди в чомусь виявляться новими, несподіваними. Власне кажучи, саме тому людське самопізнання постає невичерпним за змістом та горизонтами виявлення. Мимоволі виникає питання: завдяки чому людина має такі властивості? Що становить основи її буття? Водночас перед нами постає та окреслюється питання і про те, якими людськими потребами зумовлене існування філософії (яка, за словами французького філософа, математика та фізика </w:t>
      </w:r>
      <w:proofErr w:type="spellStart"/>
      <w:r w:rsidRPr="00CE2BB4">
        <w:rPr>
          <w:rFonts w:ascii="Times New Roman" w:hAnsi="Times New Roman" w:cs="Times New Roman"/>
          <w:sz w:val="24"/>
          <w:szCs w:val="24"/>
        </w:rPr>
        <w:t>Р.Декарта</w:t>
      </w:r>
      <w:proofErr w:type="spellEnd"/>
      <w:r w:rsidRPr="00CE2BB4">
        <w:rPr>
          <w:rFonts w:ascii="Times New Roman" w:hAnsi="Times New Roman" w:cs="Times New Roman"/>
          <w:sz w:val="24"/>
          <w:szCs w:val="24"/>
        </w:rPr>
        <w:t>, лише одна відрізняє нас від дикунів)?</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Намагаючись осмислити людину, ми порівнюємо її з іншими істотами та явищами світу, і в такому порівнянні перед нами вимальовуються деякі фундаментальні </w:t>
      </w:r>
      <w:r w:rsidRPr="00CE2BB4">
        <w:rPr>
          <w:rFonts w:ascii="Times New Roman" w:hAnsi="Times New Roman" w:cs="Times New Roman"/>
          <w:i/>
          <w:sz w:val="24"/>
          <w:szCs w:val="24"/>
        </w:rPr>
        <w:t>особливості становища людини у світі</w:t>
      </w:r>
      <w:r w:rsidRPr="00CE2BB4">
        <w:rPr>
          <w:rFonts w:ascii="Times New Roman" w:hAnsi="Times New Roman" w:cs="Times New Roman"/>
          <w:sz w:val="24"/>
          <w:szCs w:val="24"/>
        </w:rPr>
        <w:t>.</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    1. Звичайно, першою особливістю людини виступає її </w:t>
      </w:r>
      <w:r w:rsidRPr="00CE2BB4">
        <w:rPr>
          <w:rFonts w:ascii="Times New Roman" w:hAnsi="Times New Roman" w:cs="Times New Roman"/>
          <w:i/>
          <w:sz w:val="24"/>
          <w:szCs w:val="24"/>
        </w:rPr>
        <w:t xml:space="preserve">розумність, </w:t>
      </w:r>
      <w:r w:rsidRPr="00CE2BB4">
        <w:rPr>
          <w:rFonts w:ascii="Times New Roman" w:hAnsi="Times New Roman" w:cs="Times New Roman"/>
          <w:sz w:val="24"/>
          <w:szCs w:val="24"/>
        </w:rPr>
        <w:t xml:space="preserve">здатність усвідомлювати себе і те, що її оточує. В загальному плані розумність постає перед нами як здатність людини не лише жити та діяти, зберігати своє життя та регулювати його, а й як людська можливість не зливатися із дійсністю та власними діями, </w:t>
      </w:r>
      <w:r w:rsidRPr="00CE2BB4">
        <w:rPr>
          <w:rFonts w:ascii="Times New Roman" w:hAnsi="Times New Roman" w:cs="Times New Roman"/>
          <w:i/>
          <w:sz w:val="24"/>
          <w:szCs w:val="24"/>
        </w:rPr>
        <w:t>володіти певними засобами оцінки дійсності</w:t>
      </w:r>
      <w:r w:rsidRPr="00CE2BB4">
        <w:rPr>
          <w:rFonts w:ascii="Times New Roman" w:hAnsi="Times New Roman" w:cs="Times New Roman"/>
          <w:sz w:val="24"/>
          <w:szCs w:val="24"/>
        </w:rPr>
        <w:t xml:space="preserve">. Людина має свідомість, а це значить, що вона ставиться до дійсності із віданням, тобто через знання та інші інструменти інтелектуальної діяльності, тобто вона може </w:t>
      </w:r>
      <w:proofErr w:type="spellStart"/>
      <w:r w:rsidRPr="00CE2BB4">
        <w:rPr>
          <w:rFonts w:ascii="Times New Roman" w:hAnsi="Times New Roman" w:cs="Times New Roman"/>
          <w:sz w:val="24"/>
          <w:szCs w:val="24"/>
        </w:rPr>
        <w:t>співставляти</w:t>
      </w:r>
      <w:proofErr w:type="spellEnd"/>
      <w:r w:rsidRPr="00CE2BB4">
        <w:rPr>
          <w:rFonts w:ascii="Times New Roman" w:hAnsi="Times New Roman" w:cs="Times New Roman"/>
          <w:sz w:val="24"/>
          <w:szCs w:val="24"/>
        </w:rPr>
        <w:t xml:space="preserve">, порівнювати, оцінювати та визначати дійсність </w:t>
      </w:r>
      <w:proofErr w:type="spellStart"/>
      <w:r w:rsidRPr="00CE2BB4">
        <w:rPr>
          <w:rFonts w:ascii="Times New Roman" w:hAnsi="Times New Roman" w:cs="Times New Roman"/>
          <w:sz w:val="24"/>
          <w:szCs w:val="24"/>
        </w:rPr>
        <w:t>інтелектуально</w:t>
      </w:r>
      <w:proofErr w:type="spellEnd"/>
      <w:r w:rsidRPr="00CE2BB4">
        <w:rPr>
          <w:rFonts w:ascii="Times New Roman" w:hAnsi="Times New Roman" w:cs="Times New Roman"/>
          <w:sz w:val="24"/>
          <w:szCs w:val="24"/>
        </w:rPr>
        <w:t xml:space="preserve">, а потім вже із подібними оцінками входити у реальну взаємодію із нею. Завдяки розумності людина рано чи пізно усвідомлює і свої власні особливості, свою унікальність та свої можливості, тому у неї так чи інакше формуються певні знання про себе, які врешті і входять у склад філософського знання. Розумність людини – це та її особливість, яка найчастіше кидається у вічі при міркуваннях про людину і яка зумовлює необхідність людського самоусвідомлення, проте деякі інші особливості людини, не такі помітні, як згадувана, діють у цьому напрямі ще більш </w:t>
      </w:r>
      <w:proofErr w:type="spellStart"/>
      <w:r w:rsidRPr="00CE2BB4">
        <w:rPr>
          <w:rFonts w:ascii="Times New Roman" w:hAnsi="Times New Roman" w:cs="Times New Roman"/>
          <w:sz w:val="24"/>
          <w:szCs w:val="24"/>
        </w:rPr>
        <w:t>потужно</w:t>
      </w:r>
      <w:proofErr w:type="spellEnd"/>
      <w:r w:rsidRPr="00CE2BB4">
        <w:rPr>
          <w:rFonts w:ascii="Times New Roman" w:hAnsi="Times New Roman" w:cs="Times New Roman"/>
          <w:sz w:val="24"/>
          <w:szCs w:val="24"/>
        </w:rPr>
        <w:t>.</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    2. Значною мірою якості людини та її становище в світі пов'язані з її біологічною </w:t>
      </w:r>
      <w:proofErr w:type="spellStart"/>
      <w:r w:rsidRPr="00CE2BB4">
        <w:rPr>
          <w:rFonts w:ascii="Times New Roman" w:hAnsi="Times New Roman" w:cs="Times New Roman"/>
          <w:i/>
          <w:sz w:val="24"/>
          <w:szCs w:val="24"/>
        </w:rPr>
        <w:t>неспеціалізованістю</w:t>
      </w:r>
      <w:proofErr w:type="spellEnd"/>
      <w:r w:rsidRPr="00CE2BB4">
        <w:rPr>
          <w:rFonts w:ascii="Times New Roman" w:hAnsi="Times New Roman" w:cs="Times New Roman"/>
          <w:i/>
          <w:sz w:val="24"/>
          <w:szCs w:val="24"/>
        </w:rPr>
        <w:t>.</w:t>
      </w:r>
      <w:r w:rsidRPr="00CE2BB4">
        <w:rPr>
          <w:rFonts w:ascii="Times New Roman" w:hAnsi="Times New Roman" w:cs="Times New Roman"/>
          <w:sz w:val="24"/>
          <w:szCs w:val="24"/>
        </w:rPr>
        <w:t xml:space="preserve"> Це означає, що </w:t>
      </w:r>
      <w:r w:rsidRPr="00CE2BB4">
        <w:rPr>
          <w:rFonts w:ascii="Times New Roman" w:hAnsi="Times New Roman" w:cs="Times New Roman"/>
          <w:i/>
          <w:sz w:val="24"/>
          <w:szCs w:val="24"/>
        </w:rPr>
        <w:t>в будову людського організму не закладена програма її способу життя та життєвих здійснень</w:t>
      </w:r>
      <w:r w:rsidRPr="00CE2BB4">
        <w:rPr>
          <w:rFonts w:ascii="Times New Roman" w:hAnsi="Times New Roman" w:cs="Times New Roman"/>
          <w:sz w:val="24"/>
          <w:szCs w:val="24"/>
        </w:rPr>
        <w:t xml:space="preserve">. Коли ми маємо справу з твариною, то можемо лише за особливостями будови її організму визначити, що це за істота і яким може бути спосіб її життєдіяльності (птах літає, риба живе у воді і т. ін.). У тваринному світі досить чітко та однозначно діє закон співвідношення органів та функцій: якщо є певний орган, він повинен виконувати саме такі функції. Коли ж народжується людина, ми можемо прогнозувати можливі варіанти її життя, але ніхто не дасть гарантій щодо здійснення таких прогнозів. Мало того, народжена людина взагалі може “випасти” з людського суспільства і не набути навіть елементарних навичок людської поведінки (пряма хода, користування предметами побуту та ін.), не кажучи вже про опанування культурою, видами людської професійної діяльності та ін. Звичайно, і тут ми бачимо, що народжується саме людина, проте ми розуміємо, що </w:t>
      </w:r>
      <w:r w:rsidRPr="00CE2BB4">
        <w:rPr>
          <w:rFonts w:ascii="Times New Roman" w:hAnsi="Times New Roman" w:cs="Times New Roman"/>
          <w:i/>
          <w:sz w:val="24"/>
          <w:szCs w:val="24"/>
        </w:rPr>
        <w:t>її життя не може бути зведеним до життя її організму</w:t>
      </w:r>
      <w:r w:rsidRPr="00CE2BB4">
        <w:rPr>
          <w:rFonts w:ascii="Times New Roman" w:hAnsi="Times New Roman" w:cs="Times New Roman"/>
          <w:sz w:val="24"/>
          <w:szCs w:val="24"/>
        </w:rPr>
        <w:t xml:space="preserve">, і яким саме життям вона </w:t>
      </w:r>
      <w:proofErr w:type="spellStart"/>
      <w:r w:rsidRPr="00CE2BB4">
        <w:rPr>
          <w:rFonts w:ascii="Times New Roman" w:hAnsi="Times New Roman" w:cs="Times New Roman"/>
          <w:sz w:val="24"/>
          <w:szCs w:val="24"/>
        </w:rPr>
        <w:t>проживе</w:t>
      </w:r>
      <w:proofErr w:type="spellEnd"/>
      <w:r w:rsidRPr="00CE2BB4">
        <w:rPr>
          <w:rFonts w:ascii="Times New Roman" w:hAnsi="Times New Roman" w:cs="Times New Roman"/>
          <w:sz w:val="24"/>
          <w:szCs w:val="24"/>
        </w:rPr>
        <w:t xml:space="preserve">, того особливості її анатомічної будови не визначають. Людина може мати певні завдатки, </w:t>
      </w:r>
      <w:r w:rsidRPr="00CE2BB4">
        <w:rPr>
          <w:rFonts w:ascii="Times New Roman" w:hAnsi="Times New Roman" w:cs="Times New Roman"/>
          <w:sz w:val="24"/>
          <w:szCs w:val="24"/>
        </w:rPr>
        <w:lastRenderedPageBreak/>
        <w:t xml:space="preserve">наприклад, чудовий музичний слух, проте це зовсім не зумовлює того, що вона стане музикантом. </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    3. Відсутність якоїсь певної (одної) програми життя робить людину </w:t>
      </w:r>
      <w:proofErr w:type="spellStart"/>
      <w:r w:rsidRPr="00CE2BB4">
        <w:rPr>
          <w:rFonts w:ascii="Times New Roman" w:hAnsi="Times New Roman" w:cs="Times New Roman"/>
          <w:sz w:val="24"/>
          <w:szCs w:val="24"/>
        </w:rPr>
        <w:t>істотою</w:t>
      </w:r>
      <w:proofErr w:type="spellEnd"/>
      <w:r w:rsidRPr="00CE2BB4">
        <w:rPr>
          <w:rFonts w:ascii="Times New Roman" w:hAnsi="Times New Roman" w:cs="Times New Roman"/>
          <w:sz w:val="24"/>
          <w:szCs w:val="24"/>
        </w:rPr>
        <w:t xml:space="preserve"> </w:t>
      </w:r>
      <w:r w:rsidRPr="00CE2BB4">
        <w:rPr>
          <w:rFonts w:ascii="Times New Roman" w:hAnsi="Times New Roman" w:cs="Times New Roman"/>
          <w:i/>
          <w:sz w:val="24"/>
          <w:szCs w:val="24"/>
        </w:rPr>
        <w:t>вільною,</w:t>
      </w:r>
      <w:r w:rsidRPr="00CE2BB4">
        <w:rPr>
          <w:rFonts w:ascii="Times New Roman" w:hAnsi="Times New Roman" w:cs="Times New Roman"/>
          <w:sz w:val="24"/>
          <w:szCs w:val="24"/>
        </w:rPr>
        <w:t xml:space="preserve"> маючою свободою: людина як людина (а не її організм) ні до чого жорстко не прив'язана й однозначно не спонукувана: “доля людини покладена на неї саму”(Ж.-</w:t>
      </w:r>
      <w:proofErr w:type="spellStart"/>
      <w:r w:rsidRPr="00CE2BB4">
        <w:rPr>
          <w:rFonts w:ascii="Times New Roman" w:hAnsi="Times New Roman" w:cs="Times New Roman"/>
          <w:sz w:val="24"/>
          <w:szCs w:val="24"/>
        </w:rPr>
        <w:t>П.Сартр</w:t>
      </w:r>
      <w:proofErr w:type="spellEnd"/>
      <w:r w:rsidRPr="00CE2BB4">
        <w:rPr>
          <w:rFonts w:ascii="Times New Roman" w:hAnsi="Times New Roman" w:cs="Times New Roman"/>
          <w:sz w:val="24"/>
          <w:szCs w:val="24"/>
        </w:rPr>
        <w:t>); “людина — це передусім проект...”(Ж.-</w:t>
      </w:r>
      <w:proofErr w:type="spellStart"/>
      <w:r w:rsidRPr="00CE2BB4">
        <w:rPr>
          <w:rFonts w:ascii="Times New Roman" w:hAnsi="Times New Roman" w:cs="Times New Roman"/>
          <w:sz w:val="24"/>
          <w:szCs w:val="24"/>
        </w:rPr>
        <w:t>П.Сартр</w:t>
      </w:r>
      <w:proofErr w:type="spellEnd"/>
      <w:r w:rsidRPr="00CE2BB4">
        <w:rPr>
          <w:rFonts w:ascii="Times New Roman" w:hAnsi="Times New Roman" w:cs="Times New Roman"/>
          <w:sz w:val="24"/>
          <w:szCs w:val="24"/>
        </w:rPr>
        <w:t>), тобто людина має можливість обирати, певною мірою проектувати своє життя.</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 •    4. В іншому аспекті </w:t>
      </w:r>
      <w:proofErr w:type="spellStart"/>
      <w:r w:rsidRPr="00CE2BB4">
        <w:rPr>
          <w:rFonts w:ascii="Times New Roman" w:hAnsi="Times New Roman" w:cs="Times New Roman"/>
          <w:sz w:val="24"/>
          <w:szCs w:val="24"/>
        </w:rPr>
        <w:t>неспеціалізованість</w:t>
      </w:r>
      <w:proofErr w:type="spellEnd"/>
      <w:r w:rsidRPr="00CE2BB4">
        <w:rPr>
          <w:rFonts w:ascii="Times New Roman" w:hAnsi="Times New Roman" w:cs="Times New Roman"/>
          <w:sz w:val="24"/>
          <w:szCs w:val="24"/>
        </w:rPr>
        <w:t xml:space="preserve"> постає як </w:t>
      </w:r>
      <w:r w:rsidRPr="00CE2BB4">
        <w:rPr>
          <w:rFonts w:ascii="Times New Roman" w:hAnsi="Times New Roman" w:cs="Times New Roman"/>
          <w:i/>
          <w:sz w:val="24"/>
          <w:szCs w:val="24"/>
        </w:rPr>
        <w:t xml:space="preserve">універсальність </w:t>
      </w:r>
      <w:r w:rsidRPr="00CE2BB4">
        <w:rPr>
          <w:rFonts w:ascii="Times New Roman" w:hAnsi="Times New Roman" w:cs="Times New Roman"/>
          <w:sz w:val="24"/>
          <w:szCs w:val="24"/>
        </w:rPr>
        <w:t xml:space="preserve">людини: якщо людина не призначена однозначно ні до чого конкретного, то вона—потенційно, так би мовити, за суттю, — може бути всім. І справді, загалом нормально розвинена людина може оволодіти майже всіма можливими видами та напрямами людської діяльності. Мало того, з цього огляду людина “відкрита” майбутньому, тобто може створювати принципово нові види діяльності та поведінки. Саме завдяки універсальності, різноманітності, </w:t>
      </w:r>
      <w:proofErr w:type="spellStart"/>
      <w:r w:rsidRPr="00CE2BB4">
        <w:rPr>
          <w:rFonts w:ascii="Times New Roman" w:hAnsi="Times New Roman" w:cs="Times New Roman"/>
          <w:sz w:val="24"/>
          <w:szCs w:val="24"/>
        </w:rPr>
        <w:t>незапрограмованості</w:t>
      </w:r>
      <w:proofErr w:type="spellEnd"/>
      <w:r w:rsidRPr="00CE2BB4">
        <w:rPr>
          <w:rFonts w:ascii="Times New Roman" w:hAnsi="Times New Roman" w:cs="Times New Roman"/>
          <w:sz w:val="24"/>
          <w:szCs w:val="24"/>
        </w:rPr>
        <w:t xml:space="preserve"> людини існує </w:t>
      </w:r>
      <w:r w:rsidRPr="00CE2BB4">
        <w:rPr>
          <w:rFonts w:ascii="Times New Roman" w:hAnsi="Times New Roman" w:cs="Times New Roman"/>
          <w:i/>
          <w:sz w:val="24"/>
          <w:szCs w:val="24"/>
        </w:rPr>
        <w:t>історія людства</w:t>
      </w:r>
      <w:r w:rsidRPr="00CE2BB4">
        <w:rPr>
          <w:rFonts w:ascii="Times New Roman" w:hAnsi="Times New Roman" w:cs="Times New Roman"/>
          <w:sz w:val="24"/>
          <w:szCs w:val="24"/>
        </w:rPr>
        <w:t>; тварини, наприклад, не мають власної історії у тому сенсі, що вони віками, із популяції у популяцію діють одноманітно, а людська історія являє собою досить швидку й динамічну зміну суспільств, культурних досягнень, видів діяльності, способів життя. Певна річ, що за наявності єдиної жорсткої програми життєвих здійснень людини все це було б неможливе.</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Той факт, що людина є </w:t>
      </w:r>
      <w:proofErr w:type="spellStart"/>
      <w:r w:rsidRPr="00CE2BB4">
        <w:rPr>
          <w:rFonts w:ascii="Times New Roman" w:hAnsi="Times New Roman" w:cs="Times New Roman"/>
          <w:sz w:val="24"/>
          <w:szCs w:val="24"/>
        </w:rPr>
        <w:t>істотою</w:t>
      </w:r>
      <w:proofErr w:type="spellEnd"/>
      <w:r w:rsidRPr="00CE2BB4">
        <w:rPr>
          <w:rFonts w:ascii="Times New Roman" w:hAnsi="Times New Roman" w:cs="Times New Roman"/>
          <w:sz w:val="24"/>
          <w:szCs w:val="24"/>
        </w:rPr>
        <w:t xml:space="preserve"> неспеціалізованою, що вона не реалізує своїм життям певної, заздалегідь наданої їй програми, має не лише позитивне значення, а й свою не дуже приємну сторону: </w:t>
      </w:r>
      <w:r w:rsidRPr="00CE2BB4">
        <w:rPr>
          <w:rFonts w:ascii="Times New Roman" w:hAnsi="Times New Roman" w:cs="Times New Roman"/>
          <w:i/>
          <w:sz w:val="24"/>
          <w:szCs w:val="24"/>
        </w:rPr>
        <w:t>наданої програми життя немає, а тому людина сама повинна її знайти, сформулювати</w:t>
      </w:r>
      <w:r w:rsidRPr="00CE2BB4">
        <w:rPr>
          <w:rFonts w:ascii="Times New Roman" w:hAnsi="Times New Roman" w:cs="Times New Roman"/>
          <w:sz w:val="24"/>
          <w:szCs w:val="24"/>
        </w:rPr>
        <w:t xml:space="preserve">. Якщо ж вона цього чомусь не зможе зробити, то </w:t>
      </w:r>
      <w:proofErr w:type="spellStart"/>
      <w:r w:rsidRPr="00CE2BB4">
        <w:rPr>
          <w:rFonts w:ascii="Times New Roman" w:hAnsi="Times New Roman" w:cs="Times New Roman"/>
          <w:sz w:val="24"/>
          <w:szCs w:val="24"/>
        </w:rPr>
        <w:t>віддасть</w:t>
      </w:r>
      <w:proofErr w:type="spellEnd"/>
      <w:r w:rsidRPr="00CE2BB4">
        <w:rPr>
          <w:rFonts w:ascii="Times New Roman" w:hAnsi="Times New Roman" w:cs="Times New Roman"/>
          <w:sz w:val="24"/>
          <w:szCs w:val="24"/>
        </w:rPr>
        <w:t xml:space="preserve"> своє життя невідомо чому – чи-то традиції, чи-то життєвій стихії, але й результат життя у такому випадку також буде не зовсім належати саме цій людині. Перед нами окреслюється така ситуація: людина є </w:t>
      </w:r>
      <w:proofErr w:type="spellStart"/>
      <w:r w:rsidRPr="00CE2BB4">
        <w:rPr>
          <w:rFonts w:ascii="Times New Roman" w:hAnsi="Times New Roman" w:cs="Times New Roman"/>
          <w:sz w:val="24"/>
          <w:szCs w:val="24"/>
        </w:rPr>
        <w:t>істотою</w:t>
      </w:r>
      <w:proofErr w:type="spellEnd"/>
      <w:r w:rsidRPr="00CE2BB4">
        <w:rPr>
          <w:rFonts w:ascii="Times New Roman" w:hAnsi="Times New Roman" w:cs="Times New Roman"/>
          <w:sz w:val="24"/>
          <w:szCs w:val="24"/>
        </w:rPr>
        <w:t xml:space="preserve"> неспеціалізованою, а тому вільною та універсальною. Вона “може бути всім”, але саме тому може бути й нічим. Тому в людській історії, у розвитку окремої людини так гостро стоїть питання про пошуки життєвих орієнтирів, про людський життєвий вибір, людське самовизначення. І ці питання підсилює ще одна особливість людини.</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    5. Людина як істота розумна є єдиною, хто </w:t>
      </w:r>
      <w:r w:rsidRPr="00CE2BB4">
        <w:rPr>
          <w:rFonts w:ascii="Times New Roman" w:hAnsi="Times New Roman" w:cs="Times New Roman"/>
          <w:i/>
          <w:sz w:val="24"/>
          <w:szCs w:val="24"/>
        </w:rPr>
        <w:t>усвідомлює свою смертність,</w:t>
      </w:r>
      <w:r w:rsidRPr="00CE2BB4">
        <w:rPr>
          <w:rFonts w:ascii="Times New Roman" w:hAnsi="Times New Roman" w:cs="Times New Roman"/>
          <w:sz w:val="24"/>
          <w:szCs w:val="24"/>
        </w:rPr>
        <w:t xml:space="preserve"> обмеженість та скінченність свого життя (принаймні— свого земного життя). Цей момент відіграє в історії людства та в житті окремої людини надзвичайно важливе значення: життя надається людині лише одного разу, тому </w:t>
      </w:r>
      <w:r w:rsidRPr="00CE2BB4">
        <w:rPr>
          <w:rFonts w:ascii="Times New Roman" w:hAnsi="Times New Roman" w:cs="Times New Roman"/>
          <w:i/>
          <w:sz w:val="24"/>
          <w:szCs w:val="24"/>
        </w:rPr>
        <w:t>ціна життєвого вибору фактично оплачена ціною життя</w:t>
      </w:r>
      <w:r w:rsidRPr="00CE2BB4">
        <w:rPr>
          <w:rFonts w:ascii="Times New Roman" w:hAnsi="Times New Roman" w:cs="Times New Roman"/>
          <w:sz w:val="24"/>
          <w:szCs w:val="24"/>
        </w:rPr>
        <w:t xml:space="preserve">: ми маємо можливість виправдати своє перебування у цьому світі і у цьому житті лише одного разу, у єдино можливому для нас варіанті. Тому тема смерті в людській думці невіддільна від теми життя. В аспекті вже розглянутих особливостей людини вона надзвичайно посилює і загострює проблеми людського самовизначення, пошуку життєвого сенсу. Адже в разі помилки повторити “життєвий експеримент” буде вже неможливо. Звідси — знамениті міркування М. Монтеня: “Розмірковувати про смерть означає розмірковувати про свободу. Хто навчиться помирати, той </w:t>
      </w:r>
      <w:proofErr w:type="spellStart"/>
      <w:r w:rsidRPr="00CE2BB4">
        <w:rPr>
          <w:rFonts w:ascii="Times New Roman" w:hAnsi="Times New Roman" w:cs="Times New Roman"/>
          <w:sz w:val="24"/>
          <w:szCs w:val="24"/>
        </w:rPr>
        <w:t>забуде</w:t>
      </w:r>
      <w:proofErr w:type="spellEnd"/>
      <w:r w:rsidRPr="00CE2BB4">
        <w:rPr>
          <w:rFonts w:ascii="Times New Roman" w:hAnsi="Times New Roman" w:cs="Times New Roman"/>
          <w:sz w:val="24"/>
          <w:szCs w:val="24"/>
        </w:rPr>
        <w:t>, що таке бути рабом”. “Міра життя не в його тривалості, а в тому, як ви його використали”.</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Перегляд найважливіших особливостей людини в її відмінності від усього іншого викликає питання: що лежить у підґрунті цих особливостей? Що надає людині саме таких рис, завдяки чому зазначені особливості входять у системну єдність?</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lastRenderedPageBreak/>
        <w:t>Міркуючи над цими питаннями, ми звертаємося до ще однієї дуже важливої людської особливості.</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6. Людина розгортає свою життєдіяльність і реалізує себе як людина </w:t>
      </w:r>
      <w:r w:rsidRPr="00CE2BB4">
        <w:rPr>
          <w:rFonts w:ascii="Times New Roman" w:hAnsi="Times New Roman" w:cs="Times New Roman"/>
          <w:i/>
          <w:sz w:val="24"/>
          <w:szCs w:val="24"/>
        </w:rPr>
        <w:t>у сфері соціокультурних процесів.</w:t>
      </w:r>
      <w:r w:rsidRPr="00CE2BB4">
        <w:rPr>
          <w:rFonts w:ascii="Times New Roman" w:hAnsi="Times New Roman" w:cs="Times New Roman"/>
          <w:sz w:val="24"/>
          <w:szCs w:val="24"/>
        </w:rPr>
        <w:t xml:space="preserve"> Ці процеси існують на основі того, що </w:t>
      </w:r>
      <w:r w:rsidRPr="00CE2BB4">
        <w:rPr>
          <w:rFonts w:ascii="Times New Roman" w:hAnsi="Times New Roman" w:cs="Times New Roman"/>
          <w:i/>
          <w:sz w:val="24"/>
          <w:szCs w:val="24"/>
        </w:rPr>
        <w:t>людина перетворює сили, елементи та властивості природи на елементи власної життєдіяльності.</w:t>
      </w:r>
      <w:r w:rsidRPr="00CE2BB4">
        <w:rPr>
          <w:rFonts w:ascii="Times New Roman" w:hAnsi="Times New Roman" w:cs="Times New Roman"/>
          <w:sz w:val="24"/>
          <w:szCs w:val="24"/>
        </w:rPr>
        <w:t xml:space="preserve"> Так, явища електрики існують як природні, але людина, пізнавши їх, надає їм принципово нового впорядкування, змушує їх працювати задля певної мети. Сфера соціо</w:t>
      </w:r>
      <w:r w:rsidRPr="00CE2BB4">
        <w:rPr>
          <w:rFonts w:ascii="Times New Roman" w:hAnsi="Times New Roman" w:cs="Times New Roman"/>
          <w:sz w:val="24"/>
          <w:szCs w:val="24"/>
        </w:rPr>
        <w:softHyphen/>
        <w:t xml:space="preserve">культурних процесів у сучасному суспільстві надзвичайно складна, розгалужена та розвинена. Людина сучасної цивілізації майже ніде не стикається з природою у її первісному вигляді: її оточують переважно штучні створіння, результати її праці, пізнання, наснаги. Внаслідок того </w:t>
      </w:r>
      <w:r w:rsidRPr="00CE2BB4">
        <w:rPr>
          <w:rFonts w:ascii="Times New Roman" w:hAnsi="Times New Roman" w:cs="Times New Roman"/>
          <w:i/>
          <w:sz w:val="24"/>
          <w:szCs w:val="24"/>
        </w:rPr>
        <w:t>людина прогресує не за рахунок змін в організмі, а за рахунок розвитку власної діяльності</w:t>
      </w:r>
      <w:r w:rsidRPr="00CE2BB4">
        <w:rPr>
          <w:rFonts w:ascii="Times New Roman" w:hAnsi="Times New Roman" w:cs="Times New Roman"/>
          <w:sz w:val="24"/>
          <w:szCs w:val="24"/>
        </w:rPr>
        <w:t>, за рахунок удосконалення соціо</w:t>
      </w:r>
      <w:r w:rsidRPr="00CE2BB4">
        <w:rPr>
          <w:rFonts w:ascii="Times New Roman" w:hAnsi="Times New Roman" w:cs="Times New Roman"/>
          <w:sz w:val="24"/>
          <w:szCs w:val="24"/>
        </w:rPr>
        <w:softHyphen/>
        <w:t xml:space="preserve">культурних надбань. Але ось тут слід звернути увагу на надзвичайно важливий факт: річ у тім, що навички людської соціокультурної діяльності </w:t>
      </w:r>
      <w:r w:rsidRPr="00CE2BB4">
        <w:rPr>
          <w:rFonts w:ascii="Times New Roman" w:hAnsi="Times New Roman" w:cs="Times New Roman"/>
          <w:i/>
          <w:sz w:val="24"/>
          <w:szCs w:val="24"/>
        </w:rPr>
        <w:t>не передаються генетично</w:t>
      </w:r>
      <w:r w:rsidRPr="00CE2BB4">
        <w:rPr>
          <w:rFonts w:ascii="Times New Roman" w:hAnsi="Times New Roman" w:cs="Times New Roman"/>
          <w:sz w:val="24"/>
          <w:szCs w:val="24"/>
        </w:rPr>
        <w:t xml:space="preserve">. І це пояснюється тим, що </w:t>
      </w:r>
      <w:r w:rsidRPr="00CE2BB4">
        <w:rPr>
          <w:rFonts w:ascii="Times New Roman" w:hAnsi="Times New Roman" w:cs="Times New Roman"/>
          <w:i/>
          <w:sz w:val="24"/>
          <w:szCs w:val="24"/>
        </w:rPr>
        <w:t>предмети культури не становлять частини людського організму</w:t>
      </w:r>
      <w:r w:rsidRPr="00CE2BB4">
        <w:rPr>
          <w:rFonts w:ascii="Times New Roman" w:hAnsi="Times New Roman" w:cs="Times New Roman"/>
          <w:sz w:val="24"/>
          <w:szCs w:val="24"/>
        </w:rPr>
        <w:t xml:space="preserve">, існують поза ним, а генетичне передаються лише відомості про будову організму. Отже, народжуючись, людина, для того, щоб стати людиною, повинна опанувати способами соціокультурної поведінки, навчитися діяти з допомогою предметів культури. Вона має навчитися прямої ходи, їсти з посуду, розмовляти, писати, водити автомобіль та ін. Отже, </w:t>
      </w:r>
      <w:r w:rsidRPr="00CE2BB4">
        <w:rPr>
          <w:rFonts w:ascii="Times New Roman" w:hAnsi="Times New Roman" w:cs="Times New Roman"/>
          <w:i/>
          <w:sz w:val="24"/>
          <w:szCs w:val="24"/>
        </w:rPr>
        <w:t>буття людини (саме як людини) тримається на людському зусиллі, людській активності</w:t>
      </w:r>
      <w:r w:rsidRPr="00CE2BB4">
        <w:rPr>
          <w:rFonts w:ascii="Times New Roman" w:hAnsi="Times New Roman" w:cs="Times New Roman"/>
          <w:sz w:val="24"/>
          <w:szCs w:val="24"/>
        </w:rPr>
        <w:t>. Ми є людьми настільки, наскільки утримуємо себе в людському статусі буття. Якщо ж ми чомусь не робимо таких зусиль, то, як кажуть, “спускаємося на дно” суспільного життя, певною мірою втрачаючи людські якості. Отже, лише прилучення до культури, але прилучення внутрішньо активне, дійове, вольове та свідоме, робить нас людьми.</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Розглянуті нами особливості становища людини в світі засвідчують, що задля того, щоби бути людиною, треба, звичайно, людиною народитися; проте ця умова є необхідною, але не достатньою: людина не народжується із готовою програмою на життя (якщо ми і віримо у те, що хтось заздалегідь визначив наше життя, ми все одно позбавлені знань про те, що і як саме нам призначено), тому вона сама повинна її знайти, виробити, здійснити свій життєвий вибір, оскільки у кінцевому підсумку лише вона сама має право розпорядитися власним життям. А оскільки ціна життєвого вибору людини є занадто великою, мимоволі виникає питання про те, чи існують якісь виправдані, надійні засоби, які б допомагали людині у цій найпершій життєвій справі. Забігаючи наперед відразу ж відзначимо, що </w:t>
      </w:r>
      <w:r w:rsidRPr="00CE2BB4">
        <w:rPr>
          <w:rFonts w:ascii="Times New Roman" w:hAnsi="Times New Roman" w:cs="Times New Roman"/>
          <w:i/>
          <w:sz w:val="24"/>
          <w:szCs w:val="24"/>
        </w:rPr>
        <w:t>історичне покликання та глибинне виправдання філософії полягає саме у тому, щоб виробити і надати людині інтелектуальні засоби для свідомого здійснення життєвого вибору.</w:t>
      </w:r>
    </w:p>
    <w:p w:rsidR="002B59D5" w:rsidRPr="00CE2BB4" w:rsidRDefault="002B59D5" w:rsidP="002B59D5">
      <w:pPr>
        <w:pStyle w:val="2"/>
        <w:rPr>
          <w:b w:val="0"/>
          <w:sz w:val="24"/>
          <w:szCs w:val="24"/>
        </w:rPr>
      </w:pPr>
      <w:r w:rsidRPr="00CE2BB4">
        <w:rPr>
          <w:sz w:val="24"/>
          <w:szCs w:val="24"/>
        </w:rPr>
        <w:t>1.2. Поняття та типологія світогляду. Світогляд і філософія.</w:t>
      </w:r>
    </w:p>
    <w:p w:rsidR="002B59D5" w:rsidRPr="00CE2BB4" w:rsidRDefault="002B59D5" w:rsidP="002B59D5">
      <w:pPr>
        <w:spacing w:line="281" w:lineRule="auto"/>
        <w:ind w:firstLine="567"/>
        <w:jc w:val="both"/>
        <w:rPr>
          <w:rFonts w:ascii="Times New Roman" w:hAnsi="Times New Roman" w:cs="Times New Roman"/>
          <w:sz w:val="24"/>
          <w:szCs w:val="24"/>
        </w:rPr>
      </w:pP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Було б великим перебільшенням вважати, що із розглянутого нами питання випливає нагальна необхідність для кожної людини обов’язково ставати філософом задля того, щоби визначитися у житті. Потреба у людському самовизначенні справді є необхідною, проте за звичай ця потреба задовольняється різноманітними шляхами; так, людина може визначатися у житті на основі виховання, традицій, почуттів та емоцій. У більшості випадків люди саме тут шукають та знаходять необхідне їм для орієнтування у житті. В цілому ж на основі розглянутої вище специфіки людського буття в суспільній історії виникають особливі напрями духовного життя, спрямовані на вироблення засад людського життєвого самоутвердження. Ці </w:t>
      </w:r>
      <w:r w:rsidRPr="00CE2BB4">
        <w:rPr>
          <w:rFonts w:ascii="Times New Roman" w:hAnsi="Times New Roman" w:cs="Times New Roman"/>
          <w:sz w:val="24"/>
          <w:szCs w:val="24"/>
        </w:rPr>
        <w:lastRenderedPageBreak/>
        <w:t xml:space="preserve">напрями формують те, що за усталеною термінологією (з </w:t>
      </w:r>
      <w:proofErr w:type="spellStart"/>
      <w:r w:rsidRPr="00CE2BB4">
        <w:rPr>
          <w:rFonts w:ascii="Times New Roman" w:hAnsi="Times New Roman" w:cs="Times New Roman"/>
          <w:sz w:val="24"/>
          <w:szCs w:val="24"/>
        </w:rPr>
        <w:t>подачи</w:t>
      </w:r>
      <w:proofErr w:type="spellEnd"/>
      <w:r w:rsidRPr="00CE2BB4">
        <w:rPr>
          <w:rFonts w:ascii="Times New Roman" w:hAnsi="Times New Roman" w:cs="Times New Roman"/>
          <w:sz w:val="24"/>
          <w:szCs w:val="24"/>
        </w:rPr>
        <w:t xml:space="preserve"> німецького філософа </w:t>
      </w:r>
      <w:proofErr w:type="spellStart"/>
      <w:r w:rsidRPr="00CE2BB4">
        <w:rPr>
          <w:rFonts w:ascii="Times New Roman" w:hAnsi="Times New Roman" w:cs="Times New Roman"/>
          <w:sz w:val="24"/>
          <w:szCs w:val="24"/>
        </w:rPr>
        <w:t>І.Канта</w:t>
      </w:r>
      <w:proofErr w:type="spellEnd"/>
      <w:r w:rsidRPr="00CE2BB4">
        <w:rPr>
          <w:rFonts w:ascii="Times New Roman" w:hAnsi="Times New Roman" w:cs="Times New Roman"/>
          <w:sz w:val="24"/>
          <w:szCs w:val="24"/>
        </w:rPr>
        <w:t xml:space="preserve">) називається </w:t>
      </w:r>
      <w:r w:rsidRPr="00CE2BB4">
        <w:rPr>
          <w:rFonts w:ascii="Times New Roman" w:hAnsi="Times New Roman" w:cs="Times New Roman"/>
          <w:i/>
          <w:sz w:val="24"/>
          <w:szCs w:val="24"/>
        </w:rPr>
        <w:t>світоглядом</w:t>
      </w:r>
      <w:r w:rsidRPr="00CE2BB4">
        <w:rPr>
          <w:rFonts w:ascii="Times New Roman" w:hAnsi="Times New Roman" w:cs="Times New Roman"/>
          <w:sz w:val="24"/>
          <w:szCs w:val="24"/>
        </w:rPr>
        <w:t xml:space="preserve">. Саме світогляд, як свідчить про це вже саме слово, включає у себе те, що формує не той світ, про який ведуть розмову астрономи та фізики, а  той, в якому живе людина і який ми можемо назвати світом людини (або людським </w:t>
      </w:r>
      <w:proofErr w:type="spellStart"/>
      <w:r w:rsidRPr="00CE2BB4">
        <w:rPr>
          <w:rFonts w:ascii="Times New Roman" w:hAnsi="Times New Roman" w:cs="Times New Roman"/>
          <w:sz w:val="24"/>
          <w:szCs w:val="24"/>
        </w:rPr>
        <w:t>універсумом</w:t>
      </w:r>
      <w:proofErr w:type="spellEnd"/>
      <w:r w:rsidRPr="00CE2BB4">
        <w:rPr>
          <w:rFonts w:ascii="Times New Roman" w:hAnsi="Times New Roman" w:cs="Times New Roman"/>
          <w:sz w:val="24"/>
          <w:szCs w:val="24"/>
        </w:rPr>
        <w:t xml:space="preserve">). У загальному плані появу світогляду можна пояснити так: людина, усвідомлюючи дійсність, рано чи пізно починає усвідомлювати і свою унікальність, свою відмінність від усього іншого в світі. В результаті у неї формуються певні уявлення як про основні засади та особливості світу, так і про свої власні риси та особливості. Отже, світогляд постає формою загального людського самовизначення в світі. </w:t>
      </w:r>
      <w:r w:rsidRPr="00CE2BB4">
        <w:rPr>
          <w:rFonts w:ascii="Times New Roman" w:hAnsi="Times New Roman" w:cs="Times New Roman"/>
          <w:i/>
          <w:sz w:val="24"/>
          <w:szCs w:val="24"/>
        </w:rPr>
        <w:t>Світогляд – це сукупність узагальнених уявлень людини про себе, світ, свої взаємини із світом, про своє місце в світі та своє життєве призначення</w:t>
      </w:r>
      <w:r w:rsidRPr="00CE2BB4">
        <w:rPr>
          <w:rFonts w:ascii="Times New Roman" w:hAnsi="Times New Roman" w:cs="Times New Roman"/>
          <w:sz w:val="24"/>
          <w:szCs w:val="24"/>
        </w:rPr>
        <w:t xml:space="preserve">. Ясно, що світогляд – не просто знання, а деяке </w:t>
      </w:r>
      <w:r w:rsidRPr="00CE2BB4">
        <w:rPr>
          <w:rFonts w:ascii="Times New Roman" w:hAnsi="Times New Roman" w:cs="Times New Roman"/>
          <w:i/>
          <w:sz w:val="24"/>
          <w:szCs w:val="24"/>
        </w:rPr>
        <w:t>інтегральне</w:t>
      </w:r>
      <w:r w:rsidRPr="00CE2BB4">
        <w:rPr>
          <w:rFonts w:ascii="Times New Roman" w:hAnsi="Times New Roman" w:cs="Times New Roman"/>
          <w:sz w:val="24"/>
          <w:szCs w:val="24"/>
        </w:rPr>
        <w:t xml:space="preserve"> духовне утворення, оскільки: а) він повинен надавати людині не поглиблені знання про закони тих чи інших сфер реальності, а знання разом із</w:t>
      </w:r>
      <w:r w:rsidRPr="00CE2BB4">
        <w:rPr>
          <w:rFonts w:ascii="Times New Roman" w:hAnsi="Times New Roman" w:cs="Times New Roman"/>
          <w:i/>
          <w:sz w:val="24"/>
          <w:szCs w:val="24"/>
        </w:rPr>
        <w:t xml:space="preserve"> оцінкою, відношенням</w:t>
      </w:r>
      <w:r w:rsidRPr="00CE2BB4">
        <w:rPr>
          <w:rFonts w:ascii="Times New Roman" w:hAnsi="Times New Roman" w:cs="Times New Roman"/>
          <w:sz w:val="24"/>
          <w:szCs w:val="24"/>
        </w:rPr>
        <w:t xml:space="preserve">; б) предмет світогляду – </w:t>
      </w:r>
      <w:r w:rsidRPr="00CE2BB4">
        <w:rPr>
          <w:rFonts w:ascii="Times New Roman" w:hAnsi="Times New Roman" w:cs="Times New Roman"/>
          <w:i/>
          <w:sz w:val="24"/>
          <w:szCs w:val="24"/>
        </w:rPr>
        <w:t>відношення “людина – світ”</w:t>
      </w:r>
      <w:r w:rsidRPr="00CE2BB4">
        <w:rPr>
          <w:rFonts w:ascii="Times New Roman" w:hAnsi="Times New Roman" w:cs="Times New Roman"/>
          <w:sz w:val="24"/>
          <w:szCs w:val="24"/>
        </w:rPr>
        <w:t xml:space="preserve"> постає майже неозорим, безмежним і тому до певної міри невизначеним. Звідси і випливає те, що світогляд ніби </w:t>
      </w:r>
      <w:r w:rsidRPr="00CE2BB4">
        <w:rPr>
          <w:rFonts w:ascii="Times New Roman" w:hAnsi="Times New Roman" w:cs="Times New Roman"/>
          <w:i/>
          <w:sz w:val="24"/>
          <w:szCs w:val="24"/>
        </w:rPr>
        <w:t>синтезує</w:t>
      </w:r>
      <w:r w:rsidRPr="00CE2BB4">
        <w:rPr>
          <w:rFonts w:ascii="Times New Roman" w:hAnsi="Times New Roman" w:cs="Times New Roman"/>
          <w:sz w:val="24"/>
          <w:szCs w:val="24"/>
        </w:rPr>
        <w:t xml:space="preserve"> цілу низку інтелектуальних утворень, таких як </w:t>
      </w:r>
      <w:r w:rsidRPr="00CE2BB4">
        <w:rPr>
          <w:rFonts w:ascii="Times New Roman" w:hAnsi="Times New Roman" w:cs="Times New Roman"/>
          <w:i/>
          <w:sz w:val="24"/>
          <w:szCs w:val="24"/>
        </w:rPr>
        <w:t>знання, бажання, інтуїцію, віру, надію, життєві мотиви, мету</w:t>
      </w:r>
      <w:r w:rsidRPr="00CE2BB4">
        <w:rPr>
          <w:rFonts w:ascii="Times New Roman" w:hAnsi="Times New Roman" w:cs="Times New Roman"/>
          <w:sz w:val="24"/>
          <w:szCs w:val="24"/>
        </w:rPr>
        <w:t xml:space="preserve"> та ін. Через це </w:t>
      </w:r>
      <w:r w:rsidRPr="00CE2BB4">
        <w:rPr>
          <w:rFonts w:ascii="Times New Roman" w:hAnsi="Times New Roman" w:cs="Times New Roman"/>
          <w:i/>
          <w:sz w:val="24"/>
          <w:szCs w:val="24"/>
        </w:rPr>
        <w:t>складовими світогляду постають: погляди, переконання, принципи, ідеали, цінності, вірування, життєві норми та стереотипи</w:t>
      </w:r>
      <w:r w:rsidRPr="00CE2BB4">
        <w:rPr>
          <w:rFonts w:ascii="Times New Roman" w:hAnsi="Times New Roman" w:cs="Times New Roman"/>
          <w:sz w:val="24"/>
          <w:szCs w:val="24"/>
        </w:rPr>
        <w:t xml:space="preserve">. Якщо ми хочемо дізнатися про світоглядні уявлення того чи іншого народу, або й окремої людини, ми повинні спробувати виявити, пізнати та зрозуміти саме це. </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Світогляд в цілому постає </w:t>
      </w:r>
      <w:r w:rsidRPr="00CE2BB4">
        <w:rPr>
          <w:rFonts w:ascii="Times New Roman" w:hAnsi="Times New Roman" w:cs="Times New Roman"/>
          <w:i/>
          <w:sz w:val="24"/>
          <w:szCs w:val="24"/>
        </w:rPr>
        <w:t>загальнолюдським</w:t>
      </w:r>
      <w:r w:rsidRPr="00CE2BB4">
        <w:rPr>
          <w:rFonts w:ascii="Times New Roman" w:hAnsi="Times New Roman" w:cs="Times New Roman"/>
          <w:sz w:val="24"/>
          <w:szCs w:val="24"/>
        </w:rPr>
        <w:t xml:space="preserve"> явищем, тобто він є притаманним кожній людині у її нормальному стані; ясно, що ми не можемо вести розмову про світогляд новонароджених дітей, а також душевнохворих людей чи людей із серйозними психічними відхиленнями від норми. Але саме загальнолюдський характер світогляду зумовлює й його надзвичайно велику різноманітність, адже люди дуже по різному уявляли та уявляють собі і світ, і себе самих. Якщо б ми поставили собі завданням перерахувати основні види світогляду, нам, напевне, знадобилося б багато часу, тому й виникає потреба у </w:t>
      </w:r>
      <w:proofErr w:type="spellStart"/>
      <w:r w:rsidRPr="00CE2BB4">
        <w:rPr>
          <w:rFonts w:ascii="Times New Roman" w:hAnsi="Times New Roman" w:cs="Times New Roman"/>
          <w:sz w:val="24"/>
          <w:szCs w:val="24"/>
        </w:rPr>
        <w:t>типологізації</w:t>
      </w:r>
      <w:proofErr w:type="spellEnd"/>
      <w:r w:rsidRPr="00CE2BB4">
        <w:rPr>
          <w:rFonts w:ascii="Times New Roman" w:hAnsi="Times New Roman" w:cs="Times New Roman"/>
          <w:sz w:val="24"/>
          <w:szCs w:val="24"/>
        </w:rPr>
        <w:t xml:space="preserve"> світогляду. </w:t>
      </w:r>
      <w:r w:rsidRPr="00CE2BB4">
        <w:rPr>
          <w:rFonts w:ascii="Times New Roman" w:hAnsi="Times New Roman" w:cs="Times New Roman"/>
          <w:i/>
          <w:sz w:val="24"/>
          <w:szCs w:val="24"/>
        </w:rPr>
        <w:t>Типологія світогляду</w:t>
      </w:r>
      <w:r w:rsidRPr="00CE2BB4">
        <w:rPr>
          <w:rFonts w:ascii="Times New Roman" w:hAnsi="Times New Roman" w:cs="Times New Roman"/>
          <w:sz w:val="24"/>
          <w:szCs w:val="24"/>
        </w:rPr>
        <w:t xml:space="preserve"> – це не просте перерахування його можливих видів, а, перш за все, виділення типових ознак, за якими та на основі яких пізніше здійснюється класифікація основних видів світогляду. Тобто, типологія постає у порівнянні із простим переліком більш містким та </w:t>
      </w:r>
      <w:proofErr w:type="spellStart"/>
      <w:r w:rsidRPr="00CE2BB4">
        <w:rPr>
          <w:rFonts w:ascii="Times New Roman" w:hAnsi="Times New Roman" w:cs="Times New Roman"/>
          <w:sz w:val="24"/>
          <w:szCs w:val="24"/>
        </w:rPr>
        <w:t>логічно</w:t>
      </w:r>
      <w:proofErr w:type="spellEnd"/>
      <w:r w:rsidRPr="00CE2BB4">
        <w:rPr>
          <w:rFonts w:ascii="Times New Roman" w:hAnsi="Times New Roman" w:cs="Times New Roman"/>
          <w:sz w:val="24"/>
          <w:szCs w:val="24"/>
        </w:rPr>
        <w:t xml:space="preserve"> виправданим способом ознайомлення із світоглядом з метою його подальшого докладнішого вивчення.</w:t>
      </w:r>
    </w:p>
    <w:p w:rsidR="002B59D5" w:rsidRPr="00CE2BB4" w:rsidRDefault="002B59D5" w:rsidP="002B59D5">
      <w:pPr>
        <w:spacing w:before="20"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Світогляд прийнято класифікувати на основі різних спільних ознак:</w:t>
      </w:r>
    </w:p>
    <w:p w:rsidR="002B59D5" w:rsidRPr="00CE2BB4" w:rsidRDefault="002B59D5" w:rsidP="002B59D5">
      <w:pPr>
        <w:spacing w:before="20" w:line="281" w:lineRule="auto"/>
        <w:ind w:firstLine="567"/>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0"/>
        <w:gridCol w:w="2130"/>
      </w:tblGrid>
      <w:tr w:rsidR="002B59D5" w:rsidRPr="00CE2BB4" w:rsidTr="003D3D29">
        <w:tc>
          <w:tcPr>
            <w:tcW w:w="2130" w:type="dxa"/>
          </w:tcPr>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За носієм</w:t>
            </w:r>
          </w:p>
        </w:tc>
        <w:tc>
          <w:tcPr>
            <w:tcW w:w="2130" w:type="dxa"/>
          </w:tcPr>
          <w:p w:rsidR="002B59D5" w:rsidRPr="00CE2BB4" w:rsidRDefault="002B59D5" w:rsidP="003D3D29">
            <w:pPr>
              <w:spacing w:line="281" w:lineRule="auto"/>
              <w:rPr>
                <w:rFonts w:ascii="Times New Roman" w:hAnsi="Times New Roman" w:cs="Times New Roman"/>
                <w:sz w:val="24"/>
                <w:szCs w:val="24"/>
              </w:rPr>
            </w:pPr>
            <w:r w:rsidRPr="00CE2BB4">
              <w:rPr>
                <w:rFonts w:ascii="Times New Roman" w:hAnsi="Times New Roman" w:cs="Times New Roman"/>
                <w:sz w:val="24"/>
                <w:szCs w:val="24"/>
              </w:rPr>
              <w:t>За рівнем світобачення та усвідомлення</w:t>
            </w:r>
          </w:p>
        </w:tc>
        <w:tc>
          <w:tcPr>
            <w:tcW w:w="2130" w:type="dxa"/>
          </w:tcPr>
          <w:p w:rsidR="002B59D5" w:rsidRPr="00CE2BB4" w:rsidRDefault="002B59D5" w:rsidP="003D3D29">
            <w:pPr>
              <w:spacing w:line="281" w:lineRule="auto"/>
              <w:rPr>
                <w:rFonts w:ascii="Times New Roman" w:hAnsi="Times New Roman" w:cs="Times New Roman"/>
                <w:sz w:val="24"/>
                <w:szCs w:val="24"/>
              </w:rPr>
            </w:pPr>
            <w:r w:rsidRPr="00CE2BB4">
              <w:rPr>
                <w:rFonts w:ascii="Times New Roman" w:hAnsi="Times New Roman" w:cs="Times New Roman"/>
                <w:sz w:val="24"/>
                <w:szCs w:val="24"/>
              </w:rPr>
              <w:t>За історичними епохами</w:t>
            </w:r>
          </w:p>
        </w:tc>
        <w:tc>
          <w:tcPr>
            <w:tcW w:w="2130" w:type="dxa"/>
          </w:tcPr>
          <w:p w:rsidR="002B59D5" w:rsidRPr="00CE2BB4" w:rsidRDefault="002B59D5" w:rsidP="003D3D29">
            <w:pPr>
              <w:spacing w:line="281" w:lineRule="auto"/>
              <w:rPr>
                <w:rFonts w:ascii="Times New Roman" w:hAnsi="Times New Roman" w:cs="Times New Roman"/>
                <w:sz w:val="24"/>
                <w:szCs w:val="24"/>
              </w:rPr>
            </w:pPr>
            <w:r w:rsidRPr="00CE2BB4">
              <w:rPr>
                <w:rFonts w:ascii="Times New Roman" w:hAnsi="Times New Roman" w:cs="Times New Roman"/>
                <w:sz w:val="24"/>
                <w:szCs w:val="24"/>
              </w:rPr>
              <w:t>За морально-ціннісними орієнтирами</w:t>
            </w:r>
          </w:p>
        </w:tc>
      </w:tr>
      <w:tr w:rsidR="002B59D5" w:rsidRPr="00CE2BB4" w:rsidTr="003D3D29">
        <w:tc>
          <w:tcPr>
            <w:tcW w:w="2130" w:type="dxa"/>
          </w:tcPr>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-індивідуальний;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-колективний;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-груповий;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-національний;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lastRenderedPageBreak/>
              <w:t>-регіональний та ін.</w:t>
            </w:r>
          </w:p>
        </w:tc>
        <w:tc>
          <w:tcPr>
            <w:tcW w:w="2130" w:type="dxa"/>
          </w:tcPr>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lastRenderedPageBreak/>
              <w:t>-усвідомлений;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-неусвідомлений;</w:t>
            </w:r>
          </w:p>
          <w:p w:rsidR="002B59D5" w:rsidRPr="00CE2BB4" w:rsidRDefault="002B59D5" w:rsidP="003D3D29">
            <w:pPr>
              <w:spacing w:line="281" w:lineRule="auto"/>
              <w:rPr>
                <w:rFonts w:ascii="Times New Roman" w:hAnsi="Times New Roman" w:cs="Times New Roman"/>
                <w:sz w:val="24"/>
                <w:szCs w:val="24"/>
              </w:rPr>
            </w:pPr>
            <w:r w:rsidRPr="00CE2BB4">
              <w:rPr>
                <w:rFonts w:ascii="Times New Roman" w:hAnsi="Times New Roman" w:cs="Times New Roman"/>
                <w:sz w:val="24"/>
                <w:szCs w:val="24"/>
              </w:rPr>
              <w:t>-частково усвідомлений;</w:t>
            </w:r>
          </w:p>
          <w:p w:rsidR="002B59D5" w:rsidRPr="00CE2BB4" w:rsidRDefault="002B59D5" w:rsidP="003D3D29">
            <w:pPr>
              <w:spacing w:line="281" w:lineRule="auto"/>
              <w:rPr>
                <w:rFonts w:ascii="Times New Roman" w:hAnsi="Times New Roman" w:cs="Times New Roman"/>
                <w:sz w:val="24"/>
                <w:szCs w:val="24"/>
              </w:rPr>
            </w:pPr>
            <w:r w:rsidRPr="00CE2BB4">
              <w:rPr>
                <w:rFonts w:ascii="Times New Roman" w:hAnsi="Times New Roman" w:cs="Times New Roman"/>
                <w:sz w:val="24"/>
                <w:szCs w:val="24"/>
              </w:rPr>
              <w:t>-буденний;</w:t>
            </w:r>
          </w:p>
          <w:p w:rsidR="002B59D5" w:rsidRPr="00CE2BB4" w:rsidRDefault="002B59D5" w:rsidP="003D3D29">
            <w:pPr>
              <w:spacing w:line="281" w:lineRule="auto"/>
              <w:rPr>
                <w:rFonts w:ascii="Times New Roman" w:hAnsi="Times New Roman" w:cs="Times New Roman"/>
                <w:sz w:val="24"/>
                <w:szCs w:val="24"/>
              </w:rPr>
            </w:pPr>
            <w:r w:rsidRPr="00CE2BB4">
              <w:rPr>
                <w:rFonts w:ascii="Times New Roman" w:hAnsi="Times New Roman" w:cs="Times New Roman"/>
                <w:sz w:val="24"/>
                <w:szCs w:val="24"/>
              </w:rPr>
              <w:lastRenderedPageBreak/>
              <w:t>-сформований на засадах наукових знань;</w:t>
            </w:r>
          </w:p>
          <w:p w:rsidR="002B59D5" w:rsidRPr="00CE2BB4" w:rsidRDefault="002B59D5" w:rsidP="003D3D29">
            <w:pPr>
              <w:spacing w:line="281" w:lineRule="auto"/>
              <w:rPr>
                <w:rFonts w:ascii="Times New Roman" w:hAnsi="Times New Roman" w:cs="Times New Roman"/>
                <w:sz w:val="24"/>
                <w:szCs w:val="24"/>
              </w:rPr>
            </w:pPr>
            <w:r w:rsidRPr="00CE2BB4">
              <w:rPr>
                <w:rFonts w:ascii="Times New Roman" w:hAnsi="Times New Roman" w:cs="Times New Roman"/>
                <w:sz w:val="24"/>
                <w:szCs w:val="24"/>
              </w:rPr>
              <w:t>-філософський та ін.</w:t>
            </w:r>
          </w:p>
          <w:p w:rsidR="002B59D5" w:rsidRPr="00CE2BB4" w:rsidRDefault="002B59D5" w:rsidP="003D3D29">
            <w:pPr>
              <w:spacing w:line="281" w:lineRule="auto"/>
              <w:jc w:val="both"/>
              <w:rPr>
                <w:rFonts w:ascii="Times New Roman" w:hAnsi="Times New Roman" w:cs="Times New Roman"/>
                <w:sz w:val="24"/>
                <w:szCs w:val="24"/>
              </w:rPr>
            </w:pPr>
          </w:p>
        </w:tc>
        <w:tc>
          <w:tcPr>
            <w:tcW w:w="2130" w:type="dxa"/>
          </w:tcPr>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lastRenderedPageBreak/>
              <w:t>-архаїчний;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-античний;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-середньовічний;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-ренесансний;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-світогляд ХХ ст.</w:t>
            </w:r>
          </w:p>
        </w:tc>
        <w:tc>
          <w:tcPr>
            <w:tcW w:w="2130" w:type="dxa"/>
          </w:tcPr>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-егоїстичний;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-альтруїстський;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-гуманістичний;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-антигуманний;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t>-цинічний;</w:t>
            </w:r>
          </w:p>
          <w:p w:rsidR="002B59D5" w:rsidRPr="00CE2BB4" w:rsidRDefault="002B59D5" w:rsidP="003D3D29">
            <w:pPr>
              <w:spacing w:line="281" w:lineRule="auto"/>
              <w:jc w:val="both"/>
              <w:rPr>
                <w:rFonts w:ascii="Times New Roman" w:hAnsi="Times New Roman" w:cs="Times New Roman"/>
                <w:sz w:val="24"/>
                <w:szCs w:val="24"/>
              </w:rPr>
            </w:pPr>
            <w:r w:rsidRPr="00CE2BB4">
              <w:rPr>
                <w:rFonts w:ascii="Times New Roman" w:hAnsi="Times New Roman" w:cs="Times New Roman"/>
                <w:sz w:val="24"/>
                <w:szCs w:val="24"/>
              </w:rPr>
              <w:lastRenderedPageBreak/>
              <w:t>-шовіністичний та ін.</w:t>
            </w:r>
          </w:p>
          <w:p w:rsidR="002B59D5" w:rsidRPr="00CE2BB4" w:rsidRDefault="002B59D5" w:rsidP="003D3D29">
            <w:pPr>
              <w:spacing w:line="281" w:lineRule="auto"/>
              <w:jc w:val="both"/>
              <w:rPr>
                <w:rFonts w:ascii="Times New Roman" w:hAnsi="Times New Roman" w:cs="Times New Roman"/>
                <w:sz w:val="24"/>
                <w:szCs w:val="24"/>
              </w:rPr>
            </w:pPr>
          </w:p>
          <w:p w:rsidR="002B59D5" w:rsidRPr="00CE2BB4" w:rsidRDefault="002B59D5" w:rsidP="003D3D29">
            <w:pPr>
              <w:spacing w:line="281" w:lineRule="auto"/>
              <w:jc w:val="both"/>
              <w:rPr>
                <w:rFonts w:ascii="Times New Roman" w:hAnsi="Times New Roman" w:cs="Times New Roman"/>
                <w:sz w:val="24"/>
                <w:szCs w:val="24"/>
              </w:rPr>
            </w:pPr>
          </w:p>
          <w:p w:rsidR="002B59D5" w:rsidRPr="00CE2BB4" w:rsidRDefault="002B59D5" w:rsidP="003D3D29">
            <w:pPr>
              <w:spacing w:line="281" w:lineRule="auto"/>
              <w:jc w:val="both"/>
              <w:rPr>
                <w:rFonts w:ascii="Times New Roman" w:hAnsi="Times New Roman" w:cs="Times New Roman"/>
                <w:sz w:val="24"/>
                <w:szCs w:val="24"/>
              </w:rPr>
            </w:pPr>
          </w:p>
          <w:p w:rsidR="002B59D5" w:rsidRPr="00CE2BB4" w:rsidRDefault="002B59D5" w:rsidP="003D3D29">
            <w:pPr>
              <w:spacing w:line="281" w:lineRule="auto"/>
              <w:jc w:val="both"/>
              <w:rPr>
                <w:rFonts w:ascii="Times New Roman" w:hAnsi="Times New Roman" w:cs="Times New Roman"/>
                <w:sz w:val="24"/>
                <w:szCs w:val="24"/>
              </w:rPr>
            </w:pPr>
          </w:p>
        </w:tc>
      </w:tr>
    </w:tbl>
    <w:p w:rsidR="002B59D5" w:rsidRPr="00CE2BB4" w:rsidRDefault="002B59D5" w:rsidP="002B59D5">
      <w:pPr>
        <w:spacing w:line="281" w:lineRule="auto"/>
        <w:ind w:firstLine="567"/>
        <w:jc w:val="both"/>
        <w:rPr>
          <w:rFonts w:ascii="Times New Roman" w:hAnsi="Times New Roman" w:cs="Times New Roman"/>
          <w:sz w:val="24"/>
          <w:szCs w:val="24"/>
        </w:rPr>
      </w:pPr>
    </w:p>
    <w:p w:rsidR="002B59D5" w:rsidRPr="00CE2BB4" w:rsidRDefault="002B59D5" w:rsidP="002B59D5">
      <w:pPr>
        <w:spacing w:line="281" w:lineRule="auto"/>
        <w:ind w:firstLine="567"/>
        <w:jc w:val="both"/>
        <w:rPr>
          <w:rFonts w:ascii="Times New Roman" w:hAnsi="Times New Roman" w:cs="Times New Roman"/>
          <w:sz w:val="24"/>
          <w:szCs w:val="24"/>
        </w:rPr>
      </w:pP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i/>
          <w:sz w:val="24"/>
          <w:szCs w:val="24"/>
        </w:rPr>
        <w:t>За будовою</w:t>
      </w:r>
      <w:r w:rsidRPr="00CE2BB4">
        <w:rPr>
          <w:rFonts w:ascii="Times New Roman" w:hAnsi="Times New Roman" w:cs="Times New Roman"/>
          <w:sz w:val="24"/>
          <w:szCs w:val="24"/>
        </w:rPr>
        <w:t xml:space="preserve"> розрізняють світогляд цілісний, фрагментарний, внутрішньо злагоджений, суперечливий; </w:t>
      </w:r>
      <w:r w:rsidRPr="00CE2BB4">
        <w:rPr>
          <w:rFonts w:ascii="Times New Roman" w:hAnsi="Times New Roman" w:cs="Times New Roman"/>
          <w:i/>
          <w:sz w:val="24"/>
          <w:szCs w:val="24"/>
        </w:rPr>
        <w:t>за ступенем адекватності сприйняття дійсності</w:t>
      </w:r>
      <w:r w:rsidRPr="00CE2BB4">
        <w:rPr>
          <w:rFonts w:ascii="Times New Roman" w:hAnsi="Times New Roman" w:cs="Times New Roman"/>
          <w:sz w:val="24"/>
          <w:szCs w:val="24"/>
        </w:rPr>
        <w:t xml:space="preserve"> – реалістичний, фантастичний, викривлений та адекватний дійсності; </w:t>
      </w:r>
      <w:r w:rsidRPr="00CE2BB4">
        <w:rPr>
          <w:rFonts w:ascii="Times New Roman" w:hAnsi="Times New Roman" w:cs="Times New Roman"/>
          <w:i/>
          <w:sz w:val="24"/>
          <w:szCs w:val="24"/>
        </w:rPr>
        <w:t>за ставленням до визнання існування вищих сутностей</w:t>
      </w:r>
      <w:r w:rsidRPr="00CE2BB4">
        <w:rPr>
          <w:rFonts w:ascii="Times New Roman" w:hAnsi="Times New Roman" w:cs="Times New Roman"/>
          <w:sz w:val="24"/>
          <w:szCs w:val="24"/>
        </w:rPr>
        <w:t xml:space="preserve"> – релігійний, скептичний, агностичний та атеїстичний. Дуже поширеною є також </w:t>
      </w:r>
      <w:proofErr w:type="spellStart"/>
      <w:r w:rsidRPr="00CE2BB4">
        <w:rPr>
          <w:rFonts w:ascii="Times New Roman" w:hAnsi="Times New Roman" w:cs="Times New Roman"/>
          <w:sz w:val="24"/>
          <w:szCs w:val="24"/>
        </w:rPr>
        <w:t>типизація</w:t>
      </w:r>
      <w:proofErr w:type="spellEnd"/>
      <w:r w:rsidRPr="00CE2BB4">
        <w:rPr>
          <w:rFonts w:ascii="Times New Roman" w:hAnsi="Times New Roman" w:cs="Times New Roman"/>
          <w:sz w:val="24"/>
          <w:szCs w:val="24"/>
        </w:rPr>
        <w:t xml:space="preserve"> світогляду </w:t>
      </w:r>
      <w:r w:rsidRPr="00CE2BB4">
        <w:rPr>
          <w:rFonts w:ascii="Times New Roman" w:hAnsi="Times New Roman" w:cs="Times New Roman"/>
          <w:i/>
          <w:sz w:val="24"/>
          <w:szCs w:val="24"/>
        </w:rPr>
        <w:t>за ознакою соціальних станів та верст суспільства</w:t>
      </w:r>
      <w:r w:rsidRPr="00CE2BB4">
        <w:rPr>
          <w:rFonts w:ascii="Times New Roman" w:hAnsi="Times New Roman" w:cs="Times New Roman"/>
          <w:sz w:val="24"/>
          <w:szCs w:val="24"/>
        </w:rPr>
        <w:t xml:space="preserve">, </w:t>
      </w:r>
      <w:r w:rsidRPr="00CE2BB4">
        <w:rPr>
          <w:rFonts w:ascii="Times New Roman" w:hAnsi="Times New Roman" w:cs="Times New Roman"/>
          <w:i/>
          <w:sz w:val="24"/>
          <w:szCs w:val="24"/>
        </w:rPr>
        <w:t>за культурно-історичними</w:t>
      </w:r>
      <w:r w:rsidRPr="00CE2BB4">
        <w:rPr>
          <w:rFonts w:ascii="Times New Roman" w:hAnsi="Times New Roman" w:cs="Times New Roman"/>
          <w:sz w:val="24"/>
          <w:szCs w:val="24"/>
        </w:rPr>
        <w:t xml:space="preserve"> </w:t>
      </w:r>
      <w:r w:rsidRPr="00CE2BB4">
        <w:rPr>
          <w:rFonts w:ascii="Times New Roman" w:hAnsi="Times New Roman" w:cs="Times New Roman"/>
          <w:i/>
          <w:sz w:val="24"/>
          <w:szCs w:val="24"/>
        </w:rPr>
        <w:t>регіонами</w:t>
      </w:r>
      <w:r w:rsidRPr="00CE2BB4">
        <w:rPr>
          <w:rFonts w:ascii="Times New Roman" w:hAnsi="Times New Roman" w:cs="Times New Roman"/>
          <w:sz w:val="24"/>
          <w:szCs w:val="24"/>
        </w:rPr>
        <w:t xml:space="preserve"> та ін. Кожна людина, що вивчає філософію та цікавиться світоглядними питаннями може додати до наведеної типології світогляду свої додаткові ознаки та вивести на їх основі інші види світогляду. Корисним заняттям було б спробувати охарактеризувати власний світогляд хоча б тому, що це дасть можливість зрозуміти, що це зробити не просто і не легко.</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За своїми функціями світогляд постає такою формою духовного засвоєння світу, яка покликана інтегрувати людину у світ, надати їй найперших життєвих орієнтирів, подати дійсність у її людських вимірах та </w:t>
      </w:r>
      <w:proofErr w:type="spellStart"/>
      <w:r w:rsidRPr="00CE2BB4">
        <w:rPr>
          <w:rFonts w:ascii="Times New Roman" w:hAnsi="Times New Roman" w:cs="Times New Roman"/>
          <w:sz w:val="24"/>
          <w:szCs w:val="24"/>
        </w:rPr>
        <w:t>виявленнях</w:t>
      </w:r>
      <w:proofErr w:type="spellEnd"/>
      <w:r w:rsidRPr="00CE2BB4">
        <w:rPr>
          <w:rFonts w:ascii="Times New Roman" w:hAnsi="Times New Roman" w:cs="Times New Roman"/>
          <w:sz w:val="24"/>
          <w:szCs w:val="24"/>
        </w:rPr>
        <w:t>. Як вже відзначалося, досить часто формування світогляду відбувається стихійно: людина народжується, входить у життя і засвоює через батьків, оточення, соціальні зв’язки у світоглядні уявлення, і світоглядні переконання. Більше того, людина інколи навіть не знає про існування світогляду, проте у деяких ситуаціях життя уникнути зустрічі з ними просто неможливо. Загалом подібні ситуації називають екстремальними, тобто крайніми, такими, що вимагають від людини кардинальних невідкладних рішень; це може бути ситуація, коли людину ставлять на межу життя та смерті, коли вона змушена брати на себе відповідальність за життя інших людей та ін. Але світоглядні питання можуть поставати перед людиною і у більш простих та буденних ситуаціях, наприклад, коли йдеться про виховання дітей, неодмінно постають питання, чому вчити дитину, які якості прищеплювати їй насамперед; інколи, коли заходить мова про оцінку дій якоїсь людини, часто звучать слова “Людина не повинна так робити”, тобто при цьому керуються загальними уявленнями про те, якою повинна бути людина, що гідно її, а що не гідно.</w:t>
      </w:r>
    </w:p>
    <w:p w:rsidR="002B59D5" w:rsidRPr="00CE2BB4" w:rsidRDefault="002B59D5" w:rsidP="002B59D5">
      <w:pPr>
        <w:spacing w:line="281" w:lineRule="auto"/>
        <w:ind w:firstLine="567"/>
        <w:jc w:val="both"/>
        <w:rPr>
          <w:rFonts w:ascii="Times New Roman" w:hAnsi="Times New Roman" w:cs="Times New Roman"/>
          <w:sz w:val="24"/>
          <w:szCs w:val="24"/>
        </w:rPr>
      </w:pPr>
      <w:r w:rsidRPr="00CE2BB4">
        <w:rPr>
          <w:rFonts w:ascii="Times New Roman" w:hAnsi="Times New Roman" w:cs="Times New Roman"/>
          <w:sz w:val="24"/>
          <w:szCs w:val="24"/>
        </w:rPr>
        <w:t xml:space="preserve">Розглянуті характеристики та різновиди світогляду дозволяють помітити, що </w:t>
      </w:r>
      <w:r w:rsidRPr="00CE2BB4">
        <w:rPr>
          <w:rFonts w:ascii="Times New Roman" w:hAnsi="Times New Roman" w:cs="Times New Roman"/>
          <w:i/>
          <w:sz w:val="24"/>
          <w:szCs w:val="24"/>
        </w:rPr>
        <w:t>філософія постає певним видом світогляду</w:t>
      </w:r>
      <w:r w:rsidRPr="00CE2BB4">
        <w:rPr>
          <w:rFonts w:ascii="Times New Roman" w:hAnsi="Times New Roman" w:cs="Times New Roman"/>
          <w:sz w:val="24"/>
          <w:szCs w:val="24"/>
        </w:rPr>
        <w:t xml:space="preserve">: у наведених вище класифікаціях філософія фігурує як світогляд певного </w:t>
      </w:r>
      <w:r w:rsidRPr="00CE2BB4">
        <w:rPr>
          <w:rFonts w:ascii="Times New Roman" w:hAnsi="Times New Roman" w:cs="Times New Roman"/>
          <w:i/>
          <w:sz w:val="24"/>
          <w:szCs w:val="24"/>
        </w:rPr>
        <w:t>рівня</w:t>
      </w:r>
      <w:r w:rsidRPr="00CE2BB4">
        <w:rPr>
          <w:rFonts w:ascii="Times New Roman" w:hAnsi="Times New Roman" w:cs="Times New Roman"/>
          <w:sz w:val="24"/>
          <w:szCs w:val="24"/>
        </w:rPr>
        <w:t xml:space="preserve">, а це значить, що, хоча всі люди мають світогляд, проте далеко не кожна людина прилучена до філософії і, відповідно, не кожна людина виходить на її рівень у своїх світоглядних орієнтуваннях. Цей рівень, на якому розгортається філософське осмислення світу і людини, називається теоретичним. Звідси випливає, що </w:t>
      </w:r>
      <w:r w:rsidRPr="00CE2BB4">
        <w:rPr>
          <w:rFonts w:ascii="Times New Roman" w:hAnsi="Times New Roman" w:cs="Times New Roman"/>
          <w:i/>
          <w:sz w:val="24"/>
          <w:szCs w:val="24"/>
        </w:rPr>
        <w:t>у найпершому визначенні філософія постає як теоретична форма світогляду</w:t>
      </w:r>
      <w:r w:rsidRPr="00CE2BB4">
        <w:rPr>
          <w:rFonts w:ascii="Times New Roman" w:hAnsi="Times New Roman" w:cs="Times New Roman"/>
          <w:sz w:val="24"/>
          <w:szCs w:val="24"/>
        </w:rPr>
        <w:t xml:space="preserve">. Теорія відрізняється від практики та простого міркування тим, що вона аналізує певні явища через поняття, чітко </w:t>
      </w:r>
      <w:r w:rsidRPr="00CE2BB4">
        <w:rPr>
          <w:rFonts w:ascii="Times New Roman" w:hAnsi="Times New Roman" w:cs="Times New Roman"/>
          <w:sz w:val="24"/>
          <w:szCs w:val="24"/>
        </w:rPr>
        <w:lastRenderedPageBreak/>
        <w:t xml:space="preserve">визначені терміни, на засадах певних законів чи їх необхідних внутрішніх </w:t>
      </w:r>
      <w:proofErr w:type="spellStart"/>
      <w:r w:rsidRPr="00CE2BB4">
        <w:rPr>
          <w:rFonts w:ascii="Times New Roman" w:hAnsi="Times New Roman" w:cs="Times New Roman"/>
          <w:sz w:val="24"/>
          <w:szCs w:val="24"/>
        </w:rPr>
        <w:t>зв’язків</w:t>
      </w:r>
      <w:proofErr w:type="spellEnd"/>
      <w:r w:rsidRPr="00CE2BB4">
        <w:rPr>
          <w:rFonts w:ascii="Times New Roman" w:hAnsi="Times New Roman" w:cs="Times New Roman"/>
          <w:sz w:val="24"/>
          <w:szCs w:val="24"/>
        </w:rPr>
        <w:t xml:space="preserve">, тобто теорія постає перш за все аналітико-синтетичною інтелектуальною діяльністю. Значить філософствувати – це не просто думати про світоглядні проблеми, а усвідомлювати їх необхідність, їх зв’язки, їх сторони, характеристики та складові, виражені через певну термінологію. Тепер ми можемо уточнити наведене вище визначення філософії і сказати, що </w:t>
      </w:r>
      <w:r w:rsidRPr="00CE2BB4">
        <w:rPr>
          <w:rFonts w:ascii="Times New Roman" w:hAnsi="Times New Roman" w:cs="Times New Roman"/>
          <w:i/>
          <w:sz w:val="24"/>
          <w:szCs w:val="24"/>
        </w:rPr>
        <w:t>філософія – це теоретична форма світогляду, спрямована на критичне дослідження та вирішення світоглядних проблем з метою підвищення ступеню достовірності та надійності таких вирішень</w:t>
      </w:r>
      <w:r w:rsidRPr="00CE2BB4">
        <w:rPr>
          <w:rFonts w:ascii="Times New Roman" w:hAnsi="Times New Roman" w:cs="Times New Roman"/>
          <w:sz w:val="24"/>
          <w:szCs w:val="24"/>
        </w:rPr>
        <w:t xml:space="preserve">. Стає також зрозумілим і те, що філософія  - це усвідомлений світогляд, що вона повинна прагнути бути аргументованою, внутрішньо стрункою, </w:t>
      </w:r>
      <w:proofErr w:type="spellStart"/>
      <w:r w:rsidRPr="00CE2BB4">
        <w:rPr>
          <w:rFonts w:ascii="Times New Roman" w:hAnsi="Times New Roman" w:cs="Times New Roman"/>
          <w:sz w:val="24"/>
          <w:szCs w:val="24"/>
        </w:rPr>
        <w:t>логічно</w:t>
      </w:r>
      <w:proofErr w:type="spellEnd"/>
      <w:r w:rsidRPr="00CE2BB4">
        <w:rPr>
          <w:rFonts w:ascii="Times New Roman" w:hAnsi="Times New Roman" w:cs="Times New Roman"/>
          <w:sz w:val="24"/>
          <w:szCs w:val="24"/>
        </w:rPr>
        <w:t xml:space="preserve"> послідовною. Звідси випливають основні аспекти взаємозв’язку філософії та світогляду. З одного боку, філософія є різновидом світогляду, тобто вона є частиною світогляду, проте частиною особливою: як теорія світогляду, філософія концентрує світогляд, зосереджується на найважливішому у ньому; це позначається в літературі у такий спосіб – “філософія є теоретичним ядром світогляду”. З іншого боку можна висловити і прямо протилежне твердження – світогляд є частиною філософії, і це у тому сенсі, що за широтою постановки та вирішення питань, за ступенем їх розробленості філософія є безумовно ширшою за світогляд. Світогляд в цілому постає духовним </w:t>
      </w:r>
      <w:proofErr w:type="spellStart"/>
      <w:r w:rsidRPr="00CE2BB4">
        <w:rPr>
          <w:rFonts w:ascii="Times New Roman" w:hAnsi="Times New Roman" w:cs="Times New Roman"/>
          <w:sz w:val="24"/>
          <w:szCs w:val="24"/>
        </w:rPr>
        <w:t>грунтом</w:t>
      </w:r>
      <w:proofErr w:type="spellEnd"/>
      <w:r w:rsidRPr="00CE2BB4">
        <w:rPr>
          <w:rFonts w:ascii="Times New Roman" w:hAnsi="Times New Roman" w:cs="Times New Roman"/>
          <w:sz w:val="24"/>
          <w:szCs w:val="24"/>
        </w:rPr>
        <w:t xml:space="preserve"> для виникнення та розвитку філософії, і філософія не вигадує свої проблеми, вона бере їх із життя, із живого функціонування світоглядних уявлень людини, проте підносить їх на вищий рівень осмислення, вираження та розв’язання. Тому виправданим буде висновок про те, що зв’язок філософії та світогляду є непростим та неоднозначним. Можна додати й те, що певною своєю частиною філософія взагалі виходить за межі світогляду; йдеться про те, що у філософії є суто інструментальні підрозділи та знання, які не мають прямого світоглядного значення; це, наприклад, вчення про структуру суджень, умовиводів та ін. Цей певний вихід філософії за межі світогляду має і своє змістовне пояснення: якби філософія повністю збігалась із світоглядом, у неї не було б можливості досліджувати, критично аналізувати світогляд.</w:t>
      </w:r>
    </w:p>
    <w:p w:rsidR="002B59D5" w:rsidRPr="00CE2BB4" w:rsidRDefault="002B59D5" w:rsidP="002B59D5">
      <w:pPr>
        <w:spacing w:line="281" w:lineRule="auto"/>
        <w:ind w:firstLine="567"/>
        <w:jc w:val="both"/>
        <w:rPr>
          <w:rFonts w:ascii="Times New Roman" w:hAnsi="Times New Roman" w:cs="Times New Roman"/>
          <w:sz w:val="24"/>
          <w:szCs w:val="24"/>
        </w:rPr>
      </w:pPr>
    </w:p>
    <w:p w:rsidR="002B59D5" w:rsidRDefault="00DF213D">
      <w:pPr>
        <w:rPr>
          <w:rFonts w:ascii="Times New Roman" w:hAnsi="Times New Roman" w:cs="Times New Roman"/>
          <w:sz w:val="24"/>
          <w:szCs w:val="24"/>
        </w:rPr>
      </w:pPr>
      <w:bookmarkStart w:id="0" w:name="_GoBack"/>
      <w:r>
        <w:rPr>
          <w:rFonts w:ascii="Times New Roman" w:hAnsi="Times New Roman" w:cs="Times New Roman"/>
          <w:sz w:val="24"/>
          <w:szCs w:val="24"/>
        </w:rPr>
        <w:t xml:space="preserve">Матеріали курсу лекції за підручником </w:t>
      </w:r>
      <w:proofErr w:type="spellStart"/>
      <w:r>
        <w:rPr>
          <w:rFonts w:ascii="Times New Roman" w:hAnsi="Times New Roman" w:cs="Times New Roman"/>
          <w:sz w:val="24"/>
          <w:szCs w:val="24"/>
        </w:rPr>
        <w:t>Петрушенко</w:t>
      </w:r>
      <w:proofErr w:type="spellEnd"/>
      <w:r>
        <w:rPr>
          <w:rFonts w:ascii="Times New Roman" w:hAnsi="Times New Roman" w:cs="Times New Roman"/>
          <w:sz w:val="24"/>
          <w:szCs w:val="24"/>
        </w:rPr>
        <w:t xml:space="preserve"> В.Л.</w:t>
      </w:r>
    </w:p>
    <w:p w:rsidR="00DF213D" w:rsidRPr="00DF213D" w:rsidRDefault="00DF213D">
      <w:pPr>
        <w:rPr>
          <w:rFonts w:ascii="Times New Roman" w:hAnsi="Times New Roman" w:cs="Times New Roman"/>
          <w:color w:val="000000"/>
          <w:sz w:val="24"/>
          <w:szCs w:val="24"/>
          <w:shd w:val="clear" w:color="auto" w:fill="FFFFFF"/>
        </w:rPr>
      </w:pPr>
      <w:proofErr w:type="spellStart"/>
      <w:r w:rsidRPr="00DF213D">
        <w:rPr>
          <w:rFonts w:ascii="Times New Roman" w:hAnsi="Times New Roman" w:cs="Times New Roman"/>
          <w:color w:val="000000"/>
          <w:sz w:val="24"/>
          <w:szCs w:val="24"/>
          <w:shd w:val="clear" w:color="auto" w:fill="FFFFFF"/>
        </w:rPr>
        <w:t>Петрушенко</w:t>
      </w:r>
      <w:proofErr w:type="spellEnd"/>
      <w:r w:rsidRPr="00DF213D">
        <w:rPr>
          <w:rFonts w:ascii="Times New Roman" w:hAnsi="Times New Roman" w:cs="Times New Roman"/>
          <w:color w:val="000000"/>
          <w:sz w:val="24"/>
          <w:szCs w:val="24"/>
          <w:shd w:val="clear" w:color="auto" w:fill="FFFFFF"/>
        </w:rPr>
        <w:t>,</w:t>
      </w:r>
      <w:r w:rsidRPr="00DF213D">
        <w:rPr>
          <w:rFonts w:ascii="Times New Roman" w:hAnsi="Times New Roman" w:cs="Times New Roman"/>
          <w:color w:val="000000"/>
          <w:sz w:val="24"/>
          <w:szCs w:val="24"/>
          <w:shd w:val="clear" w:color="auto" w:fill="FFFFFF"/>
        </w:rPr>
        <w:t xml:space="preserve"> В.</w:t>
      </w:r>
      <w:r w:rsidRPr="00DF213D">
        <w:rPr>
          <w:rFonts w:ascii="Times New Roman" w:hAnsi="Times New Roman" w:cs="Times New Roman"/>
          <w:color w:val="000000"/>
          <w:sz w:val="24"/>
          <w:szCs w:val="24"/>
          <w:shd w:val="clear" w:color="auto" w:fill="FFFFFF"/>
        </w:rPr>
        <w:t xml:space="preserve"> </w:t>
      </w:r>
      <w:r w:rsidRPr="00DF213D">
        <w:rPr>
          <w:rFonts w:ascii="Times New Roman" w:hAnsi="Times New Roman" w:cs="Times New Roman"/>
          <w:color w:val="000000"/>
          <w:sz w:val="24"/>
          <w:szCs w:val="24"/>
          <w:shd w:val="clear" w:color="auto" w:fill="FFFFFF"/>
        </w:rPr>
        <w:t>Л.</w:t>
      </w:r>
      <w:r w:rsidRPr="00DF213D">
        <w:rPr>
          <w:rFonts w:ascii="Times New Roman" w:hAnsi="Times New Roman" w:cs="Times New Roman"/>
          <w:color w:val="000000"/>
          <w:sz w:val="24"/>
          <w:szCs w:val="24"/>
          <w:shd w:val="clear" w:color="auto" w:fill="FFFFFF"/>
        </w:rPr>
        <w:t xml:space="preserve"> (2002</w:t>
      </w:r>
      <w:r w:rsidRPr="00DF213D">
        <w:rPr>
          <w:rFonts w:ascii="Times New Roman" w:hAnsi="Times New Roman" w:cs="Times New Roman"/>
          <w:i/>
          <w:color w:val="000000"/>
          <w:sz w:val="24"/>
          <w:szCs w:val="24"/>
          <w:shd w:val="clear" w:color="auto" w:fill="FFFFFF"/>
        </w:rPr>
        <w:t xml:space="preserve">). </w:t>
      </w:r>
      <w:r w:rsidRPr="00DF213D">
        <w:rPr>
          <w:rFonts w:ascii="Times New Roman" w:hAnsi="Times New Roman" w:cs="Times New Roman"/>
          <w:i/>
          <w:color w:val="000000"/>
          <w:sz w:val="24"/>
          <w:szCs w:val="24"/>
          <w:shd w:val="clear" w:color="auto" w:fill="FFFFFF"/>
        </w:rPr>
        <w:t>Філософія: Курс лекцій. Навчальний посібник для студентів вищих закладів освіти ІІІ-IV рівнів акредитації.2-е в</w:t>
      </w:r>
      <w:r w:rsidRPr="00DF213D">
        <w:rPr>
          <w:rFonts w:ascii="Times New Roman" w:hAnsi="Times New Roman" w:cs="Times New Roman"/>
          <w:i/>
          <w:color w:val="000000"/>
          <w:sz w:val="24"/>
          <w:szCs w:val="24"/>
          <w:shd w:val="clear" w:color="auto" w:fill="FFFFFF"/>
        </w:rPr>
        <w:t>идання, виправлене і доповнене</w:t>
      </w:r>
      <w:r w:rsidRPr="00DF213D">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 Київ: "Каравела"; Львів: "Новий світ-2000".</w:t>
      </w:r>
      <w:bookmarkEnd w:id="0"/>
    </w:p>
    <w:sectPr w:rsidR="00DF213D" w:rsidRPr="00DF213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9D5"/>
    <w:rsid w:val="002B59D5"/>
    <w:rsid w:val="007B1626"/>
    <w:rsid w:val="00A82309"/>
    <w:rsid w:val="00CE2BB4"/>
    <w:rsid w:val="00DF213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64A7"/>
  <w15:chartTrackingRefBased/>
  <w15:docId w15:val="{59A721FE-FEFB-4AC3-87E8-F13D5967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2B59D5"/>
    <w:pPr>
      <w:keepNext/>
      <w:spacing w:after="0" w:line="220" w:lineRule="auto"/>
      <w:outlineLvl w:val="0"/>
    </w:pPr>
    <w:rPr>
      <w:rFonts w:ascii="Times New Roman" w:eastAsia="Times New Roman" w:hAnsi="Times New Roman" w:cs="Times New Roman"/>
      <w:b/>
      <w:szCs w:val="20"/>
      <w:lang w:eastAsia="ru-RU"/>
    </w:rPr>
  </w:style>
  <w:style w:type="paragraph" w:styleId="2">
    <w:name w:val="heading 2"/>
    <w:basedOn w:val="a"/>
    <w:next w:val="a"/>
    <w:link w:val="20"/>
    <w:qFormat/>
    <w:rsid w:val="002B59D5"/>
    <w:pPr>
      <w:keepNext/>
      <w:spacing w:before="420" w:after="0" w:line="240" w:lineRule="auto"/>
      <w:ind w:firstLine="567"/>
      <w:jc w:val="both"/>
      <w:outlineLvl w:val="1"/>
    </w:pPr>
    <w:rPr>
      <w:rFonts w:ascii="Times New Roman" w:eastAsia="Times New Roman" w:hAnsi="Times New Roman" w:cs="Times New Roman"/>
      <w:b/>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B59D5"/>
    <w:rPr>
      <w:rFonts w:ascii="Times New Roman" w:eastAsia="Times New Roman" w:hAnsi="Times New Roman" w:cs="Times New Roman"/>
      <w:b/>
      <w:szCs w:val="20"/>
      <w:lang w:eastAsia="ru-RU"/>
    </w:rPr>
  </w:style>
  <w:style w:type="character" w:customStyle="1" w:styleId="20">
    <w:name w:val="Заголовок 2 Знак"/>
    <w:basedOn w:val="a0"/>
    <w:link w:val="2"/>
    <w:rsid w:val="002B59D5"/>
    <w:rPr>
      <w:rFonts w:ascii="Times New Roman" w:eastAsia="Times New Roman" w:hAnsi="Times New Roman" w:cs="Times New Roman"/>
      <w:b/>
      <w:sz w:val="28"/>
      <w:szCs w:val="20"/>
      <w:lang w:eastAsia="ru-RU"/>
    </w:rPr>
  </w:style>
  <w:style w:type="paragraph" w:customStyle="1" w:styleId="FR1">
    <w:name w:val="FR1"/>
    <w:rsid w:val="002B59D5"/>
    <w:pPr>
      <w:spacing w:before="220" w:after="0" w:line="260" w:lineRule="auto"/>
      <w:jc w:val="both"/>
    </w:pPr>
    <w:rPr>
      <w:rFonts w:ascii="Times New Roman" w:eastAsia="Times New Roman" w:hAnsi="Times New Roman" w:cs="Times New Roman"/>
      <w:b/>
      <w:snapToGrid w:val="0"/>
      <w:sz w:val="28"/>
      <w:szCs w:val="20"/>
      <w:lang w:eastAsia="ru-RU"/>
    </w:rPr>
  </w:style>
  <w:style w:type="paragraph" w:styleId="21">
    <w:name w:val="Body Text Indent 2"/>
    <w:basedOn w:val="a"/>
    <w:link w:val="22"/>
    <w:rsid w:val="002B59D5"/>
    <w:pPr>
      <w:spacing w:before="20" w:after="0" w:line="240" w:lineRule="auto"/>
      <w:ind w:left="567"/>
      <w:jc w:val="both"/>
    </w:pPr>
    <w:rPr>
      <w:rFonts w:ascii="Times New Roman" w:eastAsia="Times New Roman" w:hAnsi="Times New Roman" w:cs="Times New Roman"/>
      <w:sz w:val="20"/>
      <w:szCs w:val="20"/>
      <w:lang w:eastAsia="ru-RU"/>
    </w:rPr>
  </w:style>
  <w:style w:type="character" w:customStyle="1" w:styleId="22">
    <w:name w:val="Основной текст с отступом 2 Знак"/>
    <w:basedOn w:val="a0"/>
    <w:link w:val="21"/>
    <w:rsid w:val="002B59D5"/>
    <w:rPr>
      <w:rFonts w:ascii="Times New Roman" w:eastAsia="Times New Roman" w:hAnsi="Times New Roman" w:cs="Times New Roman"/>
      <w:sz w:val="20"/>
      <w:szCs w:val="20"/>
      <w:lang w:eastAsia="ru-RU"/>
    </w:rPr>
  </w:style>
  <w:style w:type="paragraph" w:styleId="3">
    <w:name w:val="Body Text 3"/>
    <w:basedOn w:val="a"/>
    <w:link w:val="30"/>
    <w:rsid w:val="002B59D5"/>
    <w:pPr>
      <w:spacing w:after="0" w:line="260" w:lineRule="auto"/>
      <w:ind w:right="600"/>
      <w:jc w:val="both"/>
    </w:pPr>
    <w:rPr>
      <w:rFonts w:ascii="Times New Roman" w:eastAsia="Times New Roman" w:hAnsi="Times New Roman" w:cs="Times New Roman"/>
      <w:sz w:val="20"/>
      <w:szCs w:val="20"/>
      <w:lang w:eastAsia="uk-UA"/>
    </w:rPr>
  </w:style>
  <w:style w:type="character" w:customStyle="1" w:styleId="30">
    <w:name w:val="Основной текст 3 Знак"/>
    <w:basedOn w:val="a0"/>
    <w:link w:val="3"/>
    <w:rsid w:val="002B59D5"/>
    <w:rPr>
      <w:rFonts w:ascii="Times New Roman" w:eastAsia="Times New Roman" w:hAnsi="Times New Roman" w:cs="Times New Roman"/>
      <w:sz w:val="20"/>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13796</Words>
  <Characters>7865</Characters>
  <Application>Microsoft Office Word</Application>
  <DocSecurity>0</DocSecurity>
  <Lines>65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2020-08-27T07:39:00Z</dcterms:created>
  <dcterms:modified xsi:type="dcterms:W3CDTF">2020-08-27T08:56:00Z</dcterms:modified>
</cp:coreProperties>
</file>