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9962A" w14:textId="77777777" w:rsidR="00885809" w:rsidRPr="00541A38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</w:rPr>
      </w:pPr>
      <w:r w:rsidRPr="00541A38">
        <w:rPr>
          <w:rFonts w:ascii="Times New Roman" w:hAnsi="Times New Roman" w:cs="Times New Roman"/>
          <w:color w:val="222222"/>
          <w:sz w:val="28"/>
          <w:szCs w:val="28"/>
          <w:lang w:val="uk-UA"/>
        </w:rPr>
        <w:t xml:space="preserve">Семінар </w:t>
      </w:r>
      <w:r w:rsidRPr="00541A38">
        <w:rPr>
          <w:rFonts w:ascii="Times New Roman" w:hAnsi="Times New Roman" w:cs="Times New Roman"/>
          <w:color w:val="222222"/>
          <w:sz w:val="28"/>
          <w:szCs w:val="28"/>
        </w:rPr>
        <w:t>4</w:t>
      </w:r>
    </w:p>
    <w:p w14:paraId="4552B3F5" w14:textId="77777777" w:rsidR="00885809" w:rsidRPr="00541A38" w:rsidRDefault="00885809" w:rsidP="008858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222222"/>
          <w:sz w:val="28"/>
          <w:szCs w:val="28"/>
          <w:lang w:val="uk-UA" w:eastAsia="ru-RU"/>
        </w:rPr>
      </w:pPr>
      <w:r w:rsidRPr="00541A38">
        <w:rPr>
          <w:rFonts w:ascii="Times New Roman" w:eastAsia="Times New Roman" w:hAnsi="Times New Roman" w:cs="Times New Roman"/>
          <w:b/>
          <w:color w:val="222222"/>
          <w:sz w:val="28"/>
          <w:szCs w:val="28"/>
          <w:lang w:val="uk-UA" w:eastAsia="ru-RU"/>
        </w:rPr>
        <w:t>Поняття філософії. Історична неминучість виникнення філософії.</w:t>
      </w:r>
      <w:r w:rsidR="00F10F74">
        <w:rPr>
          <w:rFonts w:ascii="Times New Roman" w:eastAsia="Times New Roman" w:hAnsi="Times New Roman" w:cs="Times New Roman"/>
          <w:b/>
          <w:color w:val="222222"/>
          <w:sz w:val="28"/>
          <w:szCs w:val="28"/>
          <w:lang w:val="uk-UA" w:eastAsia="ru-RU"/>
        </w:rPr>
        <w:t xml:space="preserve"> Ставлення філософської теорії до реальності</w:t>
      </w:r>
    </w:p>
    <w:p w14:paraId="10CE8AA9" w14:textId="77777777" w:rsidR="00885809" w:rsidRPr="0054589A" w:rsidRDefault="00885809" w:rsidP="008858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5EAA21E7" w14:textId="77777777" w:rsidR="00885809" w:rsidRPr="0054589A" w:rsidRDefault="00885809" w:rsidP="008858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  <w:r w:rsidRPr="0054589A"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  <w:t>Заняття 04.1</w:t>
      </w:r>
    </w:p>
    <w:p w14:paraId="3FE370B6" w14:textId="77777777" w:rsidR="00885809" w:rsidRPr="0054589A" w:rsidRDefault="00885809" w:rsidP="0088580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1367CF23" w14:textId="77777777" w:rsidR="00885809" w:rsidRPr="0054589A" w:rsidRDefault="00885809" w:rsidP="008858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4589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Міфологія і виникнення філософії</w:t>
      </w:r>
    </w:p>
    <w:p w14:paraId="10821D1A" w14:textId="77777777" w:rsidR="00885809" w:rsidRPr="0054589A" w:rsidRDefault="00885809" w:rsidP="008858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6AA32870" w14:textId="77777777" w:rsidR="00885809" w:rsidRPr="0054589A" w:rsidRDefault="00885809" w:rsidP="00885809">
      <w:pPr>
        <w:pStyle w:val="a4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54589A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Міфологія і релігія як історичні форми світогляду. </w:t>
      </w:r>
    </w:p>
    <w:p w14:paraId="10534128" w14:textId="77777777" w:rsidR="00885809" w:rsidRPr="0054589A" w:rsidRDefault="00885809" w:rsidP="00885809">
      <w:pPr>
        <w:pStyle w:val="a4"/>
        <w:tabs>
          <w:tab w:val="left" w:pos="486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54589A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(підручник </w:t>
      </w:r>
      <w:proofErr w:type="spellStart"/>
      <w:r w:rsidRPr="0054589A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Петрушенка</w:t>
      </w:r>
      <w:proofErr w:type="spellEnd"/>
      <w:r w:rsidRPr="0054589A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, § 1.3)</w:t>
      </w:r>
    </w:p>
    <w:p w14:paraId="64F767A8" w14:textId="77777777" w:rsidR="00885809" w:rsidRPr="0054589A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54589A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[Що таке міфологія. Поняття синкретизму. – Природа в житті первісної людини. –  Що таке первісна магія? – Роль знарядь праці й соціально-культурних процесів у розвитку цивілізації. – Чому розпадається міфологія? – На які елементи розпадається міфологія? – Чи існує міфологія після появи інших форм світогляду? – Чому не межу не завжди легко визначити між міфом і релігією?]</w:t>
      </w:r>
    </w:p>
    <w:p w14:paraId="025086DB" w14:textId="77777777" w:rsidR="00885809" w:rsidRPr="0054589A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66522578" w14:textId="77777777" w:rsidR="00885809" w:rsidRPr="0054589A" w:rsidRDefault="00885809" w:rsidP="00885809">
      <w:pPr>
        <w:pStyle w:val="a4"/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4589A">
        <w:rPr>
          <w:rFonts w:ascii="Times New Roman" w:hAnsi="Times New Roman" w:cs="Times New Roman"/>
          <w:color w:val="000000"/>
          <w:sz w:val="28"/>
          <w:szCs w:val="28"/>
          <w:lang w:val="uk-UA"/>
        </w:rPr>
        <w:t>Філософія як теоретична форма світогляду.</w:t>
      </w:r>
    </w:p>
    <w:p w14:paraId="78746959" w14:textId="77777777" w:rsidR="00885809" w:rsidRPr="0054589A" w:rsidRDefault="00885809" w:rsidP="00885809">
      <w:pPr>
        <w:pStyle w:val="a4"/>
        <w:tabs>
          <w:tab w:val="left" w:pos="486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54589A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(підручник </w:t>
      </w:r>
      <w:proofErr w:type="spellStart"/>
      <w:r w:rsidRPr="0054589A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Петрушенка</w:t>
      </w:r>
      <w:proofErr w:type="spellEnd"/>
      <w:r w:rsidRPr="0054589A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, § 1.4)</w:t>
      </w:r>
    </w:p>
    <w:p w14:paraId="24FA7CBC" w14:textId="77777777" w:rsidR="00885809" w:rsidRPr="0054589A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54589A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[Головна відмінність філософії від релігії. – Визначення філософії як теорії. Філософія і абстрактне мислення. – Шість основних рис філософського мислення. Яку з них ви вважаєте найважливішою? (довести)]</w:t>
      </w:r>
    </w:p>
    <w:p w14:paraId="38900673" w14:textId="77777777" w:rsidR="00885809" w:rsidRPr="0054589A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08542E91" w14:textId="77777777" w:rsidR="00F10F74" w:rsidRPr="0054589A" w:rsidRDefault="00F10F74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4589A">
        <w:rPr>
          <w:rFonts w:ascii="Times New Roman" w:hAnsi="Times New Roman" w:cs="Times New Roman"/>
          <w:color w:val="000000"/>
          <w:sz w:val="28"/>
          <w:szCs w:val="28"/>
          <w:lang w:val="uk-UA"/>
        </w:rPr>
        <w:t>Підготовка до заняття 04.1 здійснюється лише за підручником.</w:t>
      </w:r>
    </w:p>
    <w:p w14:paraId="208B1A6A" w14:textId="77777777" w:rsidR="00F10F74" w:rsidRPr="0054589A" w:rsidRDefault="00F10F74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13810EA8" w14:textId="77777777" w:rsidR="00885809" w:rsidRPr="0054589A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591BF4B5" w14:textId="77777777" w:rsidR="00885809" w:rsidRPr="0054589A" w:rsidRDefault="00885809" w:rsidP="008858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</w:pPr>
      <w:r w:rsidRPr="0054589A">
        <w:rPr>
          <w:rFonts w:ascii="Times New Roman" w:eastAsia="Times New Roman" w:hAnsi="Times New Roman" w:cs="Times New Roman"/>
          <w:b/>
          <w:i/>
          <w:sz w:val="28"/>
          <w:szCs w:val="28"/>
          <w:lang w:val="uk-UA" w:eastAsia="ru-RU"/>
        </w:rPr>
        <w:t>Заняття 04.2</w:t>
      </w:r>
    </w:p>
    <w:p w14:paraId="2087AE01" w14:textId="77777777" w:rsidR="00885809" w:rsidRPr="0054589A" w:rsidRDefault="00885809" w:rsidP="0088580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102B2592" w14:textId="77777777" w:rsidR="00885809" w:rsidRPr="0054589A" w:rsidRDefault="00885809" w:rsidP="008858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54589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Співвідношення теорії і реальності в представників </w:t>
      </w:r>
      <w:proofErr w:type="spellStart"/>
      <w:r w:rsidRPr="0054589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Елейської</w:t>
      </w:r>
      <w:proofErr w:type="spellEnd"/>
      <w:r w:rsidRPr="0054589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школи</w:t>
      </w:r>
    </w:p>
    <w:p w14:paraId="624D1745" w14:textId="77777777" w:rsidR="00885809" w:rsidRPr="0054589A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4282ABFA" w14:textId="77777777" w:rsidR="00885809" w:rsidRPr="0054589A" w:rsidRDefault="00885809" w:rsidP="00885809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4589A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Філософія </w:t>
      </w:r>
      <w:proofErr w:type="spellStart"/>
      <w:r w:rsidRPr="0054589A">
        <w:rPr>
          <w:rFonts w:ascii="Times New Roman" w:hAnsi="Times New Roman" w:cs="Times New Roman"/>
          <w:color w:val="000000"/>
          <w:sz w:val="28"/>
          <w:szCs w:val="28"/>
          <w:lang w:val="uk-UA"/>
        </w:rPr>
        <w:t>Парменіда</w:t>
      </w:r>
      <w:proofErr w:type="spellEnd"/>
    </w:p>
    <w:p w14:paraId="2A0C5D9A" w14:textId="77777777" w:rsidR="00885809" w:rsidRPr="0054589A" w:rsidRDefault="00552901" w:rsidP="00885809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(див. текст для читання нижче)</w:t>
      </w:r>
    </w:p>
    <w:p w14:paraId="376FB73C" w14:textId="77777777" w:rsidR="00885809" w:rsidRPr="00541A38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541A3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[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Парменідова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</w:t>
      </w:r>
      <w:r w:rsidRPr="00541A3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аксіом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а</w:t>
      </w:r>
      <w:r w:rsidRPr="00541A3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щодо буття.</w:t>
      </w:r>
      <w:r w:rsidRPr="00541A3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–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Як співвідносяться мислення і буття за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Парменідом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?</w:t>
      </w:r>
      <w:r w:rsidRPr="00541A3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– 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Головні властивості буття</w:t>
      </w:r>
      <w:r w:rsidRPr="00541A3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. –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Як співвідносяться знання і гадка</w:t>
      </w:r>
      <w:r w:rsidRPr="00541A3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?</w:t>
      </w:r>
      <w:r w:rsidRPr="008003FF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–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Чому буття, за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Парменідом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, має бути єдиним?</w:t>
      </w:r>
      <w:r w:rsidRPr="00541A3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]</w:t>
      </w:r>
    </w:p>
    <w:p w14:paraId="53D54DEA" w14:textId="77777777" w:rsidR="00885809" w:rsidRPr="008003FF" w:rsidRDefault="00885809" w:rsidP="00885809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391AF109" w14:textId="77777777" w:rsidR="00885809" w:rsidRDefault="00885809" w:rsidP="00885809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Апорії Зенона і їхнє значення для науки</w:t>
      </w:r>
    </w:p>
    <w:p w14:paraId="599DB6BE" w14:textId="77777777" w:rsidR="00885809" w:rsidRPr="00541A38" w:rsidRDefault="00F10F74" w:rsidP="00885809">
      <w:pPr>
        <w:pStyle w:val="a4"/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Готуватись за цим посиланням </w:t>
      </w:r>
      <w:hyperlink r:id="rId5" w:history="1">
        <w:r w:rsidR="00885809" w:rsidRPr="00EA0B42">
          <w:rPr>
            <w:rStyle w:val="a3"/>
            <w:rFonts w:ascii="Times New Roman" w:hAnsi="Times New Roman" w:cs="Times New Roman"/>
            <w:sz w:val="28"/>
            <w:szCs w:val="28"/>
            <w:lang w:val="uk-UA"/>
          </w:rPr>
          <w:t>https://vue.gov.ua/%D0%90%D0%BF%D0%BE%D1%80%D1%96%D1%97_%D0%97%D0%B5%D0%BD%D0%BE%D0%BD%D0%B0</w:t>
        </w:r>
      </w:hyperlink>
      <w:r w:rsidR="00885809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14:paraId="12787403" w14:textId="77777777" w:rsidR="00885809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541A3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[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У</w:t>
      </w:r>
      <w:r w:rsidRPr="00541A3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чому головна заслуга Зенона </w:t>
      </w:r>
      <w:proofErr w:type="spellStart"/>
      <w:r w:rsidRPr="00541A3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Елейського</w:t>
      </w:r>
      <w:proofErr w:type="spellEnd"/>
      <w:r w:rsidRPr="00541A3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. – </w:t>
      </w:r>
      <w:proofErr w:type="spellStart"/>
      <w:r w:rsidRPr="00541A3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Ахілес</w:t>
      </w:r>
      <w:proofErr w:type="spellEnd"/>
      <w:r w:rsidRPr="00541A3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. – Стріла. –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Як Зенон розумів «те саме»</w:t>
      </w:r>
      <w:r w:rsidRPr="00541A3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?</w:t>
      </w:r>
      <w:r w:rsidRPr="00541A3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– </w:t>
      </w:r>
      <w:r w:rsidRPr="00541A3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Значення Зенонових апорій для науки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, зокрема для вчення Карла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Попера</w:t>
      </w:r>
      <w:proofErr w:type="spellEnd"/>
      <w:r w:rsidRPr="00541A3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.]</w:t>
      </w:r>
    </w:p>
    <w:p w14:paraId="32075A87" w14:textId="77777777" w:rsidR="00885809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5F28B2CD" w14:textId="77777777" w:rsidR="00F10F74" w:rsidRDefault="00F10F74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3760406F" w14:textId="77777777" w:rsidR="00F10F74" w:rsidRDefault="00F10F74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0294B3A0" w14:textId="77777777" w:rsidR="00F10F74" w:rsidRDefault="00F10F74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1DBBB7AD" w14:textId="77777777" w:rsidR="00885809" w:rsidRDefault="00F10F74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Текст </w:t>
      </w:r>
      <w:r w:rsidR="00885809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до пит. 1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Філософія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Парменіда</w:t>
      </w:r>
      <w:proofErr w:type="spellEnd"/>
    </w:p>
    <w:p w14:paraId="45822451" w14:textId="77777777" w:rsidR="00F10F74" w:rsidRDefault="00F10F74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2CB8184F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Одним із найбільш яскравих представників античної філософії с мислитель, політик і державний діяч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(між 530 і 515 рр. до н.е. – серед.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>V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ст. до н.е.)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. Він народився і практично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безвиїздно</w:t>
      </w:r>
      <w:proofErr w:type="spellEnd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прожив в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Елеї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(Південна Італія, біля Неаполя)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. Навчався у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Ксенофана</w:t>
      </w:r>
      <w:proofErr w:type="spellEnd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, під в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пливом якого написав свій голов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ний твір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– поему 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«Про природу». Аристократичне походження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Парменіда</w:t>
      </w:r>
      <w:proofErr w:type="spellEnd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з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умовлювало його політичну і громадянську позицію. І хоча про свої соціальні погляди він май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же не писав, свідчення його нас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тупників дають підстави вважати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Парменіда</w:t>
      </w:r>
      <w:proofErr w:type="spellEnd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прибічни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ком орга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нізованої аристократії, яку кін протиставляв демократії.</w:t>
      </w:r>
    </w:p>
    <w:p w14:paraId="2D896338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0AB030FE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Своє філософське вчення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</w:t>
      </w:r>
      <w:proofErr w:type="spellEnd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поділяє на дві частини: 1) (шлях істини) і 2) «шлях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гадки». Його вчення — досить сут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тєвий крок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до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вивільнення філософії від елементів міфологічної свідомості. Власне, саме у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Парменіда</w:t>
      </w:r>
      <w:proofErr w:type="spellEnd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вперше формується категорія «буття», вперше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ставиться питання про співвідно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шення буття й мислення.</w:t>
      </w:r>
    </w:p>
    <w:p w14:paraId="245424FE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4B1BD7E6" w14:textId="77777777" w:rsidR="00885809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Як великий філософ,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енід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став відомий своїм підходом до проблеми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співвідношення «буття» і «не­буття». «Буття є, а небуття немає» — так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ою є його базова аксіома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. </w:t>
      </w:r>
      <w:proofErr w:type="spellStart"/>
      <w:r w:rsidRPr="003523C4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</w:t>
      </w:r>
      <w:proofErr w:type="spellEnd"/>
      <w:r w:rsidRPr="003523C4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стверджував, що за належної уваги до процесу мислення ми змушені будемо визнати: “Лише буття є, а небуття узагалі немає”. Бо про що б ми не мислили, думка буде непорожня. Навіть мислячи небуття, ми вводимо його в ранг буття, бо воно в цей момент існує для самого мислення як його предмет. Отже, усюди є лише буття, що дорівнює собі самому і є незмінне й невичерпне.</w:t>
      </w:r>
    </w:p>
    <w:p w14:paraId="0636722B" w14:textId="77777777" w:rsidR="00885809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71C68667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Як зазначає Бертран Рассел, найбільш суттєвим із того, що дійшло до нас із вчення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Парменіда</w:t>
      </w:r>
      <w:proofErr w:type="spellEnd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про «шлях істини», полягає в наступному:</w:t>
      </w:r>
    </w:p>
    <w:p w14:paraId="681F12C1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0B1F6157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«...Небуття ні пізнати (неосяжне) не зможеш,</w:t>
      </w:r>
    </w:p>
    <w:p w14:paraId="4DE5F74F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0A4D6E17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Ні в слові висловити...</w:t>
      </w:r>
    </w:p>
    <w:p w14:paraId="57851A68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Одне і те ж є мислення і буття...</w:t>
      </w:r>
    </w:p>
    <w:p w14:paraId="2852EE82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У майбутньому як може бути чи як буття виникає?</w:t>
      </w:r>
    </w:p>
    <w:p w14:paraId="1094CC31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Немає його, якщо воно виникло або в майбутньому буде.</w:t>
      </w:r>
    </w:p>
    <w:p w14:paraId="376A3AE9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0162BE96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…</w:t>
      </w:r>
    </w:p>
    <w:p w14:paraId="44362DF9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Одне і те ж с думка і те, про що думка існує.</w:t>
      </w:r>
    </w:p>
    <w:p w14:paraId="6D8E8D1C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Тому, що без буття, в якому існує її втілення,</w:t>
      </w:r>
    </w:p>
    <w:p w14:paraId="10C866CF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Думку тобі не знайти...»</w:t>
      </w:r>
    </w:p>
    <w:p w14:paraId="731CBB95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30553FA9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lastRenderedPageBreak/>
        <w:t xml:space="preserve"> Що ж таке буття? Для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Парменіда</w:t>
      </w:r>
      <w:proofErr w:type="spellEnd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найважливіше визначення буття с осягнення його розумом: те, що можна пізнати тільки розумом, і є буття. Для почуття «буття» недоступне. Тому «одне й те ж є думка і те, про що думка існує». У такому твердженні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Парменіда</w:t>
      </w:r>
      <w:proofErr w:type="spellEnd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підкреслюється тотожність буття й мислення. Бут­тя — це те, що є завжди, що єдине й неподільне, що непорушне й несуперечливе, «як думка про нього». Буття не має початку: бо з чого ж воно могло виник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нути? Тільки з небуття, а небут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тя — немає! Не може мати буття й кінця з тієї саме рації, з якої немає й початку. Отже, буття вічне. Воно неперервне, бо всяке перервне було б небуттям. Воно нерухоме і взагалі незмінне, бо якби буття мало частини, вони обов'язково стали б небуттям. Буття є сталим і єдиним. Воно є протилежністю ставленню і множинності. Мислення ж — це здатність осягати єдність у несуперечливих формах, результат мислення — знання (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episteme</w:t>
      </w:r>
      <w:proofErr w:type="spellEnd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).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Ч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уттєве сприйняття має спр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аву з безліччю різноманітних ре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чей і одиничних предметів, що оточують людину.</w:t>
      </w:r>
    </w:p>
    <w:p w14:paraId="51780C09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0572A6B7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Людина може мати гадку, п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огляд (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doxa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) — звичайне, повсяк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денне уявлення, що протистоїть знанню як наслідку осягнення єдиного. Прагнучи віднайти глибоку основу всього існуючого,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</w:t>
      </w:r>
      <w:proofErr w:type="spellEnd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зауважує: ніщо із безпосередньо даного в чуттєвому досвіді не може задовольнити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його через явно минущий і скін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ченний характер. Усі речі, у чому смертні вбачають істину, вірячи в неї, усе це — лише ім'я порожнє: бути, але також і не бути, народжуватися, але й гинути, місце на місце міняти, змінювати колір і забарвлення — так яскравими виразами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</w:t>
      </w:r>
      <w:proofErr w:type="spellEnd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спростовує чуттєво сприймані речі та явища як щось зовсім не гідне уваги філософа через «неістинність» їх існування, тобто через їх скороминучу, підвлад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ну змінам і перетворенням, тлін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ну природу. Його цікавить те, що залишається неминущим у вічному потоці загальних змін.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Від безпосередньої даності бут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тя, як множинного,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</w:t>
      </w:r>
      <w:proofErr w:type="spellEnd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іде до визнання існування, спра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ведливо вважаючи, що без існування світу, як єдиного, не було б і його чуттєвої множинності. Та потім зосереджує увагу на грані єдиного в бутті, що відкрилося йому. Абсолютний, нетлінний і неминущий характер єдиного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буття затьмарює множинне й чут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тєве. Тепер буттям філософ називає тільки єдине й нерухоме, а множинне и чуттєве —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небуттям, всупереч судженням лю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дей. Звідси всі парадокси вчення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Парменіда</w:t>
      </w:r>
      <w:proofErr w:type="spellEnd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.</w:t>
      </w:r>
    </w:p>
    <w:p w14:paraId="1A726E1C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32F6E16B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Що ж розуміє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</w:t>
      </w:r>
      <w:proofErr w:type="spellEnd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під є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диним у бутті? Через відрив єди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ного від множинного, єдине виступає не як один бік буття, а як саме буття. Множинне огол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ошується просто неіснуючим. Роз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рив численного і єдиного та гіпертрофія єдиного, що виникла на шкоду і за рахунок множинного, може викликати небажані наслідки. Буття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Парменіду</w:t>
      </w:r>
      <w:proofErr w:type="spellEnd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уявляється за формою цілком досконалої кулі з правильним центром посередині. Ледве більше або менше від нечисленного. «Небуття зовсім немає, бо цілісність його порушувалась би. Немає і буття, бо було б в одному місці більшим, аніж в іншому. Буття, як ціле, невразливе. Рівне з усіх боків, буття має певні межі». Використання 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lastRenderedPageBreak/>
        <w:t xml:space="preserve">чуттєвого образу — кулі — для ілюстрації світу як єдиного цілого, та ще в устах такого прихильника логічного пізнання, як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</w:t>
      </w:r>
      <w:proofErr w:type="spellEnd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, спершу дивує. Тим часом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всеєдине</w:t>
      </w:r>
      <w:proofErr w:type="spellEnd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Ксенофана</w:t>
      </w:r>
      <w:proofErr w:type="spellEnd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також кулеподібне.</w:t>
      </w:r>
    </w:p>
    <w:p w14:paraId="44329705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14:paraId="63D869CA" w14:textId="77777777" w:rsidR="00885809" w:rsidRPr="00FA4AFE" w:rsidRDefault="00885809" w:rsidP="0088580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Уподібнення буття кулі пояснюється уявленням давніх ф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і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лософів про кулю як про найперше, найпрекрасніше і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найдовершеніше</w:t>
      </w:r>
      <w:proofErr w:type="spellEnd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з усіх тіл, одночасно кінцеве й безмежне, рухоме й не­порушне. Кулю древні визначали як тіло, замкнене в самому собі, самодостатнє, що має в самому собі свою визначеність, а не визначається зовнішніми умовами. Тому куля здавалася їм найбільш підхо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ж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им зразком для ілюстрації тієї реальності, з якої виникає, як основа самої себе, чужа рухові й змінам, вічна, ні від чого не залежна й неминуща. У довершеності кулі вбачали зразок довершеності буття. Визначення єдиного </w:t>
      </w:r>
      <w:proofErr w:type="spellStart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Парменід</w:t>
      </w:r>
      <w:proofErr w:type="spellEnd"/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отримує шляхом спростування мн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ожинного, відмінностей, диферен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ціювання.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Із влас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тивостей світу як єдиного</w:t>
      </w:r>
      <w:r w:rsidRPr="00352C2F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випливає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загальн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а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закономірність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у природі</w:t>
      </w:r>
      <w:r w:rsidRPr="00FA4AFE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.</w:t>
      </w:r>
    </w:p>
    <w:sectPr w:rsidR="00885809" w:rsidRPr="00FA4AFE" w:rsidSect="00E621F5"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E0546"/>
    <w:multiLevelType w:val="hybridMultilevel"/>
    <w:tmpl w:val="109C7BE2"/>
    <w:lvl w:ilvl="0" w:tplc="220202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35469C3"/>
    <w:multiLevelType w:val="hybridMultilevel"/>
    <w:tmpl w:val="109C7BE2"/>
    <w:lvl w:ilvl="0" w:tplc="220202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28160334">
    <w:abstractNumId w:val="0"/>
  </w:num>
  <w:num w:numId="2" w16cid:durableId="1091901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09"/>
    <w:rsid w:val="000B2F0E"/>
    <w:rsid w:val="0015043D"/>
    <w:rsid w:val="004731F3"/>
    <w:rsid w:val="0054589A"/>
    <w:rsid w:val="00552901"/>
    <w:rsid w:val="006C292F"/>
    <w:rsid w:val="00775E9E"/>
    <w:rsid w:val="00885809"/>
    <w:rsid w:val="00DD7431"/>
    <w:rsid w:val="00E621F5"/>
    <w:rsid w:val="00ED2F35"/>
    <w:rsid w:val="00F10F74"/>
    <w:rsid w:val="00F2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58143"/>
  <w15:docId w15:val="{736917FD-05E3-4FE9-AADA-9B49CFC09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5809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85809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8858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ue.gov.ua/%D0%90%D0%BF%D0%BE%D1%80%D1%96%D1%97_%D0%97%D0%B5%D0%BD%D0%BE%D0%BD%D0%B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4845</Words>
  <Characters>2763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Всеволод Хмара</dc:creator>
  <cp:lastModifiedBy>olexandr koval</cp:lastModifiedBy>
  <cp:revision>2</cp:revision>
  <dcterms:created xsi:type="dcterms:W3CDTF">2026-09-04T03:37:00Z</dcterms:created>
  <dcterms:modified xsi:type="dcterms:W3CDTF">2026-09-04T03:37:00Z</dcterms:modified>
</cp:coreProperties>
</file>