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AA6" w:rsidRPr="00706C52" w:rsidRDefault="00C03BE1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Семінар </w:t>
      </w:r>
      <w:r w:rsidR="003C371A" w:rsidRPr="00706C52">
        <w:rPr>
          <w:rFonts w:ascii="Times New Roman" w:hAnsi="Times New Roman" w:cs="Times New Roman"/>
          <w:b/>
          <w:i/>
          <w:sz w:val="24"/>
          <w:szCs w:val="24"/>
          <w:lang w:val="uk-UA"/>
        </w:rPr>
        <w:t>5</w:t>
      </w:r>
    </w:p>
    <w:p w:rsidR="009F0C70" w:rsidRPr="00706C52" w:rsidRDefault="009F0C70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9F0C70" w:rsidRPr="00706C52" w:rsidRDefault="009F0C70" w:rsidP="000721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b/>
          <w:caps/>
          <w:sz w:val="24"/>
          <w:szCs w:val="24"/>
          <w:lang w:val="uk-UA"/>
        </w:rPr>
        <w:t>Когнітивні упередження і філософське мислення</w:t>
      </w:r>
    </w:p>
    <w:p w:rsidR="007C1D40" w:rsidRDefault="007C1D40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F4C4C" w:rsidRPr="003F4C4C" w:rsidRDefault="003F4C4C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3F4C4C">
        <w:rPr>
          <w:rFonts w:ascii="Times New Roman" w:hAnsi="Times New Roman" w:cs="Times New Roman"/>
          <w:b/>
          <w:i/>
          <w:sz w:val="24"/>
          <w:szCs w:val="24"/>
          <w:lang w:val="uk-UA"/>
        </w:rPr>
        <w:t xml:space="preserve">Заняття </w:t>
      </w:r>
      <w:r w:rsidR="008217DB">
        <w:rPr>
          <w:rFonts w:ascii="Times New Roman" w:hAnsi="Times New Roman" w:cs="Times New Roman"/>
          <w:b/>
          <w:i/>
          <w:sz w:val="24"/>
          <w:szCs w:val="24"/>
          <w:lang w:val="uk-UA"/>
        </w:rPr>
        <w:t>05.</w:t>
      </w:r>
      <w:bookmarkStart w:id="0" w:name="_GoBack"/>
      <w:bookmarkEnd w:id="0"/>
      <w:r w:rsidRPr="003F4C4C">
        <w:rPr>
          <w:rFonts w:ascii="Times New Roman" w:hAnsi="Times New Roman" w:cs="Times New Roman"/>
          <w:b/>
          <w:i/>
          <w:sz w:val="24"/>
          <w:szCs w:val="24"/>
          <w:lang w:val="uk-UA"/>
        </w:rPr>
        <w:t>1. Упередження в пізнанні: історія їх дослідження</w:t>
      </w:r>
    </w:p>
    <w:p w:rsidR="003F4C4C" w:rsidRPr="003F4C4C" w:rsidRDefault="003F4C4C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9F0C70" w:rsidRDefault="009F0C70" w:rsidP="007C1D40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F4C4C">
        <w:rPr>
          <w:rFonts w:ascii="Times New Roman" w:hAnsi="Times New Roman" w:cs="Times New Roman"/>
          <w:sz w:val="24"/>
          <w:szCs w:val="24"/>
          <w:lang w:val="uk-UA"/>
        </w:rPr>
        <w:t xml:space="preserve">Вчення </w:t>
      </w:r>
      <w:proofErr w:type="spellStart"/>
      <w:r w:rsidRPr="003F4C4C">
        <w:rPr>
          <w:rFonts w:ascii="Times New Roman" w:hAnsi="Times New Roman" w:cs="Times New Roman"/>
          <w:sz w:val="24"/>
          <w:szCs w:val="24"/>
          <w:lang w:val="uk-UA"/>
        </w:rPr>
        <w:t>Фр</w:t>
      </w:r>
      <w:r w:rsidR="007C1D40" w:rsidRPr="003F4C4C">
        <w:rPr>
          <w:rFonts w:ascii="Times New Roman" w:hAnsi="Times New Roman" w:cs="Times New Roman"/>
          <w:sz w:val="24"/>
          <w:szCs w:val="24"/>
          <w:lang w:val="uk-UA"/>
        </w:rPr>
        <w:t>енсиса</w:t>
      </w:r>
      <w:proofErr w:type="spellEnd"/>
      <w:r w:rsidR="007C1D40" w:rsidRPr="003F4C4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C1D40" w:rsidRPr="003F4C4C">
        <w:rPr>
          <w:rFonts w:ascii="Times New Roman" w:hAnsi="Times New Roman" w:cs="Times New Roman"/>
          <w:sz w:val="24"/>
          <w:szCs w:val="24"/>
          <w:lang w:val="uk-UA"/>
        </w:rPr>
        <w:t>Бейкона</w:t>
      </w:r>
      <w:proofErr w:type="spellEnd"/>
      <w:r w:rsidR="007C1D40" w:rsidRPr="003F4C4C">
        <w:rPr>
          <w:rFonts w:ascii="Times New Roman" w:hAnsi="Times New Roman" w:cs="Times New Roman"/>
          <w:sz w:val="24"/>
          <w:szCs w:val="24"/>
          <w:lang w:val="uk-UA"/>
        </w:rPr>
        <w:t xml:space="preserve"> про ідоли розуму</w:t>
      </w:r>
    </w:p>
    <w:p w:rsidR="003F4C4C" w:rsidRDefault="003F4C4C" w:rsidP="003F4C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F4C4C" w:rsidRPr="003F4C4C" w:rsidRDefault="003F4C4C" w:rsidP="003F4C4C">
      <w:pPr>
        <w:pStyle w:val="a5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3F4C4C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Історія поняття когнітивних упереджень</w:t>
      </w:r>
    </w:p>
    <w:p w:rsidR="003F4C4C" w:rsidRPr="003F4C4C" w:rsidRDefault="003F4C4C" w:rsidP="003F4C4C">
      <w:pPr>
        <w:pStyle w:val="a5"/>
        <w:rPr>
          <w:rFonts w:ascii="Times New Roman" w:hAnsi="Times New Roman" w:cs="Times New Roman"/>
          <w:sz w:val="24"/>
          <w:szCs w:val="24"/>
          <w:lang w:val="uk-UA"/>
        </w:rPr>
      </w:pPr>
    </w:p>
    <w:p w:rsidR="009F0C70" w:rsidRPr="003F4C4C" w:rsidRDefault="009F0C70" w:rsidP="003F4C4C">
      <w:pPr>
        <w:pStyle w:val="a5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3F4C4C">
        <w:rPr>
          <w:rFonts w:ascii="Times New Roman" w:hAnsi="Times New Roman" w:cs="Times New Roman"/>
          <w:sz w:val="24"/>
          <w:szCs w:val="24"/>
          <w:lang w:val="uk-UA"/>
        </w:rPr>
        <w:t xml:space="preserve">Сучасна концепція </w:t>
      </w:r>
      <w:r w:rsidR="007C1D40" w:rsidRPr="003F4C4C">
        <w:rPr>
          <w:rFonts w:ascii="Times New Roman" w:hAnsi="Times New Roman" w:cs="Times New Roman"/>
          <w:sz w:val="24"/>
          <w:szCs w:val="24"/>
          <w:lang w:val="uk-UA"/>
        </w:rPr>
        <w:t>когнітивних упереджень</w:t>
      </w:r>
    </w:p>
    <w:p w:rsidR="007C1D40" w:rsidRPr="003F4C4C" w:rsidRDefault="007C1D40" w:rsidP="007C1D40">
      <w:pPr>
        <w:pStyle w:val="a5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00EAE" w:rsidRDefault="00B00EAE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uk-UA" w:eastAsia="ru-RU"/>
        </w:rPr>
      </w:pPr>
      <w:r w:rsidRPr="003F4C4C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uk-UA" w:eastAsia="ru-RU"/>
        </w:rPr>
        <w:t>Матеріали до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Питання 1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Основним завданням філософії Ф. Бекон (1561-1626)  вважав розроблення такого методу пізнання, який підніс би ефективність науки на новий рівень. Ф.Бекон розрізняв "плодоносне" та "світлоносне" знання. Плодоносне — це таке знання, яке приносить користь, а світлоносне — це те, що збільшує можливості пізнання; до цього часу, на думку Ф.Бекона, знання були переважно </w:t>
      </w:r>
      <w:proofErr w:type="spellStart"/>
      <w:r w:rsidRPr="00706C52">
        <w:rPr>
          <w:rFonts w:ascii="Times New Roman" w:hAnsi="Times New Roman" w:cs="Times New Roman"/>
          <w:sz w:val="24"/>
          <w:szCs w:val="24"/>
          <w:lang w:val="uk-UA"/>
        </w:rPr>
        <w:t>просвітлювальними</w:t>
      </w:r>
      <w:proofErr w:type="spellEnd"/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, але вони також повинні і працювати на людину.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Проте шлях до істини — процес суперечливий. Ф. Бекон зауважує, що формуванню істинного знання заважають так звані "ідоли". Вони нагромаджені в історії пізнання, і їх треба усунути, давши шлях новому знанню. Перші два "ідоли" пов'язані з самою людиною, два останні — із соціальною діяльністю людини.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i/>
          <w:sz w:val="24"/>
          <w:szCs w:val="24"/>
          <w:lang w:val="uk-UA"/>
        </w:rPr>
        <w:t>Перші —</w:t>
      </w: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 це "ідоли роду", зумовлені обмеженістю і недосконалістю людських органів відчуття. Людина не може сприймати всього спектру світла, звуку тощо. Мало того, органи відчуттів іноді обманюють людину (наприклад, опустивши олівець у склянку з водою, ми бачимо його "зламаним").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i/>
          <w:sz w:val="24"/>
          <w:szCs w:val="24"/>
          <w:lang w:val="uk-UA"/>
        </w:rPr>
        <w:t>Другий</w:t>
      </w: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 тип людських оман — "ідоли печери", які є результатом обмеженого виховання та освіти індивіда. "Ідоли печери" — це, можна сказати, більш індивідуалізовані "ідоли роду".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i/>
          <w:sz w:val="24"/>
          <w:szCs w:val="24"/>
          <w:lang w:val="uk-UA"/>
        </w:rPr>
        <w:t>Третій тип —</w:t>
      </w: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 "ідоли ринку". Це омани, пов'язані з людським спілкуванням, неправильним використанням мови, некритичним ставленням до інформації.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i/>
          <w:sz w:val="24"/>
          <w:szCs w:val="24"/>
          <w:lang w:val="uk-UA"/>
        </w:rPr>
        <w:t>Четвертий</w:t>
      </w: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 вид оман — "ідоли театру", орієнтація на авторитети; це найзгубніший для людей шлях, тому що він блокує їхню ініціативу, самостійність, змушує некритично ставитися до будь-яких суджень, вірити хибним теоріям, а то й химерам, освяченим традиціями (звучить дуже сучасно!).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Питання 2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Поняття когнітивного упередження було запропоновано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Еймосом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Тверські та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Денієлом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Канеманом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в 1972 та випливало з їхнього досвіду відсутності в людей навичок рахування, або неможливості інтуїтивно розмірковувати з числами більшого порядку. Тверські,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та колеги продемонстрували декілька відтворюваних шляхів, у яких людські судження та рішення відхиляються від теорії раціонального вибору. Тверські й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пояснили людські відмінності у судженні та прийнятті рішення термінами евристики. Евристика є підсвідомим «скороченням шляху» нашого мислення, отже, надає </w:t>
      </w: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lastRenderedPageBreak/>
        <w:t>швидку оцінку ймовірності непевних випадків. Евристика є легкою для розуміння, але час від часу призводить до «значних та систематичних помилок».</w:t>
      </w: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Тверські та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вважали, що зазвичай людина схильна діяти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ірраціонально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, орієнтуючись на рефлекси, а не на розмірковування.</w:t>
      </w: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Натомість їхні критики, як-от Герд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Гігеренцер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, доводять, що евристика не повинна схиляти до думки, що людське мислення наповнене ірраціональними когнітивними упередженнями; вони стверджують, що раціональність не тотожна формальній логіці або підрахунку ймовірностей. 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Питання 3</w:t>
      </w:r>
    </w:p>
    <w:p w:rsidR="003F4C4C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3F4C4C" w:rsidRPr="00706C52" w:rsidRDefault="003F4C4C" w:rsidP="003F4C4C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lang w:val="uk-UA"/>
        </w:rPr>
      </w:pPr>
      <w:r w:rsidRPr="00706C52">
        <w:rPr>
          <w:b/>
          <w:bCs/>
          <w:color w:val="222222"/>
          <w:lang w:val="uk-UA"/>
        </w:rPr>
        <w:t>Когнітивне упередження</w:t>
      </w:r>
      <w:r w:rsidRPr="00706C52">
        <w:rPr>
          <w:color w:val="222222"/>
          <w:lang w:val="uk-UA"/>
        </w:rPr>
        <w:t> (</w:t>
      </w:r>
      <w:r w:rsidRPr="00706C52">
        <w:rPr>
          <w:i/>
          <w:iCs/>
          <w:color w:val="222222"/>
          <w:lang w:val="uk-UA"/>
        </w:rPr>
        <w:t>у різних перекладах зустрічається також</w:t>
      </w:r>
      <w:r w:rsidRPr="00706C52">
        <w:rPr>
          <w:color w:val="222222"/>
          <w:lang w:val="uk-UA"/>
        </w:rPr>
        <w:t>: </w:t>
      </w:r>
      <w:proofErr w:type="spellStart"/>
      <w:r w:rsidRPr="00706C52">
        <w:rPr>
          <w:b/>
          <w:bCs/>
          <w:color w:val="222222"/>
          <w:lang w:val="uk-UA"/>
        </w:rPr>
        <w:t>«когнитивн</w:t>
      </w:r>
      <w:proofErr w:type="spellEnd"/>
      <w:r w:rsidRPr="00706C52">
        <w:rPr>
          <w:b/>
          <w:bCs/>
          <w:color w:val="222222"/>
          <w:lang w:val="uk-UA"/>
        </w:rPr>
        <w:t xml:space="preserve">а </w:t>
      </w:r>
      <w:proofErr w:type="spellStart"/>
      <w:r w:rsidRPr="00706C52">
        <w:rPr>
          <w:b/>
          <w:bCs/>
          <w:color w:val="222222"/>
          <w:lang w:val="uk-UA"/>
        </w:rPr>
        <w:t>ілюзія»</w:t>
      </w:r>
      <w:r w:rsidRPr="00706C52">
        <w:rPr>
          <w:color w:val="222222"/>
          <w:lang w:val="uk-UA"/>
        </w:rPr>
        <w:t> </w:t>
      </w:r>
      <w:r w:rsidRPr="00706C52">
        <w:rPr>
          <w:i/>
          <w:iCs/>
          <w:color w:val="222222"/>
          <w:lang w:val="uk-UA"/>
        </w:rPr>
        <w:t>або</w:t>
      </w:r>
      <w:r w:rsidRPr="00706C52">
        <w:rPr>
          <w:color w:val="222222"/>
          <w:lang w:val="uk-UA"/>
        </w:rPr>
        <w:t> </w:t>
      </w:r>
      <w:r w:rsidRPr="00706C52">
        <w:rPr>
          <w:b/>
          <w:bCs/>
          <w:color w:val="222222"/>
          <w:lang w:val="uk-UA"/>
        </w:rPr>
        <w:t>«ко</w:t>
      </w:r>
      <w:proofErr w:type="spellEnd"/>
      <w:r w:rsidRPr="00706C52">
        <w:rPr>
          <w:b/>
          <w:bCs/>
          <w:color w:val="222222"/>
          <w:lang w:val="uk-UA"/>
        </w:rPr>
        <w:t xml:space="preserve">гнитивне </w:t>
      </w:r>
      <w:proofErr w:type="spellStart"/>
      <w:r w:rsidRPr="00706C52">
        <w:rPr>
          <w:b/>
          <w:bCs/>
          <w:color w:val="222222"/>
          <w:lang w:val="uk-UA"/>
        </w:rPr>
        <w:t>спотворення»</w:t>
      </w:r>
      <w:r w:rsidRPr="00706C52">
        <w:rPr>
          <w:color w:val="222222"/>
          <w:lang w:val="uk-UA"/>
        </w:rPr>
        <w:t> —</w:t>
      </w:r>
      <w:hyperlink r:id="rId6" w:tooltip="Англійська мова" w:history="1">
        <w:r w:rsidRPr="00706C52">
          <w:rPr>
            <w:rStyle w:val="a4"/>
            <w:color w:val="0B0080"/>
            <w:u w:val="none"/>
            <w:lang w:val="uk-UA"/>
          </w:rPr>
          <w:t>а</w:t>
        </w:r>
        <w:proofErr w:type="spellEnd"/>
        <w:r w:rsidRPr="00706C52">
          <w:rPr>
            <w:rStyle w:val="a4"/>
            <w:color w:val="0B0080"/>
            <w:u w:val="none"/>
            <w:lang w:val="uk-UA"/>
          </w:rPr>
          <w:t>нгл.</w:t>
        </w:r>
      </w:hyperlink>
      <w:r w:rsidRPr="00706C52">
        <w:rPr>
          <w:i/>
          <w:iCs/>
          <w:color w:val="222222"/>
          <w:lang w:val="uk-UA"/>
        </w:rPr>
        <w:t xml:space="preserve">Cognitive </w:t>
      </w:r>
      <w:proofErr w:type="spellStart"/>
      <w:r w:rsidRPr="00706C52">
        <w:rPr>
          <w:i/>
          <w:iCs/>
          <w:color w:val="222222"/>
          <w:lang w:val="uk-UA"/>
        </w:rPr>
        <w:t>bias</w:t>
      </w:r>
      <w:proofErr w:type="spellEnd"/>
      <w:r w:rsidRPr="00706C52">
        <w:rPr>
          <w:color w:val="222222"/>
          <w:lang w:val="uk-UA"/>
        </w:rPr>
        <w:t>) — це людська схильність спотворювати судження, що є наслідком підсвідомої орієнтації не на логічні аргументи й критичну перевірку даних, а на звички, стереотипи, перші враження тощо.</w:t>
      </w:r>
    </w:p>
    <w:p w:rsidR="003F4C4C" w:rsidRPr="00706C52" w:rsidRDefault="003F4C4C" w:rsidP="003F4C4C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lang w:val="uk-UA"/>
        </w:rPr>
      </w:pPr>
    </w:p>
    <w:p w:rsidR="003F4C4C" w:rsidRPr="00706C52" w:rsidRDefault="003F4C4C" w:rsidP="003F4C4C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lang w:val="uk-UA"/>
        </w:rPr>
      </w:pPr>
      <w:r w:rsidRPr="00706C52">
        <w:rPr>
          <w:color w:val="222222"/>
          <w:lang w:val="uk-UA"/>
        </w:rPr>
        <w:t>Когнітивні упередження виникли у процесі еволюції як спосіб швидко відреагувати на загрозу, яка не залишає часу на роздуми. Тому ці упередження діють як інстинкти. Когнітивні упередження можуть призвести до більш ефективних дій у певному контексті. Крім того, когнітивні упередження дозволяють швидше приймати рішення, коли своєчасність цінніша точності.</w:t>
      </w:r>
    </w:p>
    <w:p w:rsidR="003F4C4C" w:rsidRPr="00706C52" w:rsidRDefault="003F4C4C" w:rsidP="003F4C4C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lang w:val="uk-UA"/>
        </w:rPr>
      </w:pPr>
      <w:r w:rsidRPr="00706C52">
        <w:rPr>
          <w:color w:val="222222"/>
          <w:lang w:val="uk-UA"/>
        </w:rPr>
        <w:t>Проте здебільшого когнітивні упередження є «побічним продуктом» обмеженості людських можливостей до обробки даних.</w:t>
      </w:r>
    </w:p>
    <w:p w:rsidR="003F4C4C" w:rsidRPr="00706C52" w:rsidRDefault="003F4C4C" w:rsidP="003F4C4C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222222"/>
          <w:lang w:val="uk-UA"/>
        </w:rPr>
      </w:pPr>
      <w:r w:rsidRPr="00706C52">
        <w:rPr>
          <w:color w:val="222222"/>
          <w:lang w:val="uk-UA"/>
        </w:rPr>
        <w:t xml:space="preserve">Список когнітивних упереджень постійно збільшується за результатом досліджень протягом останніх шести десятиліть. Когнітивні упередження важливі для вивчення, тому що, як пишуть Д. </w:t>
      </w:r>
      <w:proofErr w:type="spellStart"/>
      <w:r w:rsidRPr="00706C52">
        <w:rPr>
          <w:color w:val="222222"/>
          <w:lang w:val="uk-UA"/>
        </w:rPr>
        <w:t>Канеман</w:t>
      </w:r>
      <w:proofErr w:type="spellEnd"/>
      <w:r w:rsidRPr="00706C52">
        <w:rPr>
          <w:color w:val="222222"/>
          <w:lang w:val="uk-UA"/>
        </w:rPr>
        <w:t xml:space="preserve"> і Е. </w:t>
      </w:r>
      <w:proofErr w:type="spellStart"/>
      <w:r w:rsidRPr="00706C52">
        <w:rPr>
          <w:color w:val="222222"/>
          <w:lang w:val="uk-UA"/>
        </w:rPr>
        <w:t>Тверськи</w:t>
      </w:r>
      <w:proofErr w:type="spellEnd"/>
      <w:r w:rsidRPr="00706C52">
        <w:rPr>
          <w:color w:val="222222"/>
          <w:lang w:val="uk-UA"/>
        </w:rPr>
        <w:t xml:space="preserve">,  «систематичні помилки» увиразнюють «психологічні процеси, що лежать в основі сприйняття і судження». </w:t>
      </w:r>
    </w:p>
    <w:p w:rsidR="003F4C4C" w:rsidRPr="00706C52" w:rsidRDefault="003F4C4C" w:rsidP="003F4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F4C4C" w:rsidRPr="00706C52" w:rsidRDefault="003F4C4C" w:rsidP="003F4C4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Упередження виникають з різних процесів, які часом важко вирізнити. Вони включають</w:t>
      </w:r>
    </w:p>
    <w:p w:rsidR="003F4C4C" w:rsidRPr="00706C52" w:rsidRDefault="003F4C4C" w:rsidP="003F4C4C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спрямлення шляхів при обробці інформації (</w:t>
      </w:r>
      <w:hyperlink r:id="rId7" w:tooltip="Евристика" w:history="1">
        <w:r w:rsidRPr="00706C52">
          <w:rPr>
            <w:rFonts w:ascii="Times New Roman" w:eastAsia="Times New Roman" w:hAnsi="Times New Roman" w:cs="Times New Roman"/>
            <w:color w:val="0B0080"/>
            <w:sz w:val="24"/>
            <w:szCs w:val="24"/>
            <w:lang w:val="uk-UA" w:eastAsia="ru-RU"/>
          </w:rPr>
          <w:t>евристика</w:t>
        </w:r>
      </w:hyperlink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)</w:t>
      </w:r>
    </w:p>
    <w:p w:rsidR="003F4C4C" w:rsidRPr="00706C52" w:rsidRDefault="003F4C4C" w:rsidP="003F4C4C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розумовий шум</w:t>
      </w:r>
    </w:p>
    <w:p w:rsidR="003F4C4C" w:rsidRPr="00706C52" w:rsidRDefault="003F4C4C" w:rsidP="003F4C4C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обмежена здатність розуму до обробки інформації</w:t>
      </w:r>
    </w:p>
    <w:p w:rsidR="003F4C4C" w:rsidRPr="00706C52" w:rsidRDefault="003F4C4C" w:rsidP="003F4C4C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емоційні й моральні мотивації</w:t>
      </w:r>
    </w:p>
    <w:p w:rsidR="003F4C4C" w:rsidRPr="00706C52" w:rsidRDefault="003F4C4C" w:rsidP="003F4C4C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соціальний вплив</w:t>
      </w:r>
    </w:p>
    <w:p w:rsidR="008217DB" w:rsidRDefault="008217DB">
      <w:pP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br w:type="page"/>
      </w:r>
    </w:p>
    <w:p w:rsidR="003F4C4C" w:rsidRPr="008217DB" w:rsidRDefault="003F4C4C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</w:pPr>
      <w:r w:rsidRPr="008217DB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lastRenderedPageBreak/>
        <w:t xml:space="preserve">Заняття </w:t>
      </w:r>
      <w:r w:rsidR="008217DB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t>05.</w:t>
      </w:r>
      <w:r w:rsidRPr="008217DB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t xml:space="preserve">2. </w:t>
      </w:r>
      <w:r w:rsidR="008217DB" w:rsidRPr="008217DB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val="uk-UA" w:eastAsia="ru-RU"/>
        </w:rPr>
        <w:t>Характеристики когнітивних упереджень</w:t>
      </w:r>
    </w:p>
    <w:p w:rsidR="00072142" w:rsidRPr="00706C52" w:rsidRDefault="00072142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072142" w:rsidRPr="008217DB" w:rsidRDefault="008217DB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1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. Система 1 і Система 2 за </w:t>
      </w:r>
      <w:proofErr w:type="spellStart"/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Деніелом</w:t>
      </w:r>
      <w:proofErr w:type="spellEnd"/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  <w:proofErr w:type="spellStart"/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Канеманом</w:t>
      </w:r>
      <w:proofErr w:type="spellEnd"/>
    </w:p>
    <w:p w:rsidR="00072142" w:rsidRPr="00706C52" w:rsidRDefault="00072142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6935D0" w:rsidRPr="00706C52" w:rsidRDefault="006935D0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Прочитайте уривок з книги Д. </w:t>
      </w:r>
      <w:proofErr w:type="spellStart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Канемана</w:t>
      </w:r>
      <w:proofErr w:type="spellEnd"/>
      <w:r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«Мислення швидке і повільне»</w:t>
      </w:r>
    </w:p>
    <w:p w:rsidR="006935D0" w:rsidRPr="00706C52" w:rsidRDefault="008217DB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hyperlink r:id="rId8" w:history="1">
        <w:r w:rsidR="006935D0" w:rsidRPr="00706C52">
          <w:rPr>
            <w:rStyle w:val="a4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https://life.pravda.com.ua/cult</w:t>
        </w:r>
        <w:r w:rsidR="006935D0" w:rsidRPr="00706C52">
          <w:rPr>
            <w:rStyle w:val="a4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u</w:t>
        </w:r>
        <w:r w:rsidR="006935D0" w:rsidRPr="00706C52">
          <w:rPr>
            <w:rStyle w:val="a4"/>
            <w:rFonts w:ascii="Times New Roman" w:eastAsia="Times New Roman" w:hAnsi="Times New Roman" w:cs="Times New Roman"/>
            <w:sz w:val="24"/>
            <w:szCs w:val="24"/>
            <w:lang w:val="uk-UA" w:eastAsia="ru-RU"/>
          </w:rPr>
          <w:t>re/2017/09/10/226277/</w:t>
        </w:r>
      </w:hyperlink>
      <w:r w:rsidR="006935D0" w:rsidRPr="00706C52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 </w:t>
      </w:r>
    </w:p>
    <w:p w:rsidR="006935D0" w:rsidRPr="00706C52" w:rsidRDefault="006935D0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072142" w:rsidRPr="008217DB" w:rsidRDefault="008217DB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  <w:r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[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У чому полягає сенс понять Система 1 і Система 2?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– 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Ці системи є окремими чи взаємопов’язаними?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– 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Чому Система 1 є життєво необхідною?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– 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У чому полягає її негативний вплив на пізнання?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– 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Чи можемо ми використовувати Систему 2 усупереч Системі 1?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 xml:space="preserve">– </w:t>
      </w:r>
      <w:r w:rsidR="00072142"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Що для цього потрібно?</w:t>
      </w:r>
      <w:r w:rsidRPr="008217DB"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  <w:t>]</w:t>
      </w:r>
    </w:p>
    <w:p w:rsidR="006935D0" w:rsidRPr="00706C52" w:rsidRDefault="006935D0" w:rsidP="007C1D4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uk-UA" w:eastAsia="ru-RU"/>
        </w:rPr>
      </w:pPr>
    </w:p>
    <w:p w:rsidR="00B00EAE" w:rsidRPr="00706C52" w:rsidRDefault="00B00EAE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C93D85" w:rsidRPr="00706C52" w:rsidRDefault="00C93D85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C93D85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217DB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C93D85" w:rsidRPr="008217DB">
        <w:rPr>
          <w:rFonts w:ascii="Times New Roman" w:hAnsi="Times New Roman" w:cs="Times New Roman"/>
          <w:sz w:val="24"/>
          <w:szCs w:val="24"/>
          <w:lang w:val="uk-UA"/>
        </w:rPr>
        <w:t>. Пе</w:t>
      </w:r>
      <w:r w:rsidR="007C1D40" w:rsidRPr="008217DB">
        <w:rPr>
          <w:rFonts w:ascii="Times New Roman" w:hAnsi="Times New Roman" w:cs="Times New Roman"/>
          <w:sz w:val="24"/>
          <w:szCs w:val="24"/>
          <w:lang w:val="uk-UA"/>
        </w:rPr>
        <w:t>релік основних когнітивних упереджень</w:t>
      </w:r>
    </w:p>
    <w:p w:rsidR="008217DB" w:rsidRPr="008217DB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C93D85" w:rsidRPr="00706C52" w:rsidRDefault="00C93D85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06C52">
        <w:rPr>
          <w:rFonts w:ascii="Times New Roman" w:hAnsi="Times New Roman" w:cs="Times New Roman"/>
          <w:sz w:val="24"/>
          <w:szCs w:val="24"/>
          <w:lang w:val="uk-UA"/>
        </w:rPr>
        <w:t xml:space="preserve">Ознайомтеся з першими 7-ма когнітивними упередженнями з цього списку </w:t>
      </w:r>
      <w:hyperlink r:id="rId9" w:history="1">
        <w:r w:rsidRPr="00706C52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https://uk.wikipedia.org/wiki/Перелік_когнітивних_упереджень</w:t>
        </w:r>
      </w:hyperlink>
    </w:p>
    <w:p w:rsidR="003F4C4C" w:rsidRDefault="003F4C4C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і виділіть їхні найсуттєвіші характеристики</w:t>
      </w:r>
    </w:p>
    <w:p w:rsidR="003F4C4C" w:rsidRDefault="003F4C4C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3F4C4C" w:rsidRPr="003F4C4C" w:rsidRDefault="003F4C4C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217DB">
        <w:rPr>
          <w:rFonts w:ascii="Times New Roman" w:hAnsi="Times New Roman" w:cs="Times New Roman"/>
          <w:sz w:val="24"/>
          <w:szCs w:val="24"/>
          <w:lang w:val="uk-UA"/>
        </w:rPr>
        <w:t>[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Чи можемо ми звільнитися від когнітивних упереджень? – Чи можна обмежити вплив когнітивних упереджень? – </w:t>
      </w:r>
      <w:r w:rsidR="008217DB">
        <w:rPr>
          <w:rFonts w:ascii="Times New Roman" w:hAnsi="Times New Roman" w:cs="Times New Roman"/>
          <w:sz w:val="24"/>
          <w:szCs w:val="24"/>
          <w:lang w:val="uk-UA"/>
        </w:rPr>
        <w:t xml:space="preserve">Чи </w:t>
      </w:r>
      <w:r>
        <w:rPr>
          <w:rFonts w:ascii="Times New Roman" w:hAnsi="Times New Roman" w:cs="Times New Roman"/>
          <w:sz w:val="24"/>
          <w:szCs w:val="24"/>
          <w:lang w:val="uk-UA"/>
        </w:rPr>
        <w:t>можлив</w:t>
      </w:r>
      <w:r w:rsidR="008217DB">
        <w:rPr>
          <w:rFonts w:ascii="Times New Roman" w:hAnsi="Times New Roman" w:cs="Times New Roman"/>
          <w:sz w:val="24"/>
          <w:szCs w:val="24"/>
          <w:lang w:val="uk-UA"/>
        </w:rPr>
        <w:t>е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8217DB">
        <w:rPr>
          <w:rFonts w:ascii="Times New Roman" w:hAnsi="Times New Roman" w:cs="Times New Roman"/>
          <w:sz w:val="24"/>
          <w:szCs w:val="24"/>
          <w:lang w:val="uk-UA"/>
        </w:rPr>
        <w:t xml:space="preserve">істинне </w:t>
      </w:r>
      <w:r w:rsidR="008217DB">
        <w:rPr>
          <w:rFonts w:ascii="Times New Roman" w:hAnsi="Times New Roman" w:cs="Times New Roman"/>
          <w:sz w:val="24"/>
          <w:szCs w:val="24"/>
          <w:lang w:val="uk-UA"/>
        </w:rPr>
        <w:t>пізнання</w:t>
      </w:r>
      <w:r w:rsidR="008217DB">
        <w:rPr>
          <w:rFonts w:ascii="Times New Roman" w:hAnsi="Times New Roman" w:cs="Times New Roman"/>
          <w:sz w:val="24"/>
          <w:szCs w:val="24"/>
          <w:lang w:val="uk-UA"/>
        </w:rPr>
        <w:t>, якщо когнітивні упередження постійно впливають на нього?</w:t>
      </w:r>
      <w:r w:rsidRPr="008217DB">
        <w:rPr>
          <w:rFonts w:ascii="Times New Roman" w:hAnsi="Times New Roman" w:cs="Times New Roman"/>
          <w:sz w:val="24"/>
          <w:szCs w:val="24"/>
          <w:lang w:val="uk-UA"/>
        </w:rPr>
        <w:t>]</w:t>
      </w:r>
    </w:p>
    <w:p w:rsidR="008217DB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217DB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217DB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8217DB" w:rsidRPr="00706C52" w:rsidRDefault="008217DB" w:rsidP="007C1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sectPr w:rsidR="008217DB" w:rsidRPr="00706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077634"/>
    <w:multiLevelType w:val="hybridMultilevel"/>
    <w:tmpl w:val="AE300488"/>
    <w:lvl w:ilvl="0" w:tplc="15A24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C880CDF"/>
    <w:multiLevelType w:val="multilevel"/>
    <w:tmpl w:val="0E7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C70"/>
    <w:rsid w:val="00072142"/>
    <w:rsid w:val="000F5EB1"/>
    <w:rsid w:val="00173593"/>
    <w:rsid w:val="003C371A"/>
    <w:rsid w:val="003F247D"/>
    <w:rsid w:val="003F4C4C"/>
    <w:rsid w:val="004A1948"/>
    <w:rsid w:val="004E1C0C"/>
    <w:rsid w:val="006935D0"/>
    <w:rsid w:val="006D3A3F"/>
    <w:rsid w:val="00706C52"/>
    <w:rsid w:val="007C1D40"/>
    <w:rsid w:val="007D61C4"/>
    <w:rsid w:val="008217DB"/>
    <w:rsid w:val="00976451"/>
    <w:rsid w:val="009E1B18"/>
    <w:rsid w:val="009F0C70"/>
    <w:rsid w:val="00B00EAE"/>
    <w:rsid w:val="00BC1B09"/>
    <w:rsid w:val="00C03BE1"/>
    <w:rsid w:val="00C93D85"/>
    <w:rsid w:val="00D57DE8"/>
    <w:rsid w:val="00E233FF"/>
    <w:rsid w:val="00E7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F0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F0C7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F0C70"/>
    <w:pPr>
      <w:ind w:left="720"/>
      <w:contextualSpacing/>
    </w:pPr>
  </w:style>
  <w:style w:type="character" w:customStyle="1" w:styleId="apple-converted-space">
    <w:name w:val="apple-converted-space"/>
    <w:basedOn w:val="a0"/>
    <w:rsid w:val="00706C52"/>
  </w:style>
  <w:style w:type="character" w:styleId="a6">
    <w:name w:val="FollowedHyperlink"/>
    <w:basedOn w:val="a0"/>
    <w:uiPriority w:val="99"/>
    <w:semiHidden/>
    <w:unhideWhenUsed/>
    <w:rsid w:val="008217D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F0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F0C70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9F0C70"/>
    <w:pPr>
      <w:ind w:left="720"/>
      <w:contextualSpacing/>
    </w:pPr>
  </w:style>
  <w:style w:type="character" w:customStyle="1" w:styleId="apple-converted-space">
    <w:name w:val="apple-converted-space"/>
    <w:basedOn w:val="a0"/>
    <w:rsid w:val="00706C52"/>
  </w:style>
  <w:style w:type="character" w:styleId="a6">
    <w:name w:val="FollowedHyperlink"/>
    <w:basedOn w:val="a0"/>
    <w:uiPriority w:val="99"/>
    <w:semiHidden/>
    <w:unhideWhenUsed/>
    <w:rsid w:val="008217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4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fe.pravda.com.ua/culture/2017/09/10/226277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uk.wikipedia.org/wiki/%D0%95%D0%B2%D1%80%D0%B8%D1%81%D1%82%D0%B8%D0%BA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90%D0%BD%D0%B3%D0%BB%D1%96%D0%B9%D1%81%D1%8C%D0%BA%D0%B0_%D0%BC%D0%BE%D0%B2%D0%B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&#1055;&#1077;&#1088;&#1077;&#1083;&#1110;&#1082;_&#1082;&#1086;&#1075;&#1085;&#1110;&#1090;&#1080;&#1074;&#1085;&#1080;&#1093;_&#1091;&#1087;&#1077;&#1088;&#1077;&#1076;&#1078;&#1077;&#1085;&#1100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3631</Words>
  <Characters>2070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Всеволод Хмара</cp:lastModifiedBy>
  <cp:revision>3</cp:revision>
  <dcterms:created xsi:type="dcterms:W3CDTF">2025-05-14T04:57:00Z</dcterms:created>
  <dcterms:modified xsi:type="dcterms:W3CDTF">2025-05-14T05:15:00Z</dcterms:modified>
</cp:coreProperties>
</file>