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40" w:hanging="360"/>
        <w:rPr>
          <w:b w:val="1"/>
          <w:sz w:val="46"/>
          <w:szCs w:val="46"/>
        </w:rPr>
      </w:pPr>
      <w:bookmarkStart w:colFirst="0" w:colLast="0" w:name="_rzwdvzjqe0h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Оновлене Технічне завдання (ТЗ)</w:t>
      </w:r>
    </w:p>
    <w:p w:rsidR="00000000" w:rsidDel="00000000" w:rsidP="00000000" w:rsidRDefault="00000000" w:rsidRPr="00000000" w14:paraId="00000002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di2di168z45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Вхідні дані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Таблиця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credit_contracts</w:t>
      </w:r>
      <w:r w:rsidDel="00000000" w:rsidR="00000000" w:rsidRPr="00000000">
        <w:rPr>
          <w:rtl w:val="0"/>
        </w:rPr>
        <w:t xml:space="preserve"> із такими важливими полями: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document_number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overdue_balance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overdue_interest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overdue_commission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overdue_days_body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overdue_days_interest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start_date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contract_amount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tranche_type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oirte244otd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Відбір записів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Виключити кредити зі статусами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'Закрыт'</w:t>
      </w:r>
      <w:r w:rsidDel="00000000" w:rsidR="00000000" w:rsidRPr="00000000">
        <w:rPr>
          <w:rtl w:val="0"/>
        </w:rPr>
        <w:t xml:space="preserve"> 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'Зарезервирован'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Вибрати кредити 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start_date &gt;= '2022-06-01'</w:t>
      </w:r>
      <w:r w:rsidDel="00000000" w:rsidR="00000000" w:rsidRPr="00000000">
        <w:rPr>
          <w:rtl w:val="0"/>
        </w:rPr>
        <w:t xml:space="preserve"> або старіші без прострочок 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tranche_type</w:t>
      </w:r>
      <w:r w:rsidDel="00000000" w:rsidR="00000000" w:rsidRPr="00000000">
        <w:rPr>
          <w:rtl w:val="0"/>
        </w:rPr>
        <w:t xml:space="preserve"> відмінним від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'род'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t57ll9pa4zn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Додаткові колонки в CTE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base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balance_final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 + COALESCE(overdue_balance, 0)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Визначення типу кредиту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credit_type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ОВЕР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ВКЛ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КРБ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Визначення, чи кредит є траншем чи основним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vkl_subtype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Формування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main_vkl_id</w:t>
      </w:r>
      <w:r w:rsidDel="00000000" w:rsidR="00000000" w:rsidRPr="00000000">
        <w:rPr>
          <w:rtl w:val="0"/>
        </w:rPr>
        <w:t xml:space="preserve"> для групування траншів.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Визначення типу прострочки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overdue_type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ej2itdgefbl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Агрегація траншів ВКЛ (CTE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vkl_group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Обчислити суму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balance_final</w:t>
      </w:r>
      <w:r w:rsidDel="00000000" w:rsidR="00000000" w:rsidRPr="00000000">
        <w:rPr>
          <w:rtl w:val="0"/>
        </w:rPr>
        <w:t xml:space="preserve"> траншів по кожному основному ВКЛ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main_vkl_id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mkkopsqb9ni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Логіка розрахунку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utilization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КРБ</w:t>
      </w:r>
      <w:r w:rsidDel="00000000" w:rsidR="00000000" w:rsidRPr="00000000">
        <w:rPr>
          <w:rtl w:val="0"/>
        </w:rPr>
        <w:t xml:space="preserve">: завжди 1.0.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ОВЕР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Якщо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balance_final = 0</w:t>
      </w:r>
      <w:r w:rsidDel="00000000" w:rsidR="00000000" w:rsidRPr="00000000">
        <w:rPr>
          <w:rtl w:val="0"/>
        </w:rPr>
        <w:t xml:space="preserve"> — утилізація = 0.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Якщо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contract_amount</w:t>
      </w:r>
      <w:r w:rsidDel="00000000" w:rsidR="00000000" w:rsidRPr="00000000">
        <w:rPr>
          <w:rtl w:val="0"/>
        </w:rPr>
        <w:t xml:space="preserve"> NULL або 0 (немає актуального ліміту), але є баланс — утилізація = 1 (максимальна).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Інакше утилізація = мінімум із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balance_final / contract_amount</w:t>
      </w:r>
      <w:r w:rsidDel="00000000" w:rsidR="00000000" w:rsidRPr="00000000">
        <w:rPr>
          <w:rtl w:val="0"/>
        </w:rPr>
        <w:t xml:space="preserve"> і 1.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ВКЛ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Якщо основний договір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vkl_subtype = 'основний'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Якщо сумарний баланс траншів = 0 — утилізація = 0.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Якщо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contract_amount</w:t>
      </w:r>
      <w:r w:rsidDel="00000000" w:rsidR="00000000" w:rsidRPr="00000000">
        <w:rPr>
          <w:rtl w:val="0"/>
        </w:rPr>
        <w:t xml:space="preserve"> NULL або 0, але є транші — утилізація = 1.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Інакше утилізація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total_tranche_balance / contract_amount</w:t>
      </w:r>
      <w:r w:rsidDel="00000000" w:rsidR="00000000" w:rsidRPr="00000000">
        <w:rPr>
          <w:rtl w:val="0"/>
        </w:rPr>
        <w:t xml:space="preserve"> (округлено до 6 знаків).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траншів утилізація = NULL.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інших випадків утилізація = NULL.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idd4i2u06v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Підключення даних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</w:t>
      </w:r>
      <w:r w:rsidDel="00000000" w:rsidR="00000000" w:rsidRPr="00000000">
        <w:rPr>
          <w:rtl w:val="0"/>
        </w:rPr>
        <w:t xml:space="preserve"> з’єднується 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vkl_group</w:t>
      </w:r>
      <w:r w:rsidDel="00000000" w:rsidR="00000000" w:rsidRPr="00000000">
        <w:rPr>
          <w:rtl w:val="0"/>
        </w:rPr>
        <w:t xml:space="preserve"> по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main_vkl_id</w:t>
      </w:r>
      <w:r w:rsidDel="00000000" w:rsidR="00000000" w:rsidRPr="00000000">
        <w:rPr>
          <w:rtl w:val="0"/>
        </w:rPr>
        <w:t xml:space="preserve"> для отримання суми траншів.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144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ind w:left="1440" w:hanging="360"/>
        <w:rPr>
          <w:b w:val="1"/>
          <w:sz w:val="34"/>
          <w:szCs w:val="34"/>
        </w:rPr>
      </w:pPr>
      <w:bookmarkStart w:colFirst="0" w:colLast="0" w:name="_mn8fb6vnvk0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Результат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 overdue_dataset</w:t>
      </w:r>
      <w:r w:rsidDel="00000000" w:rsidR="00000000" w:rsidRPr="00000000">
        <w:rPr>
          <w:rtl w:val="0"/>
        </w:rPr>
        <w:t xml:space="preserve"> з усіма колонками 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credit_contracts</w:t>
      </w:r>
      <w:r w:rsidDel="00000000" w:rsidR="00000000" w:rsidRPr="00000000">
        <w:rPr>
          <w:rtl w:val="0"/>
        </w:rPr>
        <w:t xml:space="preserve"> і новими: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balance_final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credit_type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vkl_subtype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main_vkl_id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overdue_type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utilization</w:t>
      </w:r>
      <w:r w:rsidDel="00000000" w:rsidR="00000000" w:rsidRPr="00000000">
        <w:rPr>
          <w:rtl w:val="0"/>
        </w:rPr>
        <w:t xml:space="preserve"> з оновленою логікою.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OR REPLACE VIEW overdue_dataset 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WITH base AS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*,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balance + COALESCE(overdue_balance, 0) AS balance_final,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-- Визначаємо тип кредиту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WHEN document_number LIKE '%-О%' THEN 'ОВЕР'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WHEN document_number LIKE '%VKL%' THEN 'ВКЛ'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ELSE 'КРБ'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END AS credit_type,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-- Визначаємо, чи це транш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WHEN document_number LIKE '%/%/%' THEN 'транш'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ELSE 'основний'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END AS vkl_subtype,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-- Визначаємо ID головного ВКЛ для групування траншів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WHEN document_number LIKE '%/%/%' THEN split_part(document_number, '/', 1) || '/' || split_part(document_number, '/', 2)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ELSE document_number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END AS main_vkl_id,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-- Тип прострочки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WHEN COALESCE(overdue_balance, 0) =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AND COALESCE(overdue_interest, 0) =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AND COALESCE(overdue_commission, 0) = 0 THEN 'без прострочки'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WHEN COALESCE(overdue_days_body, 0) &gt;= 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OR COALESCE(overdue_days_interest, 0) &gt;= 5 THEN 'більше 5'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ELSE 'менше 5'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END AS overdue_type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FROM credit_contracts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status NOT IN ('Закрыт', 'Зарезервирован')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AND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start_date &gt;= '2022-06-01'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OR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start_date &lt; '2022-06-01'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AND COALESCE(overdue_balance, 0) = 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AND COALESCE(overdue_interest, 0) =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AND COALESCE(overdue_commission, 0) =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AND tranche_type IS DISTINCT FROM 'род'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Сумуємо balance_final по траншах для кожного основного ВКЛ (main_vkl_id)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vkl_group AS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main_vkl_id,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SUM(balance_final) AS total_tranche_balance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FROM base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WHERE credit_type = 'ВКЛ' AND vkl_subtype = 'транш'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GROUP BY main_vkl_id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b.*,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WHEN credit_type = 'КРБ' THEN 1.0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WHEN credit_type = 'ОВЕР' THEN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CASE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WHEN balance_final = 0 THEN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WHEN contract_amount IS NULL OR contract_amount = 0 THEN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ELSE LEAST(balance_final / contract_amount, 1.0)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WHEN credit_type = 'ВКЛ' AND vkl_subtype = 'основний' THEN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CASE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WHEN total_tranche_balance = 0 THEN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WHEN contract_amount IS NULL OR contract_amount = 0 THEN 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ELSE ROUND(total_tranche_balance / contract_amount, 6)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WHEN credit_type = 'ВКЛ' AND vkl_subtype = 'транш' THEN NULL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ELSE NULL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END AS utilization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base 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LEFT JOIN vkl_group v ON b.main_vkl_id = v.main_vkl_id;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