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8383" w14:textId="443F9467" w:rsidR="00DB2FCA" w:rsidRDefault="00CA23CC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CA23CC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DB2FCA" w:rsidRPr="00FE3553">
        <w:rPr>
          <w:sz w:val="28"/>
          <w:szCs w:val="28"/>
        </w:rPr>
        <w:t>МІНІСТЕРСТВО ОСВІТИ І НАУКИ УКРАЇНИ</w:t>
      </w:r>
    </w:p>
    <w:p w14:paraId="033624A4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4F28585B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 xml:space="preserve">Національний технічний університет України </w:t>
      </w:r>
    </w:p>
    <w:p w14:paraId="59D27E6A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>«Київський політехнічний інститут імені Ігоря Сікорського»</w:t>
      </w:r>
    </w:p>
    <w:p w14:paraId="7B4893CD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2A5B23DF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  <w:r w:rsidRPr="00FE3553">
        <w:rPr>
          <w:sz w:val="28"/>
          <w:szCs w:val="28"/>
        </w:rPr>
        <w:t>Факультет інформатики та обчислювальної техніки</w:t>
      </w:r>
    </w:p>
    <w:p w14:paraId="057BFA5B" w14:textId="77777777" w:rsidR="00DB2FCA" w:rsidRDefault="00DB2FCA" w:rsidP="00DB2FCA">
      <w:pPr>
        <w:ind w:firstLine="0"/>
        <w:jc w:val="center"/>
      </w:pPr>
    </w:p>
    <w:p w14:paraId="00402E75" w14:textId="77777777" w:rsidR="00DB2FCA" w:rsidRPr="00B757A5" w:rsidRDefault="00DB2FCA" w:rsidP="00DB2FCA">
      <w:pPr>
        <w:ind w:firstLine="0"/>
        <w:jc w:val="center"/>
        <w:rPr>
          <w:sz w:val="28"/>
          <w:szCs w:val="28"/>
        </w:rPr>
      </w:pPr>
      <w:r w:rsidRPr="00B757A5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3942F73A" w14:textId="77777777" w:rsidR="00DB2FCA" w:rsidRDefault="00DB2FCA" w:rsidP="00DB2FCA">
      <w:pPr>
        <w:ind w:firstLine="0"/>
        <w:jc w:val="center"/>
      </w:pPr>
    </w:p>
    <w:p w14:paraId="591332CE" w14:textId="77777777" w:rsidR="00DB2FCA" w:rsidRPr="000A114E" w:rsidRDefault="00DB2FCA" w:rsidP="00DB2FCA">
      <w:pPr>
        <w:ind w:firstLine="0"/>
        <w:jc w:val="center"/>
      </w:pPr>
      <w:r>
        <w:t xml:space="preserve">Спеціальність </w:t>
      </w:r>
      <w:r w:rsidRPr="00E12244">
        <w:t>126 Інформаційні системи та технології</w:t>
      </w:r>
    </w:p>
    <w:p w14:paraId="5090DCAE" w14:textId="77777777" w:rsidR="00DB2FCA" w:rsidRDefault="00DB2FCA" w:rsidP="00DB2FCA">
      <w:pPr>
        <w:ind w:firstLine="0"/>
        <w:jc w:val="center"/>
      </w:pPr>
    </w:p>
    <w:p w14:paraId="606EE2DD" w14:textId="77777777" w:rsidR="00DB2FCA" w:rsidRDefault="00DB2FCA" w:rsidP="00DB2FCA">
      <w:pPr>
        <w:ind w:firstLine="0"/>
        <w:jc w:val="center"/>
      </w:pPr>
    </w:p>
    <w:p w14:paraId="19022875" w14:textId="77777777" w:rsidR="00DB2FCA" w:rsidRDefault="00DB2FCA" w:rsidP="00DB2FCA">
      <w:pPr>
        <w:ind w:firstLine="0"/>
        <w:jc w:val="center"/>
      </w:pPr>
    </w:p>
    <w:p w14:paraId="02D6C0C3" w14:textId="77777777" w:rsidR="00DB2FCA" w:rsidRDefault="00DB2FCA" w:rsidP="00DB2FCA">
      <w:pPr>
        <w:pStyle w:val="ImageCaption"/>
        <w:keepLines w:val="0"/>
        <w:ind w:firstLine="0"/>
      </w:pPr>
    </w:p>
    <w:p w14:paraId="03ADAB6C" w14:textId="77777777" w:rsidR="00DB2FCA" w:rsidRPr="00697872" w:rsidRDefault="00DB2FCA" w:rsidP="00DB2FCA">
      <w:pPr>
        <w:ind w:firstLine="0"/>
        <w:jc w:val="center"/>
        <w:rPr>
          <w:b/>
          <w:bCs/>
          <w:spacing w:val="32"/>
          <w:sz w:val="32"/>
          <w:szCs w:val="32"/>
        </w:rPr>
      </w:pPr>
      <w:r w:rsidRPr="00697872">
        <w:rPr>
          <w:b/>
          <w:bCs/>
          <w:spacing w:val="32"/>
          <w:sz w:val="32"/>
        </w:rPr>
        <w:t>ЗВІТ</w:t>
      </w:r>
    </w:p>
    <w:p w14:paraId="3895F2A7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 w:rsidRPr="00570703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переддипломної </w:t>
      </w:r>
      <w:r w:rsidRPr="00570703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бакалаврів</w:t>
      </w:r>
    </w:p>
    <w:p w14:paraId="6B8AC5C6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0703">
        <w:rPr>
          <w:sz w:val="28"/>
          <w:szCs w:val="28"/>
        </w:rPr>
        <w:t>:</w:t>
      </w:r>
    </w:p>
    <w:p w14:paraId="45D23B09" w14:textId="77777777" w:rsidR="00DB2FCA" w:rsidRDefault="00DB2FCA" w:rsidP="00DB2FCA">
      <w:pPr>
        <w:jc w:val="center"/>
      </w:pPr>
    </w:p>
    <w:p w14:paraId="2D2F96B9" w14:textId="3599AFB8" w:rsidR="00DB2FCA" w:rsidRDefault="00DB2FCA" w:rsidP="00DB2FCA">
      <w:pPr>
        <w:ind w:firstLine="0"/>
        <w:jc w:val="center"/>
        <w:rPr>
          <w:sz w:val="28"/>
          <w:szCs w:val="28"/>
        </w:rPr>
      </w:pPr>
      <w:r w:rsidRPr="00DB2FCA">
        <w:rPr>
          <w:sz w:val="28"/>
          <w:szCs w:val="28"/>
        </w:rPr>
        <w:t>„</w:t>
      </w:r>
      <w:r w:rsidRPr="00DB2FCA">
        <w:t xml:space="preserve"> </w:t>
      </w:r>
      <w:r w:rsidRPr="00DB2FCA">
        <w:rPr>
          <w:sz w:val="28"/>
          <w:szCs w:val="28"/>
        </w:rPr>
        <w:t>Інформаційна система з підтримки процесу дослідження задачі дробово-лінійного програмування в умовах невизначеності ”</w:t>
      </w:r>
    </w:p>
    <w:p w14:paraId="15B5F181" w14:textId="77777777" w:rsidR="00DB2FCA" w:rsidRDefault="00DB2FCA" w:rsidP="00DB2FCA"/>
    <w:p w14:paraId="7FFEA179" w14:textId="77777777" w:rsidR="00DB2FCA" w:rsidRDefault="00DB2FCA" w:rsidP="00DB2FCA"/>
    <w:p w14:paraId="6685A753" w14:textId="77777777" w:rsidR="00DB2FCA" w:rsidRDefault="00DB2FCA" w:rsidP="00DB2FCA"/>
    <w:p w14:paraId="30710B79" w14:textId="77777777" w:rsidR="00DB2FCA" w:rsidRDefault="00DB2FCA" w:rsidP="00DB2FCA"/>
    <w:p w14:paraId="7BD1DF25" w14:textId="633C0135" w:rsidR="00DB2FCA" w:rsidRDefault="00DB2FCA" w:rsidP="00DB2FCA">
      <w:r>
        <w:t xml:space="preserve">Місце проходження практики:                  </w:t>
      </w:r>
      <w:r>
        <w:rPr>
          <w:u w:val="single"/>
        </w:rPr>
        <w:tab/>
        <w:t xml:space="preserve">              ТОВ </w:t>
      </w:r>
      <w:r w:rsidRPr="00DB2FCA">
        <w:rPr>
          <w:u w:val="single"/>
          <w:lang w:val="ru-RU"/>
        </w:rPr>
        <w:t>“</w:t>
      </w:r>
      <w:r>
        <w:rPr>
          <w:u w:val="single"/>
        </w:rPr>
        <w:t>ЕПАМ СИСТЕМЗ</w:t>
      </w:r>
      <w:r w:rsidRPr="00DB2FCA">
        <w:rPr>
          <w:u w:val="single"/>
          <w:lang w:val="ru-RU"/>
        </w:rPr>
        <w:t>”</w:t>
      </w:r>
      <w:r>
        <w:rPr>
          <w:u w:val="single"/>
        </w:rPr>
        <w:t xml:space="preserve">                      </w:t>
      </w:r>
      <w:r w:rsidRPr="00D5295D">
        <w:rPr>
          <w:color w:val="FFFFFF"/>
          <w:u w:val="single"/>
        </w:rPr>
        <w:t>.</w:t>
      </w:r>
    </w:p>
    <w:p w14:paraId="3D6A8581" w14:textId="77777777" w:rsidR="00DB2FCA" w:rsidRDefault="00DB2FCA" w:rsidP="00DB2FCA"/>
    <w:p w14:paraId="3A907177" w14:textId="77777777" w:rsidR="00DB2FCA" w:rsidRDefault="00DB2FCA" w:rsidP="00DB2FCA"/>
    <w:p w14:paraId="525DC6A2" w14:textId="77777777" w:rsidR="00DB2FCA" w:rsidRDefault="00DB2FCA" w:rsidP="00DB2FCA"/>
    <w:p w14:paraId="729A1DF9" w14:textId="3F0A26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>Виконав студент</w:t>
      </w:r>
      <w:r>
        <w:tab/>
      </w:r>
      <w:r w:rsidRPr="00FE3553">
        <w:rPr>
          <w:u w:val="single"/>
          <w:lang w:val="ru-RU"/>
        </w:rPr>
        <w:t>    ІС-</w:t>
      </w:r>
      <w:r>
        <w:rPr>
          <w:u w:val="single"/>
          <w:lang w:val="ru-RU"/>
        </w:rPr>
        <w:t>71</w:t>
      </w:r>
      <w:r w:rsidRPr="00FE3553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Вознюк Олександра Віталіївна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D7CD398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 w:rsidRPr="00FE3553">
        <w:rPr>
          <w:sz w:val="16"/>
          <w:szCs w:val="16"/>
          <w:lang w:val="ru-RU"/>
        </w:rPr>
        <w:t>(шифр</w:t>
      </w:r>
      <w:r>
        <w:rPr>
          <w:sz w:val="16"/>
          <w:szCs w:val="16"/>
          <w:lang w:val="ru-RU"/>
        </w:rPr>
        <w:t xml:space="preserve"> групи</w:t>
      </w:r>
      <w:r w:rsidRPr="00FE3553">
        <w:rPr>
          <w:sz w:val="16"/>
          <w:szCs w:val="16"/>
          <w:lang w:val="ru-RU"/>
        </w:rPr>
        <w:t>, 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58CE24B1" w14:textId="77777777" w:rsidR="00DB2FCA" w:rsidRPr="00FE3553" w:rsidRDefault="00DB2FCA" w:rsidP="00DB2FCA">
      <w:pPr>
        <w:jc w:val="left"/>
      </w:pPr>
    </w:p>
    <w:p w14:paraId="77627629" w14:textId="777777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>від університету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  <w:t>Тєлишева Тамара Олексіївна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75BF743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  <w:lang w:val="ru-RU"/>
        </w:rPr>
        <w:t>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3E297C43" w14:textId="77777777" w:rsidR="00DB2FCA" w:rsidRPr="00A32285" w:rsidRDefault="00DB2FCA" w:rsidP="00DB2FCA">
      <w:pPr>
        <w:ind w:left="709" w:firstLine="0"/>
        <w:jc w:val="left"/>
        <w:rPr>
          <w:lang w:val="ru-RU"/>
        </w:rPr>
      </w:pPr>
    </w:p>
    <w:p w14:paraId="5890F5A6" w14:textId="777777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 xml:space="preserve">від </w:t>
      </w:r>
      <w:r>
        <w:t>підприємства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4C2CBCF1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  <w:lang w:val="ru-RU"/>
        </w:rPr>
        <w:t>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6B594902" w14:textId="77777777" w:rsidR="00DB2FCA" w:rsidRPr="003D139C" w:rsidRDefault="00DB2FCA" w:rsidP="00DB2FCA">
      <w:pPr>
        <w:rPr>
          <w:lang w:val="ru-RU"/>
        </w:rPr>
      </w:pPr>
    </w:p>
    <w:p w14:paraId="5B52BB4D" w14:textId="77777777" w:rsidR="00DB2FCA" w:rsidRDefault="00DB2FCA" w:rsidP="00DB2FCA"/>
    <w:p w14:paraId="0FE85044" w14:textId="77777777" w:rsidR="00DB2FCA" w:rsidRDefault="00DB2FCA" w:rsidP="00DB2FCA"/>
    <w:p w14:paraId="5E5C0BA1" w14:textId="77777777" w:rsidR="00DB2FCA" w:rsidRDefault="00DB2FCA" w:rsidP="00DB2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3711E8" w14:textId="77777777" w:rsidR="00DB2FCA" w:rsidRDefault="00DB2FCA" w:rsidP="00DB2FCA"/>
    <w:p w14:paraId="37B6B2C5" w14:textId="77777777" w:rsidR="00DB2FCA" w:rsidRPr="003D139C" w:rsidRDefault="00DB2FCA" w:rsidP="00DB2FCA">
      <w:r w:rsidRPr="003D139C">
        <w:t xml:space="preserve">Дата захисту </w:t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  <w:t xml:space="preserve">               </w:t>
      </w:r>
      <w:r w:rsidRPr="003D139C">
        <w:softHyphen/>
        <w:t>__________________</w:t>
      </w:r>
      <w:r w:rsidRPr="003D139C">
        <w:tab/>
        <w:t xml:space="preserve">  Оцінка</w:t>
      </w:r>
      <w:r w:rsidRPr="003D139C">
        <w:tab/>
        <w:t>„_________________”</w:t>
      </w:r>
    </w:p>
    <w:p w14:paraId="76F4FFF6" w14:textId="77777777" w:rsidR="00DB2FCA" w:rsidRDefault="00DB2FCA" w:rsidP="00DB2FCA">
      <w:r>
        <w:tab/>
      </w:r>
    </w:p>
    <w:p w14:paraId="300C7CC0" w14:textId="77777777" w:rsidR="00DB2FCA" w:rsidRDefault="00DB2FCA" w:rsidP="00DB2FCA"/>
    <w:p w14:paraId="6A1A994E" w14:textId="77777777" w:rsidR="00DB2FCA" w:rsidRDefault="00DB2FCA" w:rsidP="00DB2FCA"/>
    <w:p w14:paraId="19783116" w14:textId="77777777" w:rsidR="00DB2FCA" w:rsidRPr="00570703" w:rsidRDefault="00DB2FCA" w:rsidP="00DB2FCA">
      <w:pPr>
        <w:jc w:val="center"/>
        <w:rPr>
          <w:sz w:val="28"/>
          <w:szCs w:val="28"/>
        </w:rPr>
      </w:pPr>
      <w:r w:rsidRPr="00570703">
        <w:rPr>
          <w:sz w:val="28"/>
          <w:szCs w:val="28"/>
        </w:rPr>
        <w:t>Київ 20</w:t>
      </w:r>
      <w:r>
        <w:rPr>
          <w:sz w:val="28"/>
          <w:szCs w:val="28"/>
        </w:rPr>
        <w:t>21</w:t>
      </w:r>
    </w:p>
    <w:p w14:paraId="1A0F69DA" w14:textId="1ADCBFAB" w:rsidR="009B76B7" w:rsidRDefault="00EC1D49"/>
    <w:p w14:paraId="21B1B0E8" w14:textId="38DC6715" w:rsidR="0035317D" w:rsidRDefault="0035317D"/>
    <w:p w14:paraId="7A6B704F" w14:textId="06C0852F" w:rsidR="0035317D" w:rsidRDefault="0035317D"/>
    <w:p w14:paraId="22C20091" w14:textId="079C7FC3" w:rsidR="0035317D" w:rsidRDefault="0035317D"/>
    <w:p w14:paraId="0576DE00" w14:textId="3C2F483E" w:rsidR="0035317D" w:rsidRDefault="0035317D"/>
    <w:p w14:paraId="5F44F570" w14:textId="77777777" w:rsidR="00B55435" w:rsidRDefault="0035317D" w:rsidP="00B55435">
      <w:pPr>
        <w:pStyle w:val="BigHeading1"/>
      </w:pPr>
      <w:r w:rsidRPr="00E91B91">
        <w:t>ЗАГАЛЬНІ ПОЛОЖЕННЯ</w:t>
      </w:r>
    </w:p>
    <w:p w14:paraId="656E6EF2" w14:textId="29849B42" w:rsidR="001A421B" w:rsidRPr="00B55435" w:rsidRDefault="007E773F" w:rsidP="00B55435">
      <w:pPr>
        <w:pStyle w:val="MediumHeading1"/>
      </w:pPr>
      <w:r w:rsidRPr="00B55435">
        <w:t>Опис предметного середовища</w:t>
      </w:r>
      <w:r w:rsidRPr="00B55435">
        <w:tab/>
      </w:r>
    </w:p>
    <w:p w14:paraId="5AE6958C" w14:textId="77777777" w:rsidR="005105EB" w:rsidRDefault="00ED30EC" w:rsidP="005105EB">
      <w:pPr>
        <w:pStyle w:val="StandartText"/>
        <w:rPr>
          <w:lang w:val="uk-UA"/>
        </w:rPr>
      </w:pPr>
      <w:r w:rsidRPr="00E86386">
        <w:rPr>
          <w:lang w:val="uk-UA"/>
        </w:rPr>
        <w:t>Дробово-лінійне програмування є більш узагальненим видом лінійного програмування.</w:t>
      </w:r>
    </w:p>
    <w:p w14:paraId="7E41B796" w14:textId="69450622" w:rsidR="005105EB" w:rsidRDefault="00373580" w:rsidP="005105EB">
      <w:pPr>
        <w:pStyle w:val="StandartText"/>
        <w:jc w:val="left"/>
        <w:rPr>
          <w:rStyle w:val="textChar"/>
        </w:rPr>
      </w:pPr>
      <w:r w:rsidRPr="005105EB">
        <w:rPr>
          <w:rStyle w:val="textChar"/>
        </w:rPr>
        <w:t>Загальною задачею лінійного програмування називається задача, що має на меті визначення мак</w:t>
      </w:r>
      <w:r w:rsidR="0095355B" w:rsidRPr="005105EB">
        <w:rPr>
          <w:rStyle w:val="textChar"/>
        </w:rPr>
        <w:t>с</w:t>
      </w:r>
      <w:r w:rsidRPr="005105EB">
        <w:rPr>
          <w:rStyle w:val="textChar"/>
        </w:rPr>
        <w:t xml:space="preserve">имального (мінімального) значення функції [6]: </w:t>
      </w:r>
    </w:p>
    <w:p w14:paraId="18093D31" w14:textId="0BB0CB56" w:rsidR="005105EB" w:rsidRPr="00DE0A48" w:rsidRDefault="005105EB" w:rsidP="005105EB">
      <w:pPr>
        <w:pStyle w:val="textWithoutTab"/>
        <w:jc w:val="center"/>
      </w:pPr>
      <w:r w:rsidRPr="005105EB">
        <w:rPr>
          <w:position w:val="-36"/>
          <w:lang w:val="en-US"/>
        </w:rPr>
        <w:object w:dxaOrig="1400" w:dyaOrig="820" w14:anchorId="54291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70.5pt;height:40.5pt" o:ole="">
            <v:imagedata r:id="rId7" o:title=""/>
          </v:shape>
          <o:OLEObject Type="Embed" ProgID="Equation.DSMT4" ShapeID="_x0000_i1146" DrawAspect="Content" ObjectID="_1682125188" r:id="rId8"/>
        </w:object>
      </w:r>
    </w:p>
    <w:p w14:paraId="1084F4F0" w14:textId="2876E025" w:rsidR="007A7E3D" w:rsidRPr="00E86386" w:rsidRDefault="007A7E3D" w:rsidP="00E86386">
      <w:pPr>
        <w:pStyle w:val="MTDisplayEquation"/>
        <w:ind w:firstLine="0"/>
        <w:rPr>
          <w:szCs w:val="28"/>
        </w:rPr>
      </w:pPr>
      <w:r w:rsidRPr="00E86386">
        <w:rPr>
          <w:szCs w:val="28"/>
        </w:rPr>
        <w:t xml:space="preserve">де </w:t>
      </w:r>
      <w:r w:rsidR="00AA153E" w:rsidRPr="00AA153E">
        <w:rPr>
          <w:position w:val="-16"/>
          <w:szCs w:val="28"/>
        </w:rPr>
        <w:object w:dxaOrig="279" w:dyaOrig="420" w14:anchorId="675EB841">
          <v:shape id="_x0000_i1055" type="#_x0000_t75" style="width:14.25pt;height:21pt" o:ole="">
            <v:imagedata r:id="rId9" o:title=""/>
          </v:shape>
          <o:OLEObject Type="Embed" ProgID="Equation.DSMT4" ShapeID="_x0000_i1055" DrawAspect="Content" ObjectID="_1682125189" r:id="rId10"/>
        </w:object>
      </w:r>
      <w:r w:rsidR="00E86386" w:rsidRPr="00E86386">
        <w:rPr>
          <w:szCs w:val="28"/>
        </w:rPr>
        <w:t>- задані постій</w:t>
      </w:r>
      <w:r w:rsidR="00B870E2">
        <w:rPr>
          <w:szCs w:val="28"/>
        </w:rPr>
        <w:t>н</w:t>
      </w:r>
      <w:r w:rsidR="00E86386" w:rsidRPr="00E86386">
        <w:rPr>
          <w:szCs w:val="28"/>
        </w:rPr>
        <w:t>і величини.</w:t>
      </w:r>
    </w:p>
    <w:p w14:paraId="69FF7A4D" w14:textId="77777777" w:rsidR="00DE0A48" w:rsidRDefault="00E86386" w:rsidP="00DE0A48">
      <w:pPr>
        <w:rPr>
          <w:sz w:val="28"/>
          <w:szCs w:val="28"/>
          <w:lang w:val="ru-RU"/>
        </w:rPr>
      </w:pPr>
      <w:r w:rsidRPr="00E86386">
        <w:rPr>
          <w:sz w:val="28"/>
          <w:szCs w:val="28"/>
        </w:rPr>
        <w:t>При умовах</w:t>
      </w:r>
      <w:r w:rsidRPr="00E86386">
        <w:rPr>
          <w:sz w:val="28"/>
          <w:szCs w:val="28"/>
          <w:lang w:val="ru-RU"/>
        </w:rPr>
        <w:t>:</w:t>
      </w:r>
    </w:p>
    <w:p w14:paraId="5116B512" w14:textId="13EF9A4F" w:rsidR="00E86386" w:rsidRPr="00AA153E" w:rsidRDefault="00AA153E" w:rsidP="001A2FF5">
      <w:pPr>
        <w:pStyle w:val="textWithoutTab"/>
        <w:jc w:val="center"/>
        <w:rPr>
          <w:lang w:val="ru-RU"/>
        </w:rPr>
      </w:pPr>
      <w:r w:rsidRPr="00AA153E">
        <w:rPr>
          <w:position w:val="-36"/>
          <w:lang w:val="ru-RU"/>
        </w:rPr>
        <w:object w:dxaOrig="1420" w:dyaOrig="820" w14:anchorId="26E98D52">
          <v:shape id="_x0000_i1069" type="#_x0000_t75" style="width:71.25pt;height:41.25pt" o:ole="">
            <v:imagedata r:id="rId11" o:title=""/>
          </v:shape>
          <o:OLEObject Type="Embed" ProgID="Equation.DSMT4" ShapeID="_x0000_i1069" DrawAspect="Content" ObjectID="_1682125190" r:id="rId12"/>
        </w:object>
      </w:r>
      <w:r w:rsidRPr="005105EB">
        <w:rPr>
          <w:lang w:val="ru-RU"/>
        </w:rPr>
        <w:t xml:space="preserve"> </w:t>
      </w:r>
      <w:r w:rsidRPr="00501A76">
        <w:rPr>
          <w:position w:val="-12"/>
        </w:rPr>
        <w:object w:dxaOrig="940" w:dyaOrig="440" w14:anchorId="1B2CCDBD">
          <v:shape id="_x0000_i1070" type="#_x0000_t75" style="width:47.25pt;height:21.75pt" o:ole="">
            <v:imagedata r:id="rId13" o:title=""/>
          </v:shape>
          <o:OLEObject Type="Embed" ProgID="Equation.DSMT4" ShapeID="_x0000_i1070" DrawAspect="Content" ObjectID="_1682125191" r:id="rId14"/>
        </w:object>
      </w:r>
      <w:r w:rsidR="00E84484" w:rsidRPr="00AA153E">
        <w:rPr>
          <w:lang w:val="ru-RU"/>
        </w:rPr>
        <w:t>,</w:t>
      </w:r>
    </w:p>
    <w:p w14:paraId="13BCD9B2" w14:textId="4427F90C" w:rsidR="00E84484" w:rsidRPr="005105EB" w:rsidRDefault="00BF4AA9" w:rsidP="001A2FF5">
      <w:pPr>
        <w:pStyle w:val="textWithoutTab"/>
        <w:jc w:val="center"/>
        <w:rPr>
          <w:lang w:val="ru-RU"/>
        </w:rPr>
      </w:pPr>
      <w:r w:rsidRPr="00AA153E">
        <w:rPr>
          <w:position w:val="-36"/>
          <w:lang w:val="ru-RU"/>
        </w:rPr>
        <w:object w:dxaOrig="1420" w:dyaOrig="820" w14:anchorId="466B850E">
          <v:shape id="_x0000_i1072" type="#_x0000_t75" style="width:71.25pt;height:41.25pt" o:ole="">
            <v:imagedata r:id="rId15" o:title=""/>
          </v:shape>
          <o:OLEObject Type="Embed" ProgID="Equation.DSMT4" ShapeID="_x0000_i1072" DrawAspect="Content" ObjectID="_1682125192" r:id="rId16"/>
        </w:object>
      </w:r>
      <w:r w:rsidRPr="005105EB">
        <w:rPr>
          <w:lang w:val="ru-RU"/>
        </w:rPr>
        <w:t xml:space="preserve"> </w:t>
      </w:r>
      <w:r w:rsidRPr="00501A76">
        <w:rPr>
          <w:position w:val="-12"/>
        </w:rPr>
        <w:object w:dxaOrig="1420" w:dyaOrig="440" w14:anchorId="16F058BB">
          <v:shape id="_x0000_i1073" type="#_x0000_t75" style="width:71.25pt;height:21.75pt" o:ole="">
            <v:imagedata r:id="rId17" o:title=""/>
          </v:shape>
          <o:OLEObject Type="Embed" ProgID="Equation.DSMT4" ShapeID="_x0000_i1073" DrawAspect="Content" ObjectID="_1682125193" r:id="rId18"/>
        </w:object>
      </w:r>
      <w:r w:rsidRPr="005105EB">
        <w:rPr>
          <w:lang w:val="ru-RU"/>
        </w:rPr>
        <w:t>,</w:t>
      </w:r>
    </w:p>
    <w:p w14:paraId="606122DA" w14:textId="325DB781" w:rsidR="00AA153E" w:rsidRPr="005105EB" w:rsidRDefault="00AA153E" w:rsidP="001A2FF5">
      <w:pPr>
        <w:pStyle w:val="textWithoutTab"/>
        <w:jc w:val="center"/>
        <w:rPr>
          <w:lang w:val="ru-RU"/>
        </w:rPr>
      </w:pPr>
      <w:r w:rsidRPr="00AA153E">
        <w:rPr>
          <w:position w:val="-16"/>
          <w:lang w:val="ru-RU"/>
        </w:rPr>
        <w:object w:dxaOrig="720" w:dyaOrig="420" w14:anchorId="03E0D5B7">
          <v:shape id="_x0000_i1067" type="#_x0000_t75" style="width:36pt;height:21pt" o:ole="">
            <v:imagedata r:id="rId19" o:title=""/>
          </v:shape>
          <o:OLEObject Type="Embed" ProgID="Equation.DSMT4" ShapeID="_x0000_i1067" DrawAspect="Content" ObjectID="_1682125194" r:id="rId20"/>
        </w:object>
      </w:r>
      <w:r w:rsidR="00B870E2" w:rsidRPr="005105EB">
        <w:rPr>
          <w:lang w:val="ru-RU"/>
        </w:rPr>
        <w:t xml:space="preserve"> </w:t>
      </w:r>
      <w:r w:rsidR="00B870E2" w:rsidRPr="00B870E2">
        <w:rPr>
          <w:position w:val="-12"/>
          <w:lang w:val="en-US"/>
        </w:rPr>
        <w:object w:dxaOrig="920" w:dyaOrig="440" w14:anchorId="3E4AFEAF">
          <v:shape id="_x0000_i1076" type="#_x0000_t75" style="width:45.75pt;height:21.75pt" o:ole="">
            <v:imagedata r:id="rId21" o:title=""/>
          </v:shape>
          <o:OLEObject Type="Embed" ProgID="Equation.DSMT4" ShapeID="_x0000_i1076" DrawAspect="Content" ObjectID="_1682125195" r:id="rId22"/>
        </w:object>
      </w:r>
      <w:r w:rsidR="00B870E2" w:rsidRPr="00B870E2">
        <w:rPr>
          <w:position w:val="-12"/>
          <w:lang w:val="en-US"/>
        </w:rPr>
        <w:object w:dxaOrig="660" w:dyaOrig="360" w14:anchorId="13F5D4B5">
          <v:shape id="_x0000_i1079" type="#_x0000_t75" style="width:33pt;height:18pt" o:ole="">
            <v:imagedata r:id="rId23" o:title=""/>
          </v:shape>
          <o:OLEObject Type="Embed" ProgID="Equation.DSMT4" ShapeID="_x0000_i1079" DrawAspect="Content" ObjectID="_1682125196" r:id="rId24"/>
        </w:object>
      </w:r>
      <w:r w:rsidR="00B870E2" w:rsidRPr="005105EB">
        <w:rPr>
          <w:lang w:val="ru-RU"/>
        </w:rPr>
        <w:t>,</w:t>
      </w:r>
    </w:p>
    <w:p w14:paraId="79693EB6" w14:textId="23E13B0D" w:rsidR="00DE0A48" w:rsidRPr="0095355B" w:rsidRDefault="00B870E2" w:rsidP="0095355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де </w:t>
      </w:r>
      <w:r w:rsidRPr="00B870E2">
        <w:rPr>
          <w:position w:val="-16"/>
          <w:sz w:val="28"/>
          <w:szCs w:val="28"/>
        </w:rPr>
        <w:object w:dxaOrig="920" w:dyaOrig="420" w14:anchorId="1ABC80B1">
          <v:shape id="_x0000_i1085" type="#_x0000_t75" style="width:45.75pt;height:21pt" o:ole="">
            <v:imagedata r:id="rId25" o:title=""/>
          </v:shape>
          <o:OLEObject Type="Embed" ProgID="Equation.DSMT4" ShapeID="_x0000_i1085" DrawAspect="Content" ObjectID="_1682125197" r:id="rId26"/>
        </w:object>
      </w:r>
      <w:r w:rsidRPr="00B870E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 xml:space="preserve">задані постійні величини і </w:t>
      </w:r>
      <w:r w:rsidR="0095355B" w:rsidRPr="0095355B">
        <w:rPr>
          <w:position w:val="-6"/>
          <w:sz w:val="28"/>
          <w:szCs w:val="28"/>
        </w:rPr>
        <w:object w:dxaOrig="700" w:dyaOrig="300" w14:anchorId="01542E6E">
          <v:shape id="_x0000_i1088" type="#_x0000_t75" style="width:35.25pt;height:15pt" o:ole="">
            <v:imagedata r:id="rId27" o:title=""/>
          </v:shape>
          <o:OLEObject Type="Embed" ProgID="Equation.DSMT4" ShapeID="_x0000_i1088" DrawAspect="Content" ObjectID="_1682125198" r:id="rId28"/>
        </w:object>
      </w:r>
      <w:r w:rsidR="0095355B" w:rsidRPr="0095355B">
        <w:rPr>
          <w:sz w:val="28"/>
          <w:szCs w:val="28"/>
          <w:lang w:val="ru-RU"/>
        </w:rPr>
        <w:t>.</w:t>
      </w:r>
    </w:p>
    <w:p w14:paraId="7E8DCBEE" w14:textId="33DBA2FA" w:rsidR="001A421B" w:rsidRDefault="00ED30EC" w:rsidP="0095355B">
      <w:pPr>
        <w:pStyle w:val="StandartText"/>
        <w:rPr>
          <w:lang w:val="uk-UA"/>
        </w:rPr>
      </w:pPr>
      <w:r>
        <w:rPr>
          <w:lang w:val="uk-UA"/>
        </w:rPr>
        <w:t>В лінійному програмуванні цільова функція є лінійною, тоді як в дробово-</w:t>
      </w:r>
      <w:r w:rsidRPr="001A2FF5">
        <w:rPr>
          <w:rStyle w:val="textWithoutTabChar"/>
        </w:rPr>
        <w:t>лінійному цільова функція</w:t>
      </w:r>
      <w:r>
        <w:rPr>
          <w:lang w:val="uk-UA"/>
        </w:rPr>
        <w:t xml:space="preserve"> є відношенням двох лінійних функцій. Таким чином лінійна програма може бути розглянута як випадок дробово-лінійної програми де в знаменнику функція </w:t>
      </w:r>
      <w:r w:rsidR="00373580">
        <w:rPr>
          <w:lang w:val="uk-UA"/>
        </w:rPr>
        <w:t xml:space="preserve">є </w:t>
      </w:r>
      <w:r>
        <w:rPr>
          <w:lang w:val="uk-UA"/>
        </w:rPr>
        <w:t>стал</w:t>
      </w:r>
      <w:r w:rsidR="00373580">
        <w:rPr>
          <w:lang w:val="uk-UA"/>
        </w:rPr>
        <w:t>ою</w:t>
      </w:r>
      <w:r>
        <w:rPr>
          <w:lang w:val="uk-UA"/>
        </w:rPr>
        <w:t>.</w:t>
      </w:r>
    </w:p>
    <w:p w14:paraId="0C0813F6" w14:textId="560F4403" w:rsidR="0095355B" w:rsidRDefault="00DE0A48" w:rsidP="0095355B">
      <w:pPr>
        <w:pStyle w:val="StandartText"/>
        <w:rPr>
          <w:lang w:val="ru-RU"/>
        </w:rPr>
      </w:pPr>
      <w:r>
        <w:rPr>
          <w:lang w:val="ru-RU"/>
        </w:rPr>
        <w:t xml:space="preserve">В данній роботі будемо розглядати таку </w:t>
      </w:r>
      <w:r w:rsidR="001A2FF5">
        <w:rPr>
          <w:lang w:val="uk-UA"/>
        </w:rPr>
        <w:t xml:space="preserve">цільову функцію </w:t>
      </w:r>
      <w:r>
        <w:rPr>
          <w:lang w:val="ru-RU"/>
        </w:rPr>
        <w:t>задач</w:t>
      </w:r>
      <w:r w:rsidR="001A2FF5">
        <w:rPr>
          <w:lang w:val="ru-RU"/>
        </w:rPr>
        <w:t>і</w:t>
      </w:r>
      <w:r>
        <w:rPr>
          <w:lang w:val="ru-RU"/>
        </w:rPr>
        <w:t xml:space="preserve"> дробово-лінійного програмування</w:t>
      </w:r>
      <w:r w:rsidR="001A2FF5">
        <w:rPr>
          <w:lang w:val="ru-RU"/>
        </w:rPr>
        <w:t xml:space="preserve"> в умовах невизначеності</w:t>
      </w:r>
      <w:r w:rsidRPr="00DE0A48">
        <w:rPr>
          <w:lang w:val="ru-RU"/>
        </w:rPr>
        <w:t>:</w:t>
      </w:r>
    </w:p>
    <w:p w14:paraId="3CD2353E" w14:textId="15610EB6" w:rsidR="00DE0A48" w:rsidRPr="00781FF7" w:rsidRDefault="001A2FF5" w:rsidP="001A2FF5">
      <w:pPr>
        <w:pStyle w:val="textWithoutTab"/>
        <w:jc w:val="center"/>
        <w:rPr>
          <w:lang w:val="en-US"/>
        </w:rPr>
      </w:pPr>
      <w:r w:rsidRPr="001A2FF5">
        <w:rPr>
          <w:position w:val="-68"/>
        </w:rPr>
        <w:object w:dxaOrig="1359" w:dyaOrig="1500" w14:anchorId="732D2864">
          <v:shape id="_x0000_i1106" type="#_x0000_t75" style="width:68.25pt;height:74.25pt" o:ole="">
            <v:imagedata r:id="rId29" o:title=""/>
          </v:shape>
          <o:OLEObject Type="Embed" ProgID="Equation.DSMT4" ShapeID="_x0000_i1106" DrawAspect="Content" ObjectID="_1682125199" r:id="rId30"/>
        </w:object>
      </w:r>
      <w:r>
        <w:rPr>
          <w:lang w:val="en-US"/>
        </w:rPr>
        <w:t>,</w:t>
      </w:r>
      <w:r w:rsidR="00781FF7">
        <w:t xml:space="preserve"> </w:t>
      </w:r>
      <w:r w:rsidR="00781FF7" w:rsidRPr="00781FF7">
        <w:rPr>
          <w:position w:val="-10"/>
        </w:rPr>
        <w:object w:dxaOrig="840" w:dyaOrig="420" w14:anchorId="2E526B5E">
          <v:shape id="_x0000_i1110" type="#_x0000_t75" style="width:42pt;height:21pt" o:ole="">
            <v:imagedata r:id="rId31" o:title=""/>
          </v:shape>
          <o:OLEObject Type="Embed" ProgID="Equation.DSMT4" ShapeID="_x0000_i1110" DrawAspect="Content" ObjectID="_1682125200" r:id="rId32"/>
        </w:object>
      </w:r>
      <w:r w:rsidR="00781FF7">
        <w:rPr>
          <w:lang w:val="en-US"/>
        </w:rPr>
        <w:t>,</w:t>
      </w:r>
    </w:p>
    <w:p w14:paraId="5677FFDD" w14:textId="4881023E" w:rsidR="001A2FF5" w:rsidRDefault="00781FF7" w:rsidP="001A2FF5">
      <w:pPr>
        <w:pStyle w:val="textWithoutTab"/>
        <w:rPr>
          <w:lang w:val="en-US"/>
        </w:rPr>
      </w:pPr>
      <w:r>
        <w:t>д</w:t>
      </w:r>
      <w:r w:rsidR="001A2FF5">
        <w:t>е</w:t>
      </w:r>
      <w:r>
        <w:t xml:space="preserve"> </w:t>
      </w:r>
      <w:r w:rsidR="001A2FF5">
        <w:t xml:space="preserve"> </w:t>
      </w:r>
      <w:r w:rsidRPr="00781FF7">
        <w:rPr>
          <w:position w:val="-12"/>
        </w:rPr>
        <w:object w:dxaOrig="560" w:dyaOrig="380" w14:anchorId="36D793FF">
          <v:shape id="_x0000_i1113" type="#_x0000_t75" style="width:27.75pt;height:18.75pt" o:ole="">
            <v:imagedata r:id="rId33" o:title=""/>
          </v:shape>
          <o:OLEObject Type="Embed" ProgID="Equation.DSMT4" ShapeID="_x0000_i1113" DrawAspect="Content" ObjectID="_1682125201" r:id="rId34"/>
        </w:object>
      </w:r>
      <w:r>
        <w:rPr>
          <w:lang w:val="en-US"/>
        </w:rPr>
        <w:t xml:space="preserve">- </w:t>
      </w:r>
      <w:r>
        <w:t>задані постійні величини</w:t>
      </w:r>
      <w:r>
        <w:rPr>
          <w:lang w:val="en-US"/>
        </w:rPr>
        <w:t>.</w:t>
      </w:r>
    </w:p>
    <w:p w14:paraId="183FE615" w14:textId="69DF09A9" w:rsidR="00781FF7" w:rsidRDefault="00781FF7" w:rsidP="001A2FF5">
      <w:pPr>
        <w:pStyle w:val="textWithoutTab"/>
        <w:rPr>
          <w:lang w:val="ru-RU"/>
        </w:rPr>
      </w:pPr>
      <w:r>
        <w:lastRenderedPageBreak/>
        <w:t>Під невизначеністю в даному випадку розуміється</w:t>
      </w:r>
      <w:r w:rsidR="000C766C">
        <w:t xml:space="preserve"> існування </w:t>
      </w:r>
      <w:r w:rsidR="000C766C" w:rsidRPr="000C766C">
        <w:rPr>
          <w:position w:val="-4"/>
          <w:lang w:val="en-US"/>
        </w:rPr>
        <w:object w:dxaOrig="260" w:dyaOrig="279" w14:anchorId="087074C6">
          <v:shape id="_x0000_i1117" type="#_x0000_t75" style="width:12.75pt;height:14.25pt" o:ole="">
            <v:imagedata r:id="rId35" o:title=""/>
          </v:shape>
          <o:OLEObject Type="Embed" ProgID="Equation.DSMT4" ShapeID="_x0000_i1117" DrawAspect="Content" ObjectID="_1682125202" r:id="rId36"/>
        </w:object>
      </w:r>
      <w:r w:rsidR="000C766C" w:rsidRPr="000C766C">
        <w:rPr>
          <w:lang w:val="ru-RU"/>
        </w:rPr>
        <w:t xml:space="preserve"> </w:t>
      </w:r>
      <w:r w:rsidR="000C766C">
        <w:t xml:space="preserve">можливих значень </w:t>
      </w:r>
      <w:r w:rsidR="000C766C" w:rsidRPr="000C766C">
        <w:rPr>
          <w:position w:val="-12"/>
        </w:rPr>
        <w:object w:dxaOrig="240" w:dyaOrig="380" w14:anchorId="5F74649D">
          <v:shape id="_x0000_i1122" type="#_x0000_t75" style="width:12pt;height:18.75pt" o:ole="">
            <v:imagedata r:id="rId37" o:title=""/>
          </v:shape>
          <o:OLEObject Type="Embed" ProgID="Equation.DSMT4" ShapeID="_x0000_i1122" DrawAspect="Content" ObjectID="_1682125203" r:id="rId38"/>
        </w:object>
      </w:r>
      <w:r w:rsidR="000C766C" w:rsidRPr="000C766C">
        <w:rPr>
          <w:lang w:val="ru-RU"/>
        </w:rPr>
        <w:t xml:space="preserve">, </w:t>
      </w:r>
      <w:r w:rsidR="000C766C" w:rsidRPr="000C766C">
        <w:rPr>
          <w:position w:val="-10"/>
          <w:lang w:val="ru-RU"/>
        </w:rPr>
        <w:object w:dxaOrig="740" w:dyaOrig="420" w14:anchorId="6BC38546">
          <v:shape id="_x0000_i1129" type="#_x0000_t75" style="width:36.75pt;height:21pt" o:ole="">
            <v:imagedata r:id="rId39" o:title=""/>
          </v:shape>
          <o:OLEObject Type="Embed" ProgID="Equation.DSMT4" ShapeID="_x0000_i1129" DrawAspect="Content" ObjectID="_1682125204" r:id="rId40"/>
        </w:object>
      </w:r>
      <w:r w:rsidR="000C766C" w:rsidRPr="000C766C">
        <w:rPr>
          <w:lang w:val="ru-RU"/>
        </w:rPr>
        <w:t>.</w:t>
      </w:r>
    </w:p>
    <w:p w14:paraId="2C828C9C" w14:textId="4DE2B18E" w:rsidR="000C766C" w:rsidRPr="00056B3A" w:rsidRDefault="00056B3A" w:rsidP="00056B3A">
      <w:pPr>
        <w:pStyle w:val="MediumHeading1"/>
        <w:numPr>
          <w:ilvl w:val="2"/>
          <w:numId w:val="8"/>
        </w:numPr>
        <w:ind w:left="0" w:firstLine="709"/>
        <w:rPr>
          <w:lang w:val="ru-RU"/>
        </w:rPr>
      </w:pPr>
      <w:r w:rsidRPr="00B55435">
        <w:t>Опис пр</w:t>
      </w:r>
      <w:r>
        <w:rPr>
          <w:lang w:val="ru-RU"/>
        </w:rPr>
        <w:t>оцесу д</w:t>
      </w:r>
      <w:r>
        <w:t>іяльності</w:t>
      </w:r>
    </w:p>
    <w:p w14:paraId="0CC27998" w14:textId="0D81BC7B" w:rsidR="00056B3A" w:rsidRPr="005105EB" w:rsidRDefault="00056B3A" w:rsidP="005105EB">
      <w:pPr>
        <w:pStyle w:val="text"/>
      </w:pPr>
      <w:r w:rsidRPr="005105EB">
        <w:t>Продукт, що розробляється</w:t>
      </w:r>
      <w:r w:rsidR="005105EB" w:rsidRPr="005105EB">
        <w:t>,</w:t>
      </w:r>
      <w:r w:rsidRPr="005105EB">
        <w:t xml:space="preserve"> є десктоп застосунком</w:t>
      </w:r>
      <w:r w:rsidR="005105EB" w:rsidRPr="005105EB">
        <w:t xml:space="preserve"> призначений для спрощення процесу дослідження задач дробово-лінійного програмування в умовах невизначеності.</w:t>
      </w:r>
    </w:p>
    <w:p w14:paraId="7775CD6E" w14:textId="42A5954E" w:rsidR="00BE0749" w:rsidRDefault="005105EB" w:rsidP="005105EB">
      <w:pPr>
        <w:pStyle w:val="text"/>
      </w:pPr>
      <w:r>
        <w:t xml:space="preserve">Дослідник </w:t>
      </w:r>
      <w:r w:rsidR="00BE0749">
        <w:t xml:space="preserve">у системі </w:t>
      </w:r>
      <w:r>
        <w:t>має змогу розв</w:t>
      </w:r>
      <w:r w:rsidRPr="00BE0749">
        <w:t>’</w:t>
      </w:r>
      <w:r>
        <w:t xml:space="preserve">язати </w:t>
      </w:r>
      <w:r w:rsidR="00BE0749">
        <w:t>задачу попередньо ввівши вхідні дані вручну або задавши налаштування для випадкової генерації умови.</w:t>
      </w:r>
      <w:r w:rsidR="005D2C71">
        <w:t xml:space="preserve"> </w:t>
      </w:r>
      <w:r w:rsidR="00BE0749">
        <w:t>Крім цього є можливість проведення експериментів. Для цього попередньо потрібно обрати сценарій експерименту, вести умову задачі та додаткові налаштування пов</w:t>
      </w:r>
      <w:r w:rsidR="00BE0749" w:rsidRPr="005D2C71">
        <w:t>’</w:t>
      </w:r>
      <w:r w:rsidR="00BE0749">
        <w:t>язані з обраним сценарієм</w:t>
      </w:r>
      <w:r w:rsidR="005D2C71">
        <w:t>. Після проведених досліджень дослідник може зберегти результати та переглянути їх пізніше.</w:t>
      </w:r>
    </w:p>
    <w:p w14:paraId="655DB357" w14:textId="306F323A" w:rsidR="005D2C71" w:rsidRDefault="005D2C71" w:rsidP="005D2C71">
      <w:pPr>
        <w:pStyle w:val="MediumHeading1"/>
        <w:numPr>
          <w:ilvl w:val="2"/>
          <w:numId w:val="8"/>
        </w:numPr>
        <w:ind w:left="0" w:firstLine="709"/>
      </w:pPr>
      <w:r w:rsidRPr="00B55435">
        <w:t xml:space="preserve">Опис </w:t>
      </w:r>
      <w:r>
        <w:t>функціональної моделі</w:t>
      </w:r>
    </w:p>
    <w:p w14:paraId="34E6A10E" w14:textId="7950E17E" w:rsidR="005D2C71" w:rsidRDefault="005D2C71" w:rsidP="005D2C71">
      <w:pPr>
        <w:pStyle w:val="text"/>
      </w:pPr>
      <w:r>
        <w:t xml:space="preserve">Нижче наведена </w:t>
      </w:r>
      <w:r>
        <w:rPr>
          <w:lang w:val="en-US"/>
        </w:rPr>
        <w:t>UML</w:t>
      </w:r>
      <w:r w:rsidRPr="005D2C71">
        <w:rPr>
          <w:lang w:val="ru-RU"/>
        </w:rPr>
        <w:t>-</w:t>
      </w:r>
      <w:r>
        <w:t>діаграма варіантів використання, де описано як актор (дослідник) буде взаємодіяти із системою.</w:t>
      </w:r>
    </w:p>
    <w:p w14:paraId="2EE7AA84" w14:textId="5F234F99" w:rsidR="00816EF4" w:rsidRDefault="00816EF4" w:rsidP="005D2C71">
      <w:pPr>
        <w:pStyle w:val="text"/>
      </w:pPr>
      <w:r>
        <w:rPr>
          <w:noProof/>
        </w:rPr>
        <w:lastRenderedPageBreak/>
        <w:drawing>
          <wp:inline distT="0" distB="0" distL="0" distR="0" wp14:anchorId="68B18DE6" wp14:editId="7E9DB147">
            <wp:extent cx="4952686" cy="466725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20" cy="467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F3B3" w14:textId="77777777" w:rsidR="00816EF4" w:rsidRDefault="00816EF4" w:rsidP="00816EF4">
      <w:pPr>
        <w:pStyle w:val="MediumHeading1"/>
      </w:pPr>
      <w:r w:rsidRPr="00B55435">
        <w:t>О</w:t>
      </w:r>
      <w:r>
        <w:t>гляд наявних аналогів</w:t>
      </w:r>
    </w:p>
    <w:p w14:paraId="723B474C" w14:textId="4EF242D7" w:rsidR="00816EF4" w:rsidRPr="00B55435" w:rsidRDefault="00816EF4" w:rsidP="00816EF4">
      <w:pPr>
        <w:pStyle w:val="text"/>
      </w:pPr>
      <w:r>
        <w:t>Наразі не існує програмного продукту, що б вирішував задачу дробово-лінійного програмування в умовах невизначеності.</w:t>
      </w:r>
    </w:p>
    <w:p w14:paraId="197CE3DB" w14:textId="765D1626" w:rsidR="00816EF4" w:rsidRDefault="00816EF4" w:rsidP="00816EF4">
      <w:pPr>
        <w:pStyle w:val="MediumHeading1"/>
      </w:pPr>
      <w:r>
        <w:t>Постановка задачі</w:t>
      </w:r>
    </w:p>
    <w:p w14:paraId="791A2279" w14:textId="41E3B52E" w:rsidR="005D2C71" w:rsidRDefault="00816EF4" w:rsidP="00816EF4">
      <w:pPr>
        <w:pStyle w:val="MediumHeading1"/>
        <w:numPr>
          <w:ilvl w:val="2"/>
          <w:numId w:val="8"/>
        </w:numPr>
        <w:ind w:left="0" w:firstLine="709"/>
      </w:pPr>
      <w:r>
        <w:t>Призначення розробки</w:t>
      </w:r>
    </w:p>
    <w:p w14:paraId="57AA8F5C" w14:textId="56CAD442" w:rsidR="00816EF4" w:rsidRDefault="00816EF4" w:rsidP="00816EF4">
      <w:pPr>
        <w:pStyle w:val="text"/>
      </w:pPr>
      <w:r w:rsidRPr="00816EF4">
        <w:t>Система призначена для підтримки процесу дослідження задач дроб</w:t>
      </w:r>
      <w:r>
        <w:t>ов</w:t>
      </w:r>
      <w:r w:rsidRPr="00816EF4">
        <w:t>о-лінійного програмування в умовах невизначеності.</w:t>
      </w:r>
    </w:p>
    <w:p w14:paraId="1B42BC6C" w14:textId="47F2AC17" w:rsidR="00816EF4" w:rsidRDefault="00816EF4" w:rsidP="00816EF4">
      <w:pPr>
        <w:pStyle w:val="MediumHeading1"/>
        <w:numPr>
          <w:ilvl w:val="2"/>
          <w:numId w:val="8"/>
        </w:numPr>
        <w:ind w:left="0" w:firstLine="709"/>
      </w:pPr>
      <w:r>
        <w:t>Цілі та задачі розробки</w:t>
      </w:r>
    </w:p>
    <w:p w14:paraId="43C0B8D6" w14:textId="2228F2F3" w:rsidR="00816EF4" w:rsidRDefault="00816EF4" w:rsidP="00816EF4">
      <w:pPr>
        <w:pStyle w:val="text"/>
      </w:pPr>
      <w:r w:rsidRPr="00816EF4">
        <w:t>Метою даної системи є спрощення процесу дослідження задачі дробно-лінійного програмування в умовах невизначеності за рахунок проведення експериментів та візуалізації результатів аналізу, що дозволить  зменшити час, що витрачає дослідник на виявлення нових властивостей.</w:t>
      </w:r>
    </w:p>
    <w:p w14:paraId="3CC95134" w14:textId="5D9A0B52" w:rsidR="00816EF4" w:rsidRDefault="00816EF4" w:rsidP="00816EF4">
      <w:pPr>
        <w:pStyle w:val="MediumHeading1"/>
        <w:numPr>
          <w:ilvl w:val="0"/>
          <w:numId w:val="0"/>
        </w:numPr>
        <w:ind w:left="709"/>
      </w:pPr>
      <w:r>
        <w:t>Висновок до розділу</w:t>
      </w:r>
    </w:p>
    <w:p w14:paraId="79B12F10" w14:textId="0BFC53AA" w:rsidR="00816EF4" w:rsidRDefault="00D506FA" w:rsidP="00816EF4">
      <w:pPr>
        <w:pStyle w:val="text"/>
      </w:pPr>
      <w:r>
        <w:lastRenderedPageBreak/>
        <w:t>У даному розділі було описано предметне середовище програмного продукту….</w:t>
      </w:r>
    </w:p>
    <w:p w14:paraId="17FD1FE2" w14:textId="77777777" w:rsidR="00816EF4" w:rsidRDefault="00816EF4" w:rsidP="00816EF4">
      <w:pPr>
        <w:pStyle w:val="text"/>
      </w:pPr>
    </w:p>
    <w:p w14:paraId="3E3DD97E" w14:textId="77777777" w:rsidR="00816EF4" w:rsidRDefault="00816EF4" w:rsidP="00816EF4">
      <w:pPr>
        <w:pStyle w:val="text"/>
      </w:pPr>
    </w:p>
    <w:p w14:paraId="7A357937" w14:textId="77777777" w:rsidR="005D2C71" w:rsidRPr="005D2C71" w:rsidRDefault="005D2C71" w:rsidP="005D2C71">
      <w:pPr>
        <w:pStyle w:val="text"/>
        <w:jc w:val="left"/>
      </w:pPr>
    </w:p>
    <w:sectPr w:rsidR="005D2C71" w:rsidRPr="005D2C71" w:rsidSect="007E773F">
      <w:footerReference w:type="even" r:id="rId42"/>
      <w:footerReference w:type="default" r:id="rId4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8D7C" w14:textId="77777777" w:rsidR="00EC1D49" w:rsidRDefault="00EC1D49">
      <w:r>
        <w:separator/>
      </w:r>
    </w:p>
  </w:endnote>
  <w:endnote w:type="continuationSeparator" w:id="0">
    <w:p w14:paraId="66EE4A30" w14:textId="77777777" w:rsidR="00EC1D49" w:rsidRDefault="00EC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D41D" w14:textId="7D85D69A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14:paraId="1B791C14" w14:textId="77777777" w:rsidR="002537A7" w:rsidRDefault="00EC1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EEA1" w14:textId="77777777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14:paraId="5D84544D" w14:textId="77777777" w:rsidR="002537A7" w:rsidRDefault="00EC1D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DC35" w14:textId="77777777" w:rsidR="00EC1D49" w:rsidRDefault="00EC1D49">
      <w:r>
        <w:separator/>
      </w:r>
    </w:p>
  </w:footnote>
  <w:footnote w:type="continuationSeparator" w:id="0">
    <w:p w14:paraId="46E411FE" w14:textId="77777777" w:rsidR="00EC1D49" w:rsidRDefault="00EC1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85"/>
    <w:multiLevelType w:val="multilevel"/>
    <w:tmpl w:val="A3CAF2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100D10"/>
    <w:multiLevelType w:val="multilevel"/>
    <w:tmpl w:val="BB4626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F7B3A4B"/>
    <w:multiLevelType w:val="hybridMultilevel"/>
    <w:tmpl w:val="C5027F3A"/>
    <w:lvl w:ilvl="0" w:tplc="6DC2072A">
      <w:start w:val="1"/>
      <w:numFmt w:val="decimal"/>
      <w:pStyle w:val="BigHeading1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A3A"/>
    <w:multiLevelType w:val="hybridMultilevel"/>
    <w:tmpl w:val="7CC89522"/>
    <w:lvl w:ilvl="0" w:tplc="CD28EC3C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14C41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10B0175"/>
    <w:multiLevelType w:val="multilevel"/>
    <w:tmpl w:val="DD324F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ediumHeading1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90744F2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D8E74C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B"/>
    <w:rsid w:val="00056B3A"/>
    <w:rsid w:val="000C766C"/>
    <w:rsid w:val="001A2FF5"/>
    <w:rsid w:val="001A421B"/>
    <w:rsid w:val="001F32F9"/>
    <w:rsid w:val="002E7362"/>
    <w:rsid w:val="0035317D"/>
    <w:rsid w:val="00373580"/>
    <w:rsid w:val="005105EB"/>
    <w:rsid w:val="005B645B"/>
    <w:rsid w:val="005D2C71"/>
    <w:rsid w:val="00781FF7"/>
    <w:rsid w:val="007A7E3D"/>
    <w:rsid w:val="007E773F"/>
    <w:rsid w:val="00816EF4"/>
    <w:rsid w:val="0095355B"/>
    <w:rsid w:val="009803CF"/>
    <w:rsid w:val="00A8499E"/>
    <w:rsid w:val="00AA153E"/>
    <w:rsid w:val="00B55435"/>
    <w:rsid w:val="00B870E2"/>
    <w:rsid w:val="00BE0749"/>
    <w:rsid w:val="00BF4AA9"/>
    <w:rsid w:val="00CA23CC"/>
    <w:rsid w:val="00D506FA"/>
    <w:rsid w:val="00DB2FCA"/>
    <w:rsid w:val="00DE0A48"/>
    <w:rsid w:val="00E0348B"/>
    <w:rsid w:val="00E84484"/>
    <w:rsid w:val="00E86386"/>
    <w:rsid w:val="00EC1D49"/>
    <w:rsid w:val="00EC3B7D"/>
    <w:rsid w:val="00E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A337"/>
  <w15:chartTrackingRefBased/>
  <w15:docId w15:val="{985A846A-2AB8-40E4-9C57-55AADC5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17D"/>
    <w:pPr>
      <w:keepNext/>
      <w:keepLines/>
      <w:numPr>
        <w:numId w:val="6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DB2FCA"/>
    <w:pPr>
      <w:keepLines/>
      <w:spacing w:after="0"/>
      <w:jc w:val="center"/>
    </w:pPr>
    <w:rPr>
      <w:b/>
      <w:bCs/>
      <w:i w:val="0"/>
      <w:iCs w:val="0"/>
      <w:color w:val="auto"/>
      <w:sz w:val="24"/>
      <w:szCs w:val="24"/>
    </w:rPr>
  </w:style>
  <w:style w:type="character" w:styleId="PageNumber">
    <w:name w:val="page number"/>
    <w:basedOn w:val="DefaultParagraphFont"/>
    <w:semiHidden/>
    <w:rsid w:val="00DB2FCA"/>
  </w:style>
  <w:style w:type="paragraph" w:styleId="Footer">
    <w:name w:val="footer"/>
    <w:basedOn w:val="Normal"/>
    <w:link w:val="FooterChar"/>
    <w:semiHidden/>
    <w:rsid w:val="00DB2F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DB2FC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FC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3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BigHeading1">
    <w:name w:val="BigHeading1"/>
    <w:basedOn w:val="Heading1"/>
    <w:link w:val="BigHeading1Char"/>
    <w:qFormat/>
    <w:rsid w:val="00A8499E"/>
    <w:pPr>
      <w:numPr>
        <w:numId w:val="1"/>
      </w:numPr>
      <w:tabs>
        <w:tab w:val="num" w:pos="360"/>
      </w:tabs>
      <w:spacing w:before="0" w:line="480" w:lineRule="auto"/>
      <w:ind w:left="0"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MediumHeading1">
    <w:name w:val="MediumHeading1"/>
    <w:basedOn w:val="Normal"/>
    <w:link w:val="MediumHeading1Char"/>
    <w:qFormat/>
    <w:rsid w:val="00B55435"/>
    <w:pPr>
      <w:numPr>
        <w:ilvl w:val="1"/>
        <w:numId w:val="8"/>
      </w:numPr>
      <w:spacing w:line="480" w:lineRule="auto"/>
      <w:ind w:left="0" w:firstLine="709"/>
    </w:pPr>
    <w:rPr>
      <w:b/>
      <w:bCs/>
      <w:sz w:val="28"/>
      <w:szCs w:val="28"/>
    </w:rPr>
  </w:style>
  <w:style w:type="character" w:customStyle="1" w:styleId="BigHeading1Char">
    <w:name w:val="BigHeading1 Char"/>
    <w:basedOn w:val="Heading1Char"/>
    <w:link w:val="BigHeading1"/>
    <w:rsid w:val="00A8499E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uk-UA"/>
    </w:rPr>
  </w:style>
  <w:style w:type="paragraph" w:customStyle="1" w:styleId="StandartText">
    <w:name w:val="StandartText"/>
    <w:basedOn w:val="Normal"/>
    <w:link w:val="StandartTextChar"/>
    <w:qFormat/>
    <w:rsid w:val="001A421B"/>
    <w:pPr>
      <w:spacing w:line="360" w:lineRule="auto"/>
    </w:pPr>
    <w:rPr>
      <w:sz w:val="28"/>
      <w:szCs w:val="28"/>
      <w:lang w:val="en-US"/>
    </w:rPr>
  </w:style>
  <w:style w:type="character" w:customStyle="1" w:styleId="MediumHeading1Char">
    <w:name w:val="MediumHeading1 Char"/>
    <w:basedOn w:val="DefaultParagraphFont"/>
    <w:link w:val="MediumHeading1"/>
    <w:rsid w:val="00B55435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B55435"/>
    <w:pPr>
      <w:ind w:left="720"/>
      <w:contextualSpacing/>
    </w:pPr>
  </w:style>
  <w:style w:type="character" w:customStyle="1" w:styleId="StandartTextChar">
    <w:name w:val="StandartText Char"/>
    <w:basedOn w:val="DefaultParagraphFont"/>
    <w:link w:val="StandartText"/>
    <w:rsid w:val="001A421B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554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3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3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3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customStyle="1" w:styleId="MTEquationSection">
    <w:name w:val="MTEquationSection"/>
    <w:basedOn w:val="DefaultParagraphFont"/>
    <w:rsid w:val="00CA23CC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StandartText"/>
    <w:next w:val="Normal"/>
    <w:link w:val="MTDisplayEquationChar"/>
    <w:rsid w:val="00CA23CC"/>
    <w:pPr>
      <w:tabs>
        <w:tab w:val="center" w:pos="4820"/>
        <w:tab w:val="right" w:pos="9640"/>
      </w:tabs>
    </w:pPr>
    <w:rPr>
      <w:noProof/>
      <w:szCs w:val="20"/>
      <w:lang w:val="uk-UA"/>
    </w:rPr>
  </w:style>
  <w:style w:type="character" w:customStyle="1" w:styleId="MTDisplayEquationChar">
    <w:name w:val="MTDisplayEquation Char"/>
    <w:basedOn w:val="StandartTextChar"/>
    <w:link w:val="MTDisplayEquation"/>
    <w:rsid w:val="00CA23CC"/>
    <w:rPr>
      <w:rFonts w:ascii="Times New Roman" w:eastAsia="Times New Roman" w:hAnsi="Times New Roman" w:cs="Times New Roman"/>
      <w:noProof/>
      <w:sz w:val="28"/>
      <w:szCs w:val="20"/>
      <w:lang w:val="uk-UA" w:eastAsia="ru-RU"/>
    </w:rPr>
  </w:style>
  <w:style w:type="paragraph" w:customStyle="1" w:styleId="textWithoutTab">
    <w:name w:val="textWithoutTab"/>
    <w:basedOn w:val="StandartText"/>
    <w:link w:val="textWithoutTabChar"/>
    <w:qFormat/>
    <w:rsid w:val="001A2FF5"/>
    <w:pPr>
      <w:ind w:firstLine="0"/>
    </w:pPr>
    <w:rPr>
      <w:lang w:val="uk-UA"/>
    </w:rPr>
  </w:style>
  <w:style w:type="paragraph" w:customStyle="1" w:styleId="text">
    <w:name w:val="text"/>
    <w:basedOn w:val="MediumHeading1"/>
    <w:link w:val="textChar"/>
    <w:qFormat/>
    <w:rsid w:val="005105EB"/>
    <w:pPr>
      <w:numPr>
        <w:ilvl w:val="0"/>
        <w:numId w:val="0"/>
      </w:numPr>
      <w:spacing w:line="360" w:lineRule="auto"/>
      <w:ind w:firstLine="709"/>
    </w:pPr>
    <w:rPr>
      <w:b w:val="0"/>
      <w:bCs w:val="0"/>
    </w:rPr>
  </w:style>
  <w:style w:type="character" w:customStyle="1" w:styleId="textWithoutTabChar">
    <w:name w:val="textWithoutTab Char"/>
    <w:basedOn w:val="StandartTextChar"/>
    <w:link w:val="textWithoutTab"/>
    <w:rsid w:val="001A2FF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textChar">
    <w:name w:val="text Char"/>
    <w:basedOn w:val="MediumHeading1Char"/>
    <w:link w:val="text"/>
    <w:rsid w:val="005105EB"/>
    <w:rPr>
      <w:rFonts w:ascii="Times New Roman" w:eastAsia="Times New Roman" w:hAnsi="Times New Roman" w:cs="Times New Roman"/>
      <w:b w:val="0"/>
      <w:bCs w:val="0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8</cp:revision>
  <dcterms:created xsi:type="dcterms:W3CDTF">2021-05-09T15:30:00Z</dcterms:created>
  <dcterms:modified xsi:type="dcterms:W3CDTF">2021-05-10T02:08:00Z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