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97D2" w14:textId="0DD6C046" w:rsidR="00363FEB" w:rsidRDefault="00691181" w:rsidP="00691181">
      <w:pPr>
        <w:pStyle w:val="Heading1"/>
      </w:pPr>
      <w:r>
        <w:t>Introduction</w:t>
      </w:r>
    </w:p>
    <w:p w14:paraId="0A361293" w14:textId="75D5BC91" w:rsidR="008A5303" w:rsidRDefault="00A00524" w:rsidP="00652A81">
      <w:r>
        <w:t xml:space="preserve">There are significant power requirements with the </w:t>
      </w:r>
      <w:r w:rsidR="008A5303">
        <w:t>power input. Mainly the connector.</w:t>
      </w:r>
    </w:p>
    <w:p w14:paraId="307DF4A9" w14:textId="1DB9C05E" w:rsidR="008A5303" w:rsidRDefault="00450169" w:rsidP="00652A81">
      <w:r>
        <w:t xml:space="preserve">Requirements state that the connector should be a spring loaded terminal </w:t>
      </w:r>
      <w:r w:rsidR="006734C1">
        <w:t>suitable to cables up to 10</w:t>
      </w:r>
      <w:r w:rsidR="002D7C9C">
        <w:t xml:space="preserve"> mm</w:t>
      </w:r>
      <w:r w:rsidR="002D7C9C">
        <w:rPr>
          <w:vertAlign w:val="superscript"/>
        </w:rPr>
        <w:t>2</w:t>
      </w:r>
      <w:r w:rsidR="002D7C9C">
        <w:t>.</w:t>
      </w:r>
    </w:p>
    <w:p w14:paraId="1E21F714" w14:textId="77777777" w:rsidR="00EA3E71" w:rsidRDefault="00EA3E71" w:rsidP="00652A81"/>
    <w:p w14:paraId="4B6E2B41" w14:textId="17FC14E5" w:rsidR="00EA3E71" w:rsidRDefault="00B26232" w:rsidP="00B26232">
      <w:pPr>
        <w:pStyle w:val="Heading1"/>
      </w:pPr>
      <w:r>
        <w:t>Terminal selection</w:t>
      </w:r>
    </w:p>
    <w:p w14:paraId="760F06D3" w14:textId="3368DE9C" w:rsidR="00B26232" w:rsidRDefault="008D5DFF" w:rsidP="00B26232">
      <w:r>
        <w:t>Theoretical maximum of all power outputs combined would be 120A. Considering that DefSecIntel states usual power consumption around 200W (</w:t>
      </w:r>
      <w:r w:rsidR="00EE51BB">
        <w:t>~ 8 A at 24V)</w:t>
      </w:r>
      <w:r w:rsidR="00A83FCF">
        <w:t xml:space="preserve"> wire cross section area 10mm</w:t>
      </w:r>
      <w:r w:rsidR="00A83FCF">
        <w:rPr>
          <w:vertAlign w:val="superscript"/>
        </w:rPr>
        <w:t>2</w:t>
      </w:r>
      <w:r w:rsidR="004B6847">
        <w:t xml:space="preserve"> is used as main parameter.</w:t>
      </w:r>
    </w:p>
    <w:p w14:paraId="42A918B2" w14:textId="77777777" w:rsidR="004B6847" w:rsidRDefault="004B6847" w:rsidP="00B26232"/>
    <w:p w14:paraId="68FBCDA4" w14:textId="4B4BC0FA" w:rsidR="004B6847" w:rsidRDefault="00D046EB" w:rsidP="00B26232">
      <w:r>
        <w:t xml:space="preserve">Wago </w:t>
      </w:r>
      <w:r w:rsidRPr="00D046EB">
        <w:t>2616-1352</w:t>
      </w:r>
      <w:r>
        <w:t xml:space="preserve"> was selected</w:t>
      </w:r>
      <w:r w:rsidR="00F349C2">
        <w:t>.</w:t>
      </w:r>
    </w:p>
    <w:p w14:paraId="2136B14F" w14:textId="77777777" w:rsidR="00F349C2" w:rsidRDefault="00F349C2" w:rsidP="00F349C2">
      <w:pPr>
        <w:keepNext/>
        <w:jc w:val="center"/>
      </w:pPr>
      <w:r w:rsidRPr="00F349C2">
        <w:rPr>
          <w:noProof/>
        </w:rPr>
        <w:drawing>
          <wp:inline distT="0" distB="0" distL="0" distR="0" wp14:anchorId="20368B09" wp14:editId="34B07CB0">
            <wp:extent cx="2013045" cy="2046046"/>
            <wp:effectExtent l="0" t="0" r="6350" b="0"/>
            <wp:docPr id="660181515" name="Picture 1" descr="A close-up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81515" name="Picture 1" descr="A close-up of a circuit boar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7983" cy="20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99E8" w14:textId="7AC696BB" w:rsidR="00F349C2" w:rsidRDefault="00F349C2" w:rsidP="00F349C2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7F505F">
        <w:rPr>
          <w:noProof/>
        </w:rPr>
        <w:t>1</w:t>
      </w:r>
      <w:r w:rsidR="00000000">
        <w:rPr>
          <w:noProof/>
        </w:rPr>
        <w:fldChar w:fldCharType="end"/>
      </w:r>
      <w:r>
        <w:t>: 3D Model of Wago 3616-1352</w:t>
      </w:r>
    </w:p>
    <w:p w14:paraId="399EDEE7" w14:textId="22CF55A1" w:rsidR="00FE7C02" w:rsidRDefault="00790431" w:rsidP="00FE7C02">
      <w:r>
        <w:t xml:space="preserve">The maximum current for it is </w:t>
      </w:r>
      <w:r w:rsidR="002019E1">
        <w:t>76A.</w:t>
      </w:r>
    </w:p>
    <w:p w14:paraId="2FC01824" w14:textId="3F466AD4" w:rsidR="00FE7C02" w:rsidRDefault="00FE7C02" w:rsidP="00FE7C02">
      <w:pPr>
        <w:pStyle w:val="Heading1"/>
      </w:pPr>
      <w:r>
        <w:t>Input protection</w:t>
      </w:r>
    </w:p>
    <w:p w14:paraId="618E6583" w14:textId="43F7CD46" w:rsidR="00097008" w:rsidRDefault="00FE7C02" w:rsidP="00FE7C02">
      <w:r>
        <w:t>Overvoltage and overcurrent protection are not required</w:t>
      </w:r>
      <w:r w:rsidR="00A92370">
        <w:t>, but transient voltage suppression is needed.</w:t>
      </w:r>
      <w:r w:rsidR="00A92370">
        <w:br/>
      </w:r>
      <w:r w:rsidR="005309B9">
        <w:t xml:space="preserve">TVS diode with 33V working voltage is selected - </w:t>
      </w:r>
      <w:r w:rsidR="00E17661" w:rsidRPr="00E17661">
        <w:t>SMAJ33A</w:t>
      </w:r>
      <w:r w:rsidR="00097008">
        <w:t xml:space="preserve">. This is meant to </w:t>
      </w:r>
      <w:r w:rsidR="005F4662">
        <w:t xml:space="preserve">protect against short transient events like load drop at system output or inrush beak at system connection to battery. </w:t>
      </w:r>
    </w:p>
    <w:p w14:paraId="3AD30566" w14:textId="77777777" w:rsidR="008D7862" w:rsidRDefault="008D7862" w:rsidP="00FE7C02"/>
    <w:p w14:paraId="53B72DB0" w14:textId="44696B6B" w:rsidR="008D7862" w:rsidRDefault="008D7862" w:rsidP="008D7862">
      <w:pPr>
        <w:pStyle w:val="Heading1"/>
      </w:pPr>
      <w:r>
        <w:t>Current management</w:t>
      </w:r>
    </w:p>
    <w:p w14:paraId="4E6A58BF" w14:textId="0BD1BCC6" w:rsidR="008D7862" w:rsidRDefault="001F6E1C" w:rsidP="008D7862">
      <w:r>
        <w:t xml:space="preserve">It’s difficult to manage </w:t>
      </w:r>
      <w:r w:rsidR="00065478">
        <w:t>currents in the PCB on the copper traces alone</w:t>
      </w:r>
      <w:r w:rsidR="00562B7C">
        <w:t xml:space="preserve">. Copper busbars will be cut and </w:t>
      </w:r>
      <w:r w:rsidR="009F3931">
        <w:t>soldered on the PCB.</w:t>
      </w:r>
      <w:r w:rsidR="002D4459">
        <w:t xml:space="preserve"> </w:t>
      </w:r>
    </w:p>
    <w:p w14:paraId="13EB5C21" w14:textId="77777777" w:rsidR="009F3931" w:rsidRDefault="009F3931" w:rsidP="008D7862"/>
    <w:p w14:paraId="2967EFCF" w14:textId="77777777" w:rsidR="00D51F85" w:rsidRDefault="00D51F85" w:rsidP="00D51F85">
      <w:pPr>
        <w:keepNext/>
        <w:jc w:val="center"/>
      </w:pPr>
      <w:r w:rsidRPr="00D51F85">
        <w:rPr>
          <w:noProof/>
        </w:rPr>
        <w:lastRenderedPageBreak/>
        <w:drawing>
          <wp:inline distT="0" distB="0" distL="0" distR="0" wp14:anchorId="5F6E8B68" wp14:editId="61EFF0C9">
            <wp:extent cx="3780430" cy="1767772"/>
            <wp:effectExtent l="0" t="0" r="0" b="4445"/>
            <wp:docPr id="1706906654" name="Picture 1" descr="A green circuit board with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06654" name="Picture 1" descr="A green circuit board with red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2179" cy="177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0635" w14:textId="3B06378F" w:rsidR="00707C74" w:rsidRDefault="00D51F85" w:rsidP="00D51F85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7F505F">
        <w:rPr>
          <w:noProof/>
        </w:rPr>
        <w:t>2</w:t>
      </w:r>
      <w:r w:rsidR="00000000">
        <w:rPr>
          <w:noProof/>
        </w:rPr>
        <w:fldChar w:fldCharType="end"/>
      </w:r>
      <w:r>
        <w:t>: Power busbar</w:t>
      </w:r>
    </w:p>
    <w:p w14:paraId="33C099AF" w14:textId="77777777" w:rsidR="008D57B2" w:rsidRDefault="008D57B2" w:rsidP="008D57B2"/>
    <w:p w14:paraId="3C0C21AF" w14:textId="7D412AE4" w:rsidR="008D57B2" w:rsidRDefault="0011223F" w:rsidP="008D57B2">
      <w:r>
        <w:t xml:space="preserve">PCB toolkit model shows that 5mm wide and 1mm thick copper bar </w:t>
      </w:r>
      <w:r w:rsidR="00EB6A78">
        <w:t>that’s 100 mm long</w:t>
      </w:r>
      <w:r w:rsidR="003B3741">
        <w:t xml:space="preserve"> can carry </w:t>
      </w:r>
      <w:r w:rsidR="005B232F">
        <w:t>64A when 20</w:t>
      </w:r>
      <w:r w:rsidR="005B232F">
        <w:rPr>
          <w:rFonts w:cstheme="minorHAnsi"/>
        </w:rPr>
        <w:t>°</w:t>
      </w:r>
      <w:r w:rsidR="005B232F">
        <w:t xml:space="preserve">C temperature rise is allowed. </w:t>
      </w:r>
    </w:p>
    <w:p w14:paraId="11CC0237" w14:textId="77777777" w:rsidR="004444EA" w:rsidRDefault="004444EA" w:rsidP="008D57B2"/>
    <w:p w14:paraId="11021D3B" w14:textId="445CE67D" w:rsidR="003D4013" w:rsidRPr="004234AC" w:rsidRDefault="00BC527C" w:rsidP="008D57B2">
      <w:r>
        <w:t xml:space="preserve">Other way of estimating the </w:t>
      </w:r>
      <w:r w:rsidR="00E94AA9">
        <w:t xml:space="preserve">power loss </w:t>
      </w:r>
      <w:r w:rsidR="00E56122">
        <w:t>is trough copper resistivity. Resistivity is the resistance of 1m</w:t>
      </w:r>
      <w:r w:rsidR="004234AC">
        <w:rPr>
          <w:vertAlign w:val="superscript"/>
        </w:rPr>
        <w:t>3</w:t>
      </w:r>
      <w:r w:rsidR="004234AC">
        <w:t xml:space="preserve"> block of copper. It can be used with the following equation </w:t>
      </w:r>
      <w:r w:rsidR="00AB050F" w:rsidRPr="00AB050F">
        <w:rPr>
          <w:noProof/>
        </w:rPr>
        <w:drawing>
          <wp:inline distT="0" distB="0" distL="0" distR="0" wp14:anchorId="3B031324" wp14:editId="7126F0FF">
            <wp:extent cx="498143" cy="349273"/>
            <wp:effectExtent l="0" t="0" r="0" b="0"/>
            <wp:docPr id="80973509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35098" name="Picture 1" descr="A black text on a whit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590" cy="35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940" w:type="dxa"/>
        <w:tblLook w:val="04A0" w:firstRow="1" w:lastRow="0" w:firstColumn="1" w:lastColumn="0" w:noHBand="0" w:noVBand="1"/>
      </w:tblPr>
      <w:tblGrid>
        <w:gridCol w:w="2020"/>
        <w:gridCol w:w="1052"/>
        <w:gridCol w:w="960"/>
      </w:tblGrid>
      <w:tr w:rsidR="00BD2080" w:rsidRPr="00BD2080" w14:paraId="6D5B1C85" w14:textId="77777777" w:rsidTr="00BD2080">
        <w:trPr>
          <w:trHeight w:val="30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FB9F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Copper resistivity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6DABA" w14:textId="77777777" w:rsidR="00BD2080" w:rsidRPr="00BD2080" w:rsidRDefault="00BD2080" w:rsidP="00BD208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1,68E-08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1F4DA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Ω*m</w:t>
            </w:r>
          </w:p>
        </w:tc>
      </w:tr>
      <w:tr w:rsidR="00BD2080" w:rsidRPr="00BD2080" w14:paraId="2E3D5951" w14:textId="77777777" w:rsidTr="00BD2080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2058A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Width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B5646" w14:textId="77777777" w:rsidR="00BD2080" w:rsidRPr="00BD2080" w:rsidRDefault="00BD2080" w:rsidP="00BD208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99EC9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BD2080" w:rsidRPr="00BD2080" w14:paraId="109B1A02" w14:textId="77777777" w:rsidTr="00BD2080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8392B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Height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D7B3" w14:textId="77777777" w:rsidR="00BD2080" w:rsidRPr="00BD2080" w:rsidRDefault="00BD2080" w:rsidP="00BD208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0C6E5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BD2080" w:rsidRPr="00BD2080" w14:paraId="5130E606" w14:textId="77777777" w:rsidTr="00BD2080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177E6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Length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17CBC" w14:textId="77777777" w:rsidR="00BD2080" w:rsidRPr="00BD2080" w:rsidRDefault="00BD2080" w:rsidP="00BD208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B0B66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BD2080" w:rsidRPr="00BD2080" w14:paraId="0D493741" w14:textId="77777777" w:rsidTr="00BD2080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56732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4C77F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64747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D2080" w:rsidRPr="00BD2080" w14:paraId="08DE9B5A" w14:textId="77777777" w:rsidTr="00BD2080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5E87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Piece resistance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C376F" w14:textId="77777777" w:rsidR="00BD2080" w:rsidRPr="00BD2080" w:rsidRDefault="00BD2080" w:rsidP="00BD208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0,000336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787B9" w14:textId="77777777" w:rsidR="00BD2080" w:rsidRPr="00BD2080" w:rsidRDefault="00BD2080" w:rsidP="00BD208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2080">
              <w:rPr>
                <w:rFonts w:ascii="Calibri" w:eastAsia="Times New Roman" w:hAnsi="Calibri" w:cs="Calibri"/>
                <w:color w:val="000000"/>
              </w:rPr>
              <w:t>Ω</w:t>
            </w:r>
          </w:p>
        </w:tc>
      </w:tr>
    </w:tbl>
    <w:p w14:paraId="2CAE4678" w14:textId="6D42AD0B" w:rsidR="004444EA" w:rsidRDefault="004444EA" w:rsidP="008D57B2"/>
    <w:p w14:paraId="796CFCBA" w14:textId="4D697863" w:rsidR="00AB050F" w:rsidRDefault="00C272D3" w:rsidP="008D57B2">
      <w:r>
        <w:t xml:space="preserve">If </w:t>
      </w:r>
      <w:r w:rsidR="004F1F62">
        <w:t>76A were to pass t</w:t>
      </w:r>
      <w:r w:rsidR="00021DC9">
        <w:t>h</w:t>
      </w:r>
      <w:r w:rsidR="004F1F62">
        <w:t xml:space="preserve">rough this conductor voltage drop would be </w:t>
      </w:r>
      <w:r w:rsidR="0065693A">
        <w:t>0,02</w:t>
      </w:r>
      <w:r w:rsidR="00E11980">
        <w:t>6 V. Power dissipation would be 1,94W</w:t>
      </w:r>
      <w:r w:rsidR="00286F5D">
        <w:t xml:space="preserve"> and this </w:t>
      </w:r>
      <w:r w:rsidR="00781D4F">
        <w:t>is acceptable</w:t>
      </w:r>
      <w:r w:rsidR="00286F5D">
        <w:t xml:space="preserve"> considering that PCB size is </w:t>
      </w:r>
      <w:r w:rsidR="00E32EAA">
        <w:t>170 mm x 100mm.</w:t>
      </w:r>
    </w:p>
    <w:p w14:paraId="3DABA9AA" w14:textId="77777777" w:rsidR="00AB050F" w:rsidRDefault="00AB050F" w:rsidP="008D57B2"/>
    <w:p w14:paraId="232FED48" w14:textId="38645DD4" w:rsidR="004444EA" w:rsidRDefault="004444EA" w:rsidP="008D57B2">
      <w:r>
        <w:t>Copper thickness can be increased if needed.</w:t>
      </w:r>
    </w:p>
    <w:p w14:paraId="598FADC9" w14:textId="77777777" w:rsidR="00E32EAA" w:rsidRDefault="00E32EAA" w:rsidP="008D57B2"/>
    <w:p w14:paraId="534CA925" w14:textId="5DBC0D05" w:rsidR="00E32EAA" w:rsidRDefault="00E32EAA" w:rsidP="008D57B2">
      <w:r>
        <w:t xml:space="preserve">Also since all output currents are measured and safe global limit implemented trough that peak currents are </w:t>
      </w:r>
      <w:r w:rsidR="00FE115B">
        <w:t>only expected in a failure. Failure current</w:t>
      </w:r>
      <w:r w:rsidR="00F22455">
        <w:t>s exceeding the maximums considered here are t</w:t>
      </w:r>
      <w:r w:rsidR="00FE115B">
        <w:t xml:space="preserve">ime limited to few seconds </w:t>
      </w:r>
      <w:r w:rsidR="000752A7">
        <w:t>until fuse or software reacts.</w:t>
      </w:r>
    </w:p>
    <w:p w14:paraId="18E2DC7A" w14:textId="77777777" w:rsidR="000752A7" w:rsidRDefault="000752A7" w:rsidP="008D57B2"/>
    <w:p w14:paraId="3AA93E3A" w14:textId="2574C0F4" w:rsidR="000752A7" w:rsidRPr="008D57B2" w:rsidRDefault="009A1404" w:rsidP="008D57B2">
      <w:r>
        <w:t>Busbar is considered for return current as well.</w:t>
      </w:r>
      <w:r w:rsidR="005912D7">
        <w:t xml:space="preserve"> Copper cutouts will be used in ground </w:t>
      </w:r>
      <w:r w:rsidR="00653652">
        <w:t>network to direct large return currents away from digital portion of the PCB and onto the busbar.</w:t>
      </w:r>
    </w:p>
    <w:sectPr w:rsidR="000752A7" w:rsidRPr="008D57B2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4D0C9" w14:textId="77777777" w:rsidR="000A7FD7" w:rsidRDefault="000A7FD7" w:rsidP="00190EC6">
      <w:r>
        <w:separator/>
      </w:r>
    </w:p>
  </w:endnote>
  <w:endnote w:type="continuationSeparator" w:id="0">
    <w:p w14:paraId="4FE61DEF" w14:textId="77777777" w:rsidR="000A7FD7" w:rsidRDefault="000A7FD7" w:rsidP="0019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095EC" w14:textId="77777777" w:rsidR="000B5363" w:rsidRDefault="000B5363">
    <w:pPr>
      <w:pStyle w:val="Footer"/>
    </w:pPr>
    <w:r>
      <w:ptab w:relativeTo="margin" w:alignment="center" w:leader="none"/>
    </w:r>
    <w:r>
      <w:t>info@krakul.eu</w:t>
    </w:r>
    <w:r>
      <w:ptab w:relativeTo="margin" w:alignment="right" w:leader="none"/>
    </w:r>
    <w:r w:rsidRPr="000B5363">
      <w:fldChar w:fldCharType="begin"/>
    </w:r>
    <w:r w:rsidRPr="000B5363">
      <w:instrText xml:space="preserve"> PAGE   \* MERGEFORMAT </w:instrText>
    </w:r>
    <w:r w:rsidRPr="000B5363">
      <w:fldChar w:fldCharType="separate"/>
    </w:r>
    <w:r w:rsidRPr="000B5363">
      <w:rPr>
        <w:noProof/>
      </w:rPr>
      <w:t>1</w:t>
    </w:r>
    <w:r w:rsidRPr="000B536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E8B27" w14:textId="77777777" w:rsidR="000A7FD7" w:rsidRDefault="000A7FD7" w:rsidP="00190EC6">
      <w:r>
        <w:separator/>
      </w:r>
    </w:p>
  </w:footnote>
  <w:footnote w:type="continuationSeparator" w:id="0">
    <w:p w14:paraId="11B789EC" w14:textId="77777777" w:rsidR="000A7FD7" w:rsidRDefault="000A7FD7" w:rsidP="0019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90EC6" w14:paraId="3BE97B3E" w14:textId="77777777" w:rsidTr="00190EC6">
      <w:tc>
        <w:tcPr>
          <w:tcW w:w="2337" w:type="dxa"/>
          <w:vMerge w:val="restart"/>
        </w:tcPr>
        <w:p w14:paraId="6F7CCBCC" w14:textId="77777777" w:rsidR="00190EC6" w:rsidRDefault="00190EC6" w:rsidP="00190EC6">
          <w:pPr>
            <w:pStyle w:val="Header"/>
          </w:pPr>
          <w:r>
            <w:rPr>
              <w:noProof/>
            </w:rPr>
            <w:drawing>
              <wp:inline distT="0" distB="0" distL="0" distR="0" wp14:anchorId="6A652515" wp14:editId="454C9076">
                <wp:extent cx="1219200" cy="628650"/>
                <wp:effectExtent l="0" t="0" r="0" b="0"/>
                <wp:docPr id="1" name="Picture 1" descr="Krakul logo läbipaistvad täh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lt 1" descr="Krakul logo läbipaistvad täh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7" w:type="dxa"/>
        </w:tcPr>
        <w:p w14:paraId="21A35104" w14:textId="77777777" w:rsidR="00190EC6" w:rsidRDefault="00190EC6" w:rsidP="00190EC6">
          <w:pPr>
            <w:pStyle w:val="Header"/>
          </w:pPr>
          <w:r>
            <w:t>Project nr</w:t>
          </w:r>
        </w:p>
      </w:tc>
      <w:tc>
        <w:tcPr>
          <w:tcW w:w="2338" w:type="dxa"/>
        </w:tcPr>
        <w:p w14:paraId="1167BC54" w14:textId="77777777" w:rsidR="00190EC6" w:rsidRDefault="00190EC6" w:rsidP="00190EC6">
          <w:pPr>
            <w:pStyle w:val="Header"/>
          </w:pPr>
          <w:r>
            <w:t>Document</w:t>
          </w:r>
        </w:p>
      </w:tc>
      <w:tc>
        <w:tcPr>
          <w:tcW w:w="2338" w:type="dxa"/>
        </w:tcPr>
        <w:p w14:paraId="53B0ACFE" w14:textId="77777777" w:rsidR="00190EC6" w:rsidRDefault="00190EC6" w:rsidP="00190EC6">
          <w:pPr>
            <w:pStyle w:val="Header"/>
          </w:pPr>
          <w:r>
            <w:t>Author</w:t>
          </w:r>
        </w:p>
      </w:tc>
    </w:tr>
    <w:tr w:rsidR="00190EC6" w14:paraId="66824819" w14:textId="77777777" w:rsidTr="00190EC6">
      <w:tc>
        <w:tcPr>
          <w:tcW w:w="2337" w:type="dxa"/>
          <w:vMerge/>
        </w:tcPr>
        <w:p w14:paraId="0729D3BE" w14:textId="77777777" w:rsidR="00190EC6" w:rsidRDefault="00190EC6" w:rsidP="00190EC6">
          <w:pPr>
            <w:pStyle w:val="Header"/>
            <w:rPr>
              <w:noProof/>
            </w:rPr>
          </w:pPr>
        </w:p>
      </w:tc>
      <w:tc>
        <w:tcPr>
          <w:tcW w:w="2337" w:type="dxa"/>
        </w:tcPr>
        <w:p w14:paraId="6AACC7CF" w14:textId="59785431" w:rsidR="00190EC6" w:rsidRDefault="00190EC6" w:rsidP="00190EC6">
          <w:pPr>
            <w:pStyle w:val="Header"/>
          </w:pPr>
          <w:r>
            <w:t>KR-</w:t>
          </w:r>
          <w:r w:rsidR="00D92E52">
            <w:t>Df-01</w:t>
          </w:r>
        </w:p>
      </w:tc>
      <w:tc>
        <w:tcPr>
          <w:tcW w:w="2338" w:type="dxa"/>
        </w:tcPr>
        <w:p w14:paraId="017A3B5A" w14:textId="26693E32" w:rsidR="00FE3A6A" w:rsidRDefault="00D92E52" w:rsidP="00190EC6">
          <w:pPr>
            <w:pStyle w:val="Header"/>
          </w:pPr>
          <w:r>
            <w:t>Fuse board design description</w:t>
          </w:r>
        </w:p>
      </w:tc>
      <w:tc>
        <w:tcPr>
          <w:tcW w:w="2338" w:type="dxa"/>
        </w:tcPr>
        <w:p w14:paraId="4943956E" w14:textId="5794D6E9" w:rsidR="00190EC6" w:rsidRDefault="00D92E52" w:rsidP="00190EC6">
          <w:pPr>
            <w:pStyle w:val="Header"/>
          </w:pPr>
          <w:r>
            <w:t>Indrek Keskküla</w:t>
          </w:r>
        </w:p>
        <w:p w14:paraId="40C87D78" w14:textId="77777777" w:rsidR="00190EC6" w:rsidRDefault="00190EC6" w:rsidP="00190EC6">
          <w:pPr>
            <w:pStyle w:val="Header"/>
          </w:pPr>
        </w:p>
      </w:tc>
    </w:tr>
  </w:tbl>
  <w:p w14:paraId="2F14C950" w14:textId="77777777" w:rsidR="00190EC6" w:rsidRDefault="00190EC6" w:rsidP="00190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45D1"/>
    <w:multiLevelType w:val="hybridMultilevel"/>
    <w:tmpl w:val="640A438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70E969CB"/>
    <w:multiLevelType w:val="hybridMultilevel"/>
    <w:tmpl w:val="974A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50865">
    <w:abstractNumId w:val="0"/>
  </w:num>
  <w:num w:numId="2" w16cid:durableId="43976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01"/>
    <w:rsid w:val="00005929"/>
    <w:rsid w:val="00012D24"/>
    <w:rsid w:val="00021DC9"/>
    <w:rsid w:val="000405EC"/>
    <w:rsid w:val="00054642"/>
    <w:rsid w:val="00065478"/>
    <w:rsid w:val="000752A7"/>
    <w:rsid w:val="00083EB2"/>
    <w:rsid w:val="00086215"/>
    <w:rsid w:val="00097008"/>
    <w:rsid w:val="000A7FD7"/>
    <w:rsid w:val="000B5363"/>
    <w:rsid w:val="000C37DE"/>
    <w:rsid w:val="000F045A"/>
    <w:rsid w:val="00107D00"/>
    <w:rsid w:val="0011223F"/>
    <w:rsid w:val="0013587D"/>
    <w:rsid w:val="00151198"/>
    <w:rsid w:val="0018259F"/>
    <w:rsid w:val="0018367F"/>
    <w:rsid w:val="00190EC6"/>
    <w:rsid w:val="00195D7A"/>
    <w:rsid w:val="001C25AE"/>
    <w:rsid w:val="001C6745"/>
    <w:rsid w:val="001C76FD"/>
    <w:rsid w:val="001E6EEA"/>
    <w:rsid w:val="001F5AAA"/>
    <w:rsid w:val="001F6E1C"/>
    <w:rsid w:val="002019E1"/>
    <w:rsid w:val="00227957"/>
    <w:rsid w:val="0024301D"/>
    <w:rsid w:val="00286F5D"/>
    <w:rsid w:val="002C2296"/>
    <w:rsid w:val="002D4459"/>
    <w:rsid w:val="002D7C9C"/>
    <w:rsid w:val="002E1EF5"/>
    <w:rsid w:val="00316A54"/>
    <w:rsid w:val="0033706D"/>
    <w:rsid w:val="003547C9"/>
    <w:rsid w:val="00363FEB"/>
    <w:rsid w:val="00377196"/>
    <w:rsid w:val="0038088D"/>
    <w:rsid w:val="003873D3"/>
    <w:rsid w:val="003B220E"/>
    <w:rsid w:val="003B3741"/>
    <w:rsid w:val="003D1D82"/>
    <w:rsid w:val="003D4013"/>
    <w:rsid w:val="003E5465"/>
    <w:rsid w:val="003F1B50"/>
    <w:rsid w:val="0041728E"/>
    <w:rsid w:val="004234AC"/>
    <w:rsid w:val="004444EA"/>
    <w:rsid w:val="00450169"/>
    <w:rsid w:val="004A7EFA"/>
    <w:rsid w:val="004B0D2A"/>
    <w:rsid w:val="004B6847"/>
    <w:rsid w:val="004F1F62"/>
    <w:rsid w:val="004F7FD0"/>
    <w:rsid w:val="00500907"/>
    <w:rsid w:val="00515420"/>
    <w:rsid w:val="005309B9"/>
    <w:rsid w:val="005363ED"/>
    <w:rsid w:val="00562B7C"/>
    <w:rsid w:val="0057289B"/>
    <w:rsid w:val="005912D7"/>
    <w:rsid w:val="005A3DB9"/>
    <w:rsid w:val="005A5387"/>
    <w:rsid w:val="005B232F"/>
    <w:rsid w:val="005D23D5"/>
    <w:rsid w:val="005E5ADF"/>
    <w:rsid w:val="005F4662"/>
    <w:rsid w:val="005F6082"/>
    <w:rsid w:val="006006C8"/>
    <w:rsid w:val="00620761"/>
    <w:rsid w:val="006341CC"/>
    <w:rsid w:val="00634403"/>
    <w:rsid w:val="00652A81"/>
    <w:rsid w:val="00653652"/>
    <w:rsid w:val="00653801"/>
    <w:rsid w:val="0065693A"/>
    <w:rsid w:val="006734C1"/>
    <w:rsid w:val="00691181"/>
    <w:rsid w:val="00693163"/>
    <w:rsid w:val="006B59DD"/>
    <w:rsid w:val="006B6D29"/>
    <w:rsid w:val="006F407D"/>
    <w:rsid w:val="006F66DF"/>
    <w:rsid w:val="00707C74"/>
    <w:rsid w:val="007150D1"/>
    <w:rsid w:val="00746B72"/>
    <w:rsid w:val="007528AE"/>
    <w:rsid w:val="00766AB1"/>
    <w:rsid w:val="00780F17"/>
    <w:rsid w:val="00781D4F"/>
    <w:rsid w:val="00790431"/>
    <w:rsid w:val="0079498D"/>
    <w:rsid w:val="007A4844"/>
    <w:rsid w:val="007F505F"/>
    <w:rsid w:val="008070F8"/>
    <w:rsid w:val="008514BD"/>
    <w:rsid w:val="00852DEA"/>
    <w:rsid w:val="00893C7D"/>
    <w:rsid w:val="008A4426"/>
    <w:rsid w:val="008A5303"/>
    <w:rsid w:val="008C3918"/>
    <w:rsid w:val="008C47A7"/>
    <w:rsid w:val="008D57B2"/>
    <w:rsid w:val="008D5DFF"/>
    <w:rsid w:val="008D7862"/>
    <w:rsid w:val="008E0EF6"/>
    <w:rsid w:val="00922B37"/>
    <w:rsid w:val="0094254E"/>
    <w:rsid w:val="00943CD9"/>
    <w:rsid w:val="009461C5"/>
    <w:rsid w:val="009510CD"/>
    <w:rsid w:val="009576A0"/>
    <w:rsid w:val="00963564"/>
    <w:rsid w:val="0099097C"/>
    <w:rsid w:val="00990D6A"/>
    <w:rsid w:val="009A1404"/>
    <w:rsid w:val="009B4123"/>
    <w:rsid w:val="009C1DE7"/>
    <w:rsid w:val="009F3931"/>
    <w:rsid w:val="00A00524"/>
    <w:rsid w:val="00A04713"/>
    <w:rsid w:val="00A05156"/>
    <w:rsid w:val="00A07CBC"/>
    <w:rsid w:val="00A2545C"/>
    <w:rsid w:val="00A64585"/>
    <w:rsid w:val="00A8041A"/>
    <w:rsid w:val="00A83FCF"/>
    <w:rsid w:val="00A869A8"/>
    <w:rsid w:val="00A92370"/>
    <w:rsid w:val="00AA5FDD"/>
    <w:rsid w:val="00AB050F"/>
    <w:rsid w:val="00AB0F1C"/>
    <w:rsid w:val="00AB2E78"/>
    <w:rsid w:val="00AC3ABC"/>
    <w:rsid w:val="00B26232"/>
    <w:rsid w:val="00B32E04"/>
    <w:rsid w:val="00B467AE"/>
    <w:rsid w:val="00B56AB0"/>
    <w:rsid w:val="00B61BC9"/>
    <w:rsid w:val="00B64F8E"/>
    <w:rsid w:val="00BA0A50"/>
    <w:rsid w:val="00BB1AA6"/>
    <w:rsid w:val="00BC527C"/>
    <w:rsid w:val="00BD2080"/>
    <w:rsid w:val="00BD7E81"/>
    <w:rsid w:val="00C15CF5"/>
    <w:rsid w:val="00C21C87"/>
    <w:rsid w:val="00C272D3"/>
    <w:rsid w:val="00C612A0"/>
    <w:rsid w:val="00CA34BA"/>
    <w:rsid w:val="00CA65F6"/>
    <w:rsid w:val="00CB053D"/>
    <w:rsid w:val="00CC0F66"/>
    <w:rsid w:val="00CD64FB"/>
    <w:rsid w:val="00D046EB"/>
    <w:rsid w:val="00D44734"/>
    <w:rsid w:val="00D51F85"/>
    <w:rsid w:val="00D92E52"/>
    <w:rsid w:val="00D968C9"/>
    <w:rsid w:val="00DC367F"/>
    <w:rsid w:val="00DC447A"/>
    <w:rsid w:val="00DE3FA2"/>
    <w:rsid w:val="00DF3A62"/>
    <w:rsid w:val="00E11980"/>
    <w:rsid w:val="00E17661"/>
    <w:rsid w:val="00E200A7"/>
    <w:rsid w:val="00E22F10"/>
    <w:rsid w:val="00E277D9"/>
    <w:rsid w:val="00E32E1F"/>
    <w:rsid w:val="00E32EAA"/>
    <w:rsid w:val="00E417DD"/>
    <w:rsid w:val="00E46DD3"/>
    <w:rsid w:val="00E56122"/>
    <w:rsid w:val="00E837E2"/>
    <w:rsid w:val="00E94AA9"/>
    <w:rsid w:val="00E950A1"/>
    <w:rsid w:val="00EA3E71"/>
    <w:rsid w:val="00EA5371"/>
    <w:rsid w:val="00EB6A78"/>
    <w:rsid w:val="00ED6432"/>
    <w:rsid w:val="00EE1B83"/>
    <w:rsid w:val="00EE51BB"/>
    <w:rsid w:val="00F038E3"/>
    <w:rsid w:val="00F17420"/>
    <w:rsid w:val="00F17424"/>
    <w:rsid w:val="00F22455"/>
    <w:rsid w:val="00F24DC7"/>
    <w:rsid w:val="00F349C2"/>
    <w:rsid w:val="00F40F4F"/>
    <w:rsid w:val="00F433F5"/>
    <w:rsid w:val="00F4437D"/>
    <w:rsid w:val="00F9064B"/>
    <w:rsid w:val="00F92767"/>
    <w:rsid w:val="00FB395C"/>
    <w:rsid w:val="00FB39B8"/>
    <w:rsid w:val="00FB4BB6"/>
    <w:rsid w:val="00FC2A3F"/>
    <w:rsid w:val="00FD4652"/>
    <w:rsid w:val="00FE115B"/>
    <w:rsid w:val="00FE3A6A"/>
    <w:rsid w:val="00FE7573"/>
    <w:rsid w:val="00FE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DC1267"/>
  <w15:chartTrackingRefBased/>
  <w15:docId w15:val="{3E85D891-F66C-47B9-9ABC-BEBD0E7E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C6"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E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C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C6"/>
  </w:style>
  <w:style w:type="paragraph" w:styleId="Footer">
    <w:name w:val="footer"/>
    <w:basedOn w:val="Normal"/>
    <w:link w:val="Foot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C6"/>
  </w:style>
  <w:style w:type="table" w:styleId="TableGrid">
    <w:name w:val="Table Grid"/>
    <w:basedOn w:val="TableNormal"/>
    <w:uiPriority w:val="39"/>
    <w:rsid w:val="0019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0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E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4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7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119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64F8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3B54.F9624E60" TargetMode="External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ekKeskk&#252;la\Krakul%20O&#220;(1)\Krakul%20-%20Documents\Internal%20Development\ISO9001\Development%20process%20document%20examples\General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3D5CB9E7E214A83619E317AE8A5AB" ma:contentTypeVersion="17" ma:contentTypeDescription="Create a new document." ma:contentTypeScope="" ma:versionID="3ec8383bc202dcd5231598e63b67eb49">
  <xsd:schema xmlns:xsd="http://www.w3.org/2001/XMLSchema" xmlns:xs="http://www.w3.org/2001/XMLSchema" xmlns:p="http://schemas.microsoft.com/office/2006/metadata/properties" xmlns:ns2="34700147-afba-4891-810a-c484e8dc8ebf" xmlns:ns3="7cfb7178-de7e-41d1-b2fd-b4999c8a8b58" targetNamespace="http://schemas.microsoft.com/office/2006/metadata/properties" ma:root="true" ma:fieldsID="45b6753140c9b80dedb1baccef65a167" ns2:_="" ns3:_="">
    <xsd:import namespace="34700147-afba-4891-810a-c484e8dc8ebf"/>
    <xsd:import namespace="7cfb7178-de7e-41d1-b2fd-b4999c8a8b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Comme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0147-afba-4891-810a-c484e8dc8e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3a83e73f-ae33-4b14-ad67-731aa0beb81c}" ma:internalName="TaxCatchAll" ma:showField="CatchAllData" ma:web="34700147-afba-4891-810a-c484e8dc8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b7178-de7e-41d1-b2fd-b4999c8a8b5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da8c9bd-a4ba-49dc-9a47-6166d54f53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2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00147-afba-4891-810a-c484e8dc8ebf" xsi:nil="true"/>
    <lcf76f155ced4ddcb4097134ff3c332f xmlns="7cfb7178-de7e-41d1-b2fd-b4999c8a8b58">
      <Terms xmlns="http://schemas.microsoft.com/office/infopath/2007/PartnerControls"/>
    </lcf76f155ced4ddcb4097134ff3c332f>
    <Comments xmlns="7cfb7178-de7e-41d1-b2fd-b4999c8a8b58" xsi:nil="true"/>
    <_dlc_DocId xmlns="34700147-afba-4891-810a-c484e8dc8ebf">DZD65U25AH7W-1291113271-26264</_dlc_DocId>
    <_dlc_DocIdUrl xmlns="34700147-afba-4891-810a-c484e8dc8ebf">
      <Url>https://defsecintel.sharepoint.com/sites/Documentationsite/_layouts/15/DocIdRedir.aspx?ID=DZD65U25AH7W-1291113271-26264</Url>
      <Description>DZD65U25AH7W-1291113271-26264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9C2927F-3A63-4910-B4CA-10DFF904AA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4581CF-DE4E-4F43-B638-1A2597580646}"/>
</file>

<file path=customXml/itemProps3.xml><?xml version="1.0" encoding="utf-8"?>
<ds:datastoreItem xmlns:ds="http://schemas.openxmlformats.org/officeDocument/2006/customXml" ds:itemID="{8269E7E4-4DB5-4867-96A7-9B09AFCE1281}">
  <ds:schemaRefs>
    <ds:schemaRef ds:uri="http://schemas.microsoft.com/office/2006/metadata/properties"/>
    <ds:schemaRef ds:uri="http://schemas.microsoft.com/office/infopath/2007/PartnerControls"/>
    <ds:schemaRef ds:uri="24628490-63fe-4a78-9861-31f2a70fc639"/>
    <ds:schemaRef ds:uri="80215b66-39ab-4073-9c50-ba98db366a00"/>
  </ds:schemaRefs>
</ds:datastoreItem>
</file>

<file path=customXml/itemProps4.xml><?xml version="1.0" encoding="utf-8"?>
<ds:datastoreItem xmlns:ds="http://schemas.openxmlformats.org/officeDocument/2006/customXml" ds:itemID="{65A4E353-F31B-460F-BE6B-2075F8BA8E67}"/>
</file>

<file path=docProps/app.xml><?xml version="1.0" encoding="utf-8"?>
<Properties xmlns="http://schemas.openxmlformats.org/officeDocument/2006/extended-properties" xmlns:vt="http://schemas.openxmlformats.org/officeDocument/2006/docPropsVTypes">
  <Template>General template.dotm</Template>
  <TotalTime>1910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Indrek Keskküla</dc:creator>
  <cp:keywords/>
  <dc:description/>
  <cp:lastModifiedBy>Indrek Keskküla</cp:lastModifiedBy>
  <cp:revision>168</cp:revision>
  <cp:lastPrinted>2024-02-21T19:26:00Z</cp:lastPrinted>
  <dcterms:created xsi:type="dcterms:W3CDTF">2023-12-04T07:42:00Z</dcterms:created>
  <dcterms:modified xsi:type="dcterms:W3CDTF">2024-02-21T19:27:00Z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0x01010016E3D5CB9E7E214A83619E317AE8A5AB</vt:lpwstr>
  </property>
  <property fmtid="{D5CDD505-2E9C-101B-9397-08002B2CF9AE}" pid="3" name="MediaServiceImageTags">
    <vt:lpwstr/>
  </property>
  <property fmtid="{D5CDD505-2E9C-101B-9397-08002B2CF9AE}" pid="4" name="_dlc_DocIdItemGuid">
    <vt:lpwstr>d2624e89-03fe-4ef1-b8a0-7b100b42d0ad</vt:lpwstr>
  </property>
</Properties>
</file>