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d1792027b3a3b2bb27527a440e47eb1c0b28d9"/>
    <w:p>
      <w:pPr>
        <w:pStyle w:val="Heading1"/>
      </w:pPr>
      <w:r>
        <w:t xml:space="preserve">Незалежна рецензія 1: методологія та відтворюваність</w:t>
      </w:r>
    </w:p>
    <w:p>
      <w:pPr>
        <w:pStyle w:val="FirstParagraph"/>
      </w:pPr>
      <w:r>
        <w:rPr>
          <w:b/>
          <w:bCs/>
        </w:rPr>
        <w:t xml:space="preserve">Рукопис:</w:t>
      </w:r>
      <w:r>
        <w:t xml:space="preserve"> </w:t>
      </w:r>
      <w:r>
        <w:t xml:space="preserve">«Інформаційна технологія виявлення ознак аномального вмісту в мультимедійних даних вебсередовища»</w:t>
      </w:r>
    </w:p>
    <w:p>
      <w:pPr>
        <w:pStyle w:val="BodyText"/>
      </w:pPr>
      <w:r>
        <w:rPr>
          <w:b/>
          <w:bCs/>
        </w:rPr>
        <w:t xml:space="preserve">Здобувач:</w:t>
      </w:r>
      <w:r>
        <w:t xml:space="preserve"> </w:t>
      </w:r>
      <w:r>
        <w:t xml:space="preserve">Денисюк Дмитро Олександрович</w:t>
      </w:r>
    </w:p>
    <w:p>
      <w:pPr>
        <w:pStyle w:val="BodyText"/>
      </w:pPr>
      <w:r>
        <w:rPr>
          <w:b/>
          <w:bCs/>
        </w:rPr>
        <w:t xml:space="preserve">Об’єкт перевірки:</w:t>
      </w:r>
      <w:r>
        <w:t xml:space="preserve"> </w:t>
      </w:r>
      <w:r>
        <w:t xml:space="preserve">актуальні LaTeX-джерела, зібраний PDF на 204 сторінки та доступний експериментальний пакет.</w:t>
      </w:r>
    </w:p>
    <w:p>
      <w:pPr>
        <w:pStyle w:val="BodyText"/>
      </w:pPr>
      <w:r>
        <w:rPr>
          <w:b/>
          <w:bCs/>
        </w:rPr>
        <w:t xml:space="preserve">Незалежність:</w:t>
      </w:r>
      <w:r>
        <w:t xml:space="preserve"> </w:t>
      </w:r>
      <w:r>
        <w:t xml:space="preserve">рецензію виконано без ознайомлення з висновками інших чотирьох рецензентів.</w:t>
      </w:r>
    </w:p>
    <w:bookmarkStart w:id="18" w:name="загальний-висновок"/>
    <w:p>
      <w:pPr>
        <w:pStyle w:val="Heading2"/>
      </w:pPr>
      <w:r>
        <w:t xml:space="preserve">Загальний висновок</w:t>
      </w:r>
    </w:p>
    <w:p>
      <w:pPr>
        <w:pStyle w:val="FirstParagraph"/>
      </w:pPr>
      <w:r>
        <w:t xml:space="preserve">Робота має сформовану методологічну архітектуру: модель мультимодального представлення, два різні методи та п’ятиетапну інформаційну технологію. Для кожного методу визначено вхід, вихід, передумови, послідовність операцій, граничні стани, обчислювальну складність і межі перевірки. Обсяг викладу достатній: перший метод займає с. 90–106, другий — с. 107–122.</w:t>
      </w:r>
    </w:p>
    <w:p>
      <w:pPr>
        <w:pStyle w:val="BodyText"/>
      </w:pPr>
      <w:r>
        <w:t xml:space="preserve">Методологічний каркас придатний для внутрішнього передзахисту, однак остаточна доказова завершеність залежить від емпіричного замикання повного другого методу й нового наскрізного відтворюваного експерименту першого методу.</w:t>
      </w:r>
    </w:p>
    <w:bookmarkEnd w:id="18"/>
    <w:bookmarkStart w:id="19" w:name="сильні-сторони"/>
    <w:p>
      <w:pPr>
        <w:pStyle w:val="Heading2"/>
      </w:pPr>
      <w:r>
        <w:t xml:space="preserve">Сильні сторони</w:t>
      </w:r>
    </w:p>
    <w:p>
      <w:pPr>
        <w:pStyle w:val="Compact"/>
        <w:numPr>
          <w:ilvl w:val="0"/>
          <w:numId w:val="1001"/>
        </w:numPr>
      </w:pPr>
      <w:r>
        <w:t xml:space="preserve">Вхідний мультимедійний об’єкт розглянуто як незмінний носій із контрольною сумою та простежуваним походженням похідних представлень.</w:t>
      </w:r>
    </w:p>
    <w:p>
      <w:pPr>
        <w:pStyle w:val="Compact"/>
        <w:numPr>
          <w:ilvl w:val="0"/>
          <w:numId w:val="1001"/>
        </w:numPr>
      </w:pPr>
      <w:r>
        <w:t xml:space="preserve">Недоступне значення відокремлено від числового нуля; маски доступності передаються до інтеграції та рішення явно.</w:t>
      </w:r>
    </w:p>
    <w:p>
      <w:pPr>
        <w:pStyle w:val="Compact"/>
        <w:numPr>
          <w:ilvl w:val="0"/>
          <w:numId w:val="1001"/>
        </w:numPr>
      </w:pPr>
      <w:r>
        <w:t xml:space="preserve">Статичні ознаки, ознаки подій і поведінки, координати та супровідні відомості не змішуються без перевірки сумісності.</w:t>
      </w:r>
    </w:p>
    <w:p>
      <w:pPr>
        <w:pStyle w:val="Compact"/>
        <w:numPr>
          <w:ilvl w:val="0"/>
          <w:numId w:val="1001"/>
        </w:numPr>
      </w:pPr>
      <w:r>
        <w:t xml:space="preserve">Алгоритми 3.1 і 3.2 містять умови відмови, неповний результат і правила реєстрації, а не лише успішну послідовність.</w:t>
      </w:r>
    </w:p>
    <w:p>
      <w:pPr>
        <w:pStyle w:val="Compact"/>
        <w:numPr>
          <w:ilvl w:val="0"/>
          <w:numId w:val="1001"/>
        </w:numPr>
      </w:pPr>
      <w:r>
        <w:t xml:space="preserve">Похідні об’єкти одного походження не подано як незалежні джерела; це знижує ризик псевдореплікації.</w:t>
      </w:r>
    </w:p>
    <w:p>
      <w:pPr>
        <w:pStyle w:val="Compact"/>
        <w:numPr>
          <w:ilvl w:val="0"/>
          <w:numId w:val="1001"/>
        </w:numPr>
      </w:pPr>
      <w:r>
        <w:t xml:space="preserve">Негативні результати та межі переносності наведено відкрито.</w:t>
      </w:r>
    </w:p>
    <w:bookmarkEnd w:id="19"/>
    <w:bookmarkStart w:id="20" w:name="X1813292bf0e561a9f96def539e42f00efd25907"/>
    <w:p>
      <w:pPr>
        <w:pStyle w:val="Heading2"/>
      </w:pPr>
      <w:r>
        <w:t xml:space="preserve">Виправлення, підтверджені повторною перевіркою</w:t>
      </w:r>
    </w:p>
    <w:p>
      <w:pPr>
        <w:pStyle w:val="Compact"/>
        <w:numPr>
          <w:ilvl w:val="0"/>
          <w:numId w:val="1002"/>
        </w:numPr>
      </w:pPr>
      <w:r>
        <w:t xml:space="preserve">Для кореневої події введено окрему умову допуску: відсутній попередник і дозволена початкова фаза. Наступні події допускаються лише за посиланням на раніше прийнятий запис без часової інверсії та циклу.</w:t>
      </w:r>
    </w:p>
    <w:p>
      <w:pPr>
        <w:pStyle w:val="Compact"/>
        <w:numPr>
          <w:ilvl w:val="0"/>
          <w:numId w:val="1002"/>
        </w:numPr>
      </w:pPr>
      <w:r>
        <w:t xml:space="preserve">Порушення структурного правила залишено доступною ознакою аномалії; маску структурної складової обнуляють лише за фактичної недоступності або невідтворюваності аналізу.</w:t>
      </w:r>
    </w:p>
    <w:p>
      <w:pPr>
        <w:pStyle w:val="Compact"/>
        <w:numPr>
          <w:ilvl w:val="0"/>
          <w:numId w:val="1002"/>
        </w:numPr>
      </w:pPr>
      <w:r>
        <w:t xml:space="preserve">Складність гілки дискретного косинусного перетворення виправлено до порядку, що враховує повнокадрове перетворення:</w:t>
      </w:r>
      <w:r>
        <w:t xml:space="preserve"> </w:t>
      </w:r>
      <w:r>
        <w:rPr>
          <w:rStyle w:val="VerbatimChar"/>
        </w:rPr>
        <w:t xml:space="preserve">O(np log(np))</w:t>
      </w:r>
      <w:r>
        <w:t xml:space="preserve">.</w:t>
      </w:r>
    </w:p>
    <w:p>
      <w:pPr>
        <w:pStyle w:val="Compact"/>
        <w:numPr>
          <w:ilvl w:val="0"/>
          <w:numId w:val="1002"/>
        </w:numPr>
      </w:pPr>
      <w:r>
        <w:t xml:space="preserve">Формулювання про груповий поділ пом’якшено до фактично підтвердженого рівня.</w:t>
      </w:r>
    </w:p>
    <w:p>
      <w:pPr>
        <w:pStyle w:val="Compact"/>
        <w:numPr>
          <w:ilvl w:val="0"/>
          <w:numId w:val="1002"/>
        </w:numPr>
      </w:pPr>
      <w:r>
        <w:t xml:space="preserve">Кількість 4832 описано як фізично окремі похідні об’єкти, а не як 4832 незалежні джерела.</w:t>
      </w:r>
    </w:p>
    <w:p>
      <w:pPr>
        <w:pStyle w:val="Compact"/>
        <w:numPr>
          <w:ilvl w:val="0"/>
          <w:numId w:val="1002"/>
        </w:numPr>
      </w:pPr>
      <w:r>
        <w:t xml:space="preserve">Алгоритм 3.2 уміщено на одній сторінці без накладання на нижній колонтитул.</w:t>
      </w:r>
    </w:p>
    <w:bookmarkEnd w:id="20"/>
    <w:bookmarkStart w:id="24" w:name="невирішені-наукові-обмеження"/>
    <w:p>
      <w:pPr>
        <w:pStyle w:val="Heading2"/>
      </w:pPr>
      <w:r>
        <w:t xml:space="preserve">Невирішені наукові обмеження</w:t>
      </w:r>
    </w:p>
    <w:bookmarkStart w:id="21" w:name="X5cfcdc24bb68a655e9241bbf94f61f88cd8b9eb"/>
    <w:p>
      <w:pPr>
        <w:pStyle w:val="Heading3"/>
      </w:pPr>
      <w:r>
        <w:t xml:space="preserve">1. Повна конфігурація другого методу не перевірена</w:t>
      </w:r>
    </w:p>
    <w:p>
      <w:pPr>
        <w:pStyle w:val="FirstParagraph"/>
      </w:pPr>
      <w:r>
        <w:t xml:space="preserve">У наявному корпусі немає повного причинно пов’язаного журналу, завершеного каталогу правил, навченої послідовнісної моделі та незалежно перевіреного перехресного зіставлення. Скорочене узгодження статичних оцінок є корисною окремою перевіркою, але не замінює експерименту повного методу.</w:t>
      </w:r>
    </w:p>
    <w:bookmarkEnd w:id="21"/>
    <w:bookmarkStart w:id="22" w:name="Xf143e3b8021d2b03b9137444514a252281a8fb8"/>
    <w:p>
      <w:pPr>
        <w:pStyle w:val="Heading3"/>
      </w:pPr>
      <w:r>
        <w:t xml:space="preserve">2. Перший метод не відтворюється від початкового файла до історичного результату</w:t>
      </w:r>
    </w:p>
    <w:p>
      <w:pPr>
        <w:pStyle w:val="FirstParagraph"/>
      </w:pPr>
      <w:r>
        <w:t xml:space="preserve">Зовнішні серії мають реєстри, ознаки, рішення, параметри й контрольні суми. Водночас первинний історичний модуль виділення спектральних ознак і частина початкової конфігурації не збережені. Тому повністю відтворюється ланцюг від канонічних ознак до показників, але не тотожний історичний ланцюг від мультимедійного файла до рішення.</w:t>
      </w:r>
    </w:p>
    <w:bookmarkEnd w:id="22"/>
    <w:bookmarkStart w:id="23" w:name="X804d5fa62a2221919accf81947ddd153ab68bae"/>
    <w:p>
      <w:pPr>
        <w:pStyle w:val="Heading3"/>
      </w:pPr>
      <w:r>
        <w:t xml:space="preserve">3. Остаточні функції рішення переважно мають формальний статус</w:t>
      </w:r>
    </w:p>
    <w:p>
      <w:pPr>
        <w:pStyle w:val="FirstParagraph"/>
      </w:pPr>
      <w:r>
        <w:t xml:space="preserve">Маски, стани та інтерфейси визначено послідовно, проте для повної моделі ще потрібні зафіксовані ваги, пороги, калібрування всіх комбінацій доступності й незалежна перевірка повного переходу від інтегрованого представлення до рішення.</w:t>
      </w:r>
    </w:p>
    <w:bookmarkEnd w:id="23"/>
    <w:bookmarkEnd w:id="24"/>
    <w:bookmarkStart w:id="25" w:name="рекомендація"/>
    <w:p>
      <w:pPr>
        <w:pStyle w:val="Heading2"/>
      </w:pPr>
      <w:r>
        <w:t xml:space="preserve">Рекомендація</w:t>
      </w:r>
    </w:p>
    <w:p>
      <w:pPr>
        <w:pStyle w:val="FirstParagraph"/>
      </w:pPr>
      <w:r>
        <w:t xml:space="preserve">Рекомендується допустити рукопис до предметного внутрішнього обговорення. До остаточного захисту необхідно виконати хоча б мінімальний завершений експеримент другого методу на причинно пов’язаних журналах або офіційно звузити статус відповідного результату. Для першого методу бажано створити новий канонічний експеримент із версованим кодом, усіма параметрами, контрольними сумами та незалежним набором перевірки.</w:t>
      </w:r>
    </w:p>
    <w:p>
      <w:pPr>
        <w:pStyle w:val="BodyText"/>
      </w:pPr>
      <w:r>
        <w:rPr>
          <w:b/>
          <w:bCs/>
        </w:rPr>
        <w:t xml:space="preserve">Вердикт:</w:t>
      </w:r>
      <w:r>
        <w:t xml:space="preserve"> </w:t>
      </w:r>
      <w:r>
        <w:t xml:space="preserve">методологічно сформована дисертаційна робота; умовно готова до внутрішнього передзахисту, але не остаточно замкнена експериментально.</w:t>
      </w:r>
    </w:p>
    <w:bookmarkEnd w:id="25"/>
    <w:bookmarkEnd w:id="26"/>
    <w:sectPr w:rsidR="00FC693F" w:rsidRPr="0006063C" w:rsidSect="00034616">
      <w:footerReference r:id="rId9" w:type="default"/>
      <w:pgSz w:h="16838" w:w="11906"/>
      <w:pgMar w:bottom="1134" w:footer="567" w:gutter="0" w:header="567" w:left="1701" w:right="850"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jc w:val="both"/>
    </w:pPr>
    <w:rPr>
      <w:rFonts w:ascii="Times New Roman" w:cs="Times New Roman" w:eastAsia="Times New Roman" w:hAnsi="Times New Roman"/>
      <w:color w:val="000000"/>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cs="Times New Roman" w:eastAsia="Times New Roman" w:hAnsi="Times New Roman"/>
      <w:color w:val="000000"/>
    </w:rPr>
  </w:style>
  <w:style w:customStyle="1" w:styleId="HeaderChar" w:type="character">
    <w:name w:val="Header Char"/>
    <w:basedOn w:val="DefaultParagraphFont"/>
    <w:link w:val="Header"/>
    <w:uiPriority w:val="99"/>
    <w:rsid w:val="00E618BF"/>
    <w:rPr>
      <w:rFonts w:ascii="Times New Roman" w:cs="Times New Roman" w:eastAsia="Times New Roman" w:hAnsi="Times New Roman"/>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cs="Times New Roman" w:eastAsia="Times New Roman" w:hAnsi="Times New Roman"/>
      <w:color w:val="000000"/>
    </w:rPr>
  </w:style>
  <w:style w:customStyle="1" w:styleId="FooterChar" w:type="character">
    <w:name w:val="Footer Char"/>
    <w:basedOn w:val="DefaultParagraphFont"/>
    <w:link w:val="Footer"/>
    <w:uiPriority w:val="99"/>
    <w:rsid w:val="00E618BF"/>
    <w:rPr>
      <w:rFonts w:ascii="Times New Roman" w:cs="Times New Roman" w:eastAsia="Times New Roman" w:hAnsi="Times New Roman"/>
      <w:color w:val="000000"/>
    </w:rPr>
  </w:style>
  <w:style w:styleId="Heading1" w:type="paragraph">
    <w:name w:val="heading 1"/>
    <w:basedOn w:val="Normal"/>
    <w:next w:val="Normal"/>
    <w:link w:val="Heading1Char"/>
    <w:uiPriority w:val="9"/>
    <w:qFormat/>
    <w:rsid w:val="00FC693F"/>
    <w:pPr>
      <w:keepNext/>
      <w:keepLines/>
      <w:pageBreakBefore/>
      <w:spacing w:after="360" w:before="0" w:line="276" w:lineRule="auto"/>
      <w:ind w:firstLine="0"/>
      <w:jc w:val="center"/>
      <w:outlineLvl w:val="0"/>
    </w:pPr>
    <w:rPr>
      <w:rFonts w:ascii="Times New Roman" w:asciiTheme="majorHAnsi" w:cs="Times New Roman" w:cstheme="majorBidi" w:eastAsia="Times New Roman"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ind w:firstLine="0"/>
      <w:jc w:val="left"/>
      <w:outlineLvl w:val="1"/>
    </w:pPr>
    <w:rPr>
      <w:rFonts w:ascii="Times New Roman" w:asciiTheme="majorHAnsi" w:cs="Times New Roman" w:cstheme="majorBidi" w:eastAsia="Times New Roman"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00" w:before="200" w:line="276" w:lineRule="auto"/>
      <w:ind w:firstLine="0"/>
      <w:jc w:val="left"/>
      <w:outlineLvl w:val="2"/>
    </w:pPr>
    <w:rPr>
      <w:rFonts w:ascii="Times New Roman" w:asciiTheme="majorHAnsi" w:cs="Times New Roman" w:cstheme="majorBidi" w:eastAsia="Times New Roman" w:eastAsiaTheme="majorEastAsia" w:hAnsi="Times New Roman" w:hAnsiTheme="majorHAnsi"/>
      <w:b/>
      <w:bCs/>
      <w:color w:val="000000"/>
      <w:sz w:val="28"/>
    </w:rPr>
  </w:style>
  <w:style w:styleId="Heading4" w:type="paragraph">
    <w:name w:val="heading 4"/>
    <w:basedOn w:val="Normal"/>
    <w:next w:val="Normal"/>
    <w:link w:val="Heading4Char"/>
    <w:uiPriority w:val="9"/>
    <w:semiHidden/>
    <w:unhideWhenUsed/>
    <w:qFormat/>
    <w:rsid w:val="00FC693F"/>
    <w:pPr>
      <w:keepNext/>
      <w:keepLines/>
      <w:spacing w:after="80" w:before="160" w:line="276" w:lineRule="auto"/>
      <w:ind w:firstLine="0"/>
      <w:jc w:val="left"/>
      <w:outlineLvl w:val="3"/>
    </w:pPr>
    <w:rPr>
      <w:rFonts w:ascii="Times New Roman" w:asciiTheme="majorHAnsi" w:cs="Times New Roman" w:cstheme="majorBidi" w:eastAsia="Times New Roman" w:eastAsiaTheme="majorEastAsia" w:hAnsi="Times New Roman" w:hAnsiTheme="majorHAnsi"/>
      <w:b/>
      <w:bCs/>
      <w:i/>
      <w:iCs/>
      <w:color w:val="000000"/>
      <w:sz w:val="28"/>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asciiTheme="majorHAnsi" w:cs="Times New Roman" w:cstheme="majorBidi" w:eastAsia="Times New Roman" w:eastAsiaTheme="majorEastAsia" w:hAnsi="Times New Roman"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asciiTheme="majorHAnsi" w:cs="Times New Roman" w:cstheme="majorBidi" w:eastAsia="Times New Roman" w:eastAsiaTheme="majorEastAsia" w:hAnsi="Times New Roman"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asciiTheme="majorHAnsi" w:cs="Times New Roman" w:cstheme="majorBidi" w:eastAsia="Times New Roman" w:eastAsiaTheme="majorEastAsia" w:hAnsi="Times New Roman"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asciiTheme="majorHAnsi" w:cs="Times New Roman" w:cstheme="majorBidi" w:eastAsia="Times New Roman" w:eastAsiaTheme="majorEastAsia" w:hAnsi="Times New Roman"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asciiTheme="majorHAnsi" w:cs="Times New Roman" w:cstheme="majorBidi" w:eastAsia="Times New Roman" w:eastAsiaTheme="majorEastAsia" w:hAnsi="Times New Roman" w:hAnsiTheme="majorHAnsi"/>
      <w:i/>
      <w:iCs/>
      <w:color w:val="000000"/>
      <w:sz w:val="20"/>
      <w:szCs w:val="20"/>
    </w:rPr>
  </w:style>
  <w:style w:default="1" w:styleId="DefaultParagraphFont" w:type="character">
    <w:name w:val="Default Paragraph Font"/>
    <w:uiPriority w:val="1"/>
    <w:semiHidden/>
    <w:unhideWhenUsed/>
    <w:rPr>
      <w:rFonts w:ascii="Times New Roman" w:cs="Times New Roman" w:eastAsia="Times New Roman" w:hAnsi="Times New Roman"/>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cs="Times New Roman" w:eastAsia="Times New Roman" w:hAnsi="Times New Roman"/>
      <w:color w:val="000000"/>
    </w:rPr>
  </w:style>
  <w:style w:customStyle="1" w:styleId="Heading1Char" w:type="character">
    <w:name w:val="Heading 1 Char"/>
    <w:basedOn w:val="DefaultParagraphFont"/>
    <w:link w:val="Heading1"/>
    <w:uiPriority w:val="9"/>
    <w:rsid w:val="00FC693F"/>
    <w:rPr>
      <w:rFonts w:ascii="Times New Roman" w:asciiTheme="majorHAnsi" w:cs="Times New Roman" w:cstheme="majorBidi" w:eastAsia="Times New Roman" w:eastAsiaTheme="majorEastAsia" w:hAnsi="Times New Roman" w:hAnsiTheme="majorHAnsi"/>
      <w:b/>
      <w:bCs/>
      <w:color w:val="000000"/>
      <w:sz w:val="28"/>
      <w:szCs w:val="28"/>
    </w:rPr>
  </w:style>
  <w:style w:customStyle="1" w:styleId="Heading2Char" w:type="character">
    <w:name w:val="Heading 2 Char"/>
    <w:basedOn w:val="DefaultParagraphFont"/>
    <w:link w:val="Heading2"/>
    <w:uiPriority w:val="9"/>
    <w:rsid w:val="00FC693F"/>
    <w:rPr>
      <w:rFonts w:ascii="Times New Roman" w:asciiTheme="majorHAnsi" w:cs="Times New Roman" w:cstheme="majorBidi" w:eastAsia="Times New Roman" w:eastAsiaTheme="majorEastAsia" w:hAnsi="Times New Roman" w:hAnsiTheme="majorHAnsi"/>
      <w:b/>
      <w:bCs/>
      <w:color w:val="000000"/>
      <w:sz w:val="26"/>
      <w:szCs w:val="26"/>
    </w:rPr>
  </w:style>
  <w:style w:customStyle="1" w:styleId="Heading3Char" w:type="character">
    <w:name w:val="Heading 3 Char"/>
    <w:basedOn w:val="DefaultParagraphFont"/>
    <w:link w:val="Heading3"/>
    <w:uiPriority w:val="9"/>
    <w:rsid w:val="00FC693F"/>
    <w:rPr>
      <w:rFonts w:ascii="Times New Roman" w:asciiTheme="majorHAnsi" w:cs="Times New Roman" w:cstheme="majorBidi" w:eastAsia="Times New Roman" w:eastAsiaTheme="majorEastAsia" w:hAnsi="Times New Roman" w:hAnsiTheme="majorHAnsi"/>
      <w:b/>
      <w:bCs/>
      <w:color w:val="000000"/>
    </w:rPr>
  </w:style>
  <w:style w:styleId="Title" w:type="paragraph">
    <w:name w:val="Title"/>
    <w:basedOn w:val="Normal"/>
    <w:next w:val="Normal"/>
    <w:link w:val="TitleChar"/>
    <w:uiPriority w:val="10"/>
    <w:qFormat/>
    <w:rsid w:val="00FC693F"/>
    <w:pPr>
      <w:spacing w:after="240" w:line="240" w:lineRule="auto"/>
      <w:ind w:firstLine="0"/>
      <w:contextualSpacing/>
      <w:jc w:val="center"/>
    </w:pPr>
    <w:rPr>
      <w:rFonts w:ascii="Times New Roman" w:asciiTheme="majorHAnsi" w:cs="Times New Roman" w:cstheme="majorBidi" w:eastAsia="Times New Roman"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imes New Roman" w:asciiTheme="majorHAnsi" w:cs="Times New Roman" w:cstheme="majorBidi" w:eastAsia="Times New Roman" w:eastAsiaTheme="majorEastAsia" w:hAnsi="Times New Roman"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imes New Roman" w:cstheme="majorBidi" w:eastAsia="Times New Roman" w:eastAsiaTheme="majorEastAsia" w:hAnsi="Times New Roman"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imes New Roman" w:asciiTheme="majorHAnsi" w:cs="Times New Roman" w:cstheme="majorBidi" w:eastAsia="Times New Roman" w:eastAsiaTheme="majorEastAsia" w:hAnsi="Times New Roman"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rPr>
      <w:rFonts w:ascii="Times New Roman" w:cs="Times New Roman" w:eastAsia="Times New Roman" w:hAnsi="Times New Roman"/>
      <w:color w:val="000000"/>
    </w:rPr>
  </w:style>
  <w:style w:styleId="BodyText" w:type="paragraph">
    <w:name w:val="Body Text"/>
    <w:basedOn w:val="Normal"/>
    <w:link w:val="BodyTextChar"/>
    <w:uiPriority w:val="99"/>
    <w:unhideWhenUsed/>
    <w:rsid w:val="00AA1D8D"/>
    <w:pPr>
      <w:spacing w:after="0" w:before="0" w:line="360" w:lineRule="auto"/>
      <w:ind w:firstLine="709"/>
      <w:jc w:val="both"/>
    </w:pPr>
    <w:rPr>
      <w:rFonts w:ascii="Times New Roman" w:cs="Times New Roman" w:eastAsia="Times New Roman" w:hAnsi="Times New Roman"/>
      <w:color w:val="000000"/>
      <w:sz w:val="28"/>
    </w:rPr>
  </w:style>
  <w:style w:customStyle="1" w:styleId="BodyTextChar" w:type="character">
    <w:name w:val="Body Text Char"/>
    <w:basedOn w:val="DefaultParagraphFont"/>
    <w:link w:val="BodyText"/>
    <w:uiPriority w:val="99"/>
    <w:rsid w:val="00AA1D8D"/>
    <w:rPr>
      <w:rFonts w:ascii="Times New Roman" w:cs="Times New Roman" w:eastAsia="Times New Roman" w:hAnsi="Times New Roman"/>
      <w:color w:val="000000"/>
    </w:rPr>
  </w:style>
  <w:style w:styleId="BodyText2" w:type="paragraph">
    <w:name w:val="Body Text 2"/>
    <w:basedOn w:val="Normal"/>
    <w:link w:val="BodyText2Char"/>
    <w:uiPriority w:val="99"/>
    <w:unhideWhenUsed/>
    <w:rsid w:val="00AA1D8D"/>
    <w:pPr>
      <w:spacing w:after="120" w:line="480" w:lineRule="auto"/>
    </w:pPr>
    <w:rPr>
      <w:rFonts w:ascii="Times New Roman" w:cs="Times New Roman" w:eastAsia="Times New Roman" w:hAnsi="Times New Roman"/>
      <w:color w:val="000000"/>
    </w:rPr>
  </w:style>
  <w:style w:customStyle="1" w:styleId="BodyText2Char" w:type="character">
    <w:name w:val="Body Text 2 Char"/>
    <w:basedOn w:val="DefaultParagraphFont"/>
    <w:link w:val="BodyText2"/>
    <w:uiPriority w:val="99"/>
    <w:rsid w:val="00AA1D8D"/>
    <w:rPr>
      <w:rFonts w:ascii="Times New Roman" w:cs="Times New Roman" w:eastAsia="Times New Roman" w:hAnsi="Times New Roman"/>
      <w:color w:val="000000"/>
    </w:rPr>
  </w:style>
  <w:style w:styleId="BodyText3" w:type="paragraph">
    <w:name w:val="Body Text 3"/>
    <w:basedOn w:val="Normal"/>
    <w:link w:val="BodyText3Char"/>
    <w:uiPriority w:val="99"/>
    <w:unhideWhenUsed/>
    <w:rsid w:val="00AA1D8D"/>
    <w:pPr>
      <w:spacing w:after="120"/>
    </w:pPr>
    <w:rPr>
      <w:rFonts w:ascii="Times New Roman" w:cs="Times New Roman" w:eastAsia="Times New Roman" w:hAnsi="Times New Roman"/>
      <w:color w:val="000000"/>
      <w:sz w:val="16"/>
      <w:szCs w:val="16"/>
    </w:rPr>
  </w:style>
  <w:style w:customStyle="1" w:styleId="BodyText3Char" w:type="character">
    <w:name w:val="Body Text 3 Char"/>
    <w:basedOn w:val="DefaultParagraphFont"/>
    <w:link w:val="BodyText3"/>
    <w:uiPriority w:val="99"/>
    <w:rsid w:val="00AA1D8D"/>
    <w:rPr>
      <w:rFonts w:ascii="Times New Roman" w:cs="Times New Roman" w:eastAsia="Times New Roman" w:hAnsi="Times New Roman"/>
      <w:color w:val="000000"/>
      <w:sz w:val="16"/>
      <w:szCs w:val="16"/>
    </w:rPr>
  </w:style>
  <w:style w:styleId="List" w:type="paragraph">
    <w:name w:val="List"/>
    <w:basedOn w:val="Normal"/>
    <w:uiPriority w:val="99"/>
    <w:unhideWhenUsed/>
    <w:rsid w:val="00AA1D8D"/>
    <w:pPr>
      <w:ind w:hanging="360" w:left="360"/>
      <w:contextualSpacing/>
    </w:pPr>
    <w:rPr>
      <w:rFonts w:ascii="Times New Roman" w:cs="Times New Roman" w:eastAsia="Times New Roman" w:hAnsi="Times New Roman"/>
      <w:color w:val="000000"/>
    </w:rPr>
  </w:style>
  <w:style w:styleId="List2" w:type="paragraph">
    <w:name w:val="List 2"/>
    <w:basedOn w:val="Normal"/>
    <w:uiPriority w:val="99"/>
    <w:unhideWhenUsed/>
    <w:rsid w:val="00326F90"/>
    <w:pPr>
      <w:ind w:hanging="360" w:left="720"/>
      <w:contextualSpacing/>
    </w:pPr>
    <w:rPr>
      <w:rFonts w:ascii="Times New Roman" w:cs="Times New Roman" w:eastAsia="Times New Roman" w:hAnsi="Times New Roman"/>
      <w:color w:val="000000"/>
    </w:rPr>
  </w:style>
  <w:style w:styleId="List3" w:type="paragraph">
    <w:name w:val="List 3"/>
    <w:basedOn w:val="Normal"/>
    <w:uiPriority w:val="99"/>
    <w:unhideWhenUsed/>
    <w:rsid w:val="00326F90"/>
    <w:pPr>
      <w:ind w:hanging="360" w:left="1080"/>
      <w:contextualSpacing/>
    </w:pPr>
    <w:rPr>
      <w:rFonts w:ascii="Times New Roman" w:cs="Times New Roman" w:eastAsia="Times New Roman" w:hAnsi="Times New Roman"/>
      <w:color w:val="000000"/>
    </w:rPr>
  </w:style>
  <w:style w:styleId="ListBullet" w:type="paragraph">
    <w:name w:val="List Bullet"/>
    <w:basedOn w:val="Normal"/>
    <w:uiPriority w:val="99"/>
    <w:unhideWhenUsed/>
    <w:rsid w:val="00326F90"/>
    <w:pPr>
      <w:numPr>
        <w:numId w:val="1"/>
      </w:numPr>
      <w:contextualSpacing/>
    </w:pPr>
    <w:rPr>
      <w:rFonts w:ascii="Times New Roman" w:cs="Times New Roman" w:eastAsia="Times New Roman" w:hAnsi="Times New Roman"/>
      <w:color w:val="000000"/>
    </w:rPr>
  </w:style>
  <w:style w:styleId="ListBullet2" w:type="paragraph">
    <w:name w:val="List Bullet 2"/>
    <w:basedOn w:val="Normal"/>
    <w:uiPriority w:val="99"/>
    <w:unhideWhenUsed/>
    <w:rsid w:val="00326F90"/>
    <w:pPr>
      <w:numPr>
        <w:numId w:val="2"/>
      </w:numPr>
      <w:contextualSpacing/>
    </w:pPr>
    <w:rPr>
      <w:rFonts w:ascii="Times New Roman" w:cs="Times New Roman" w:eastAsia="Times New Roman" w:hAnsi="Times New Roman"/>
      <w:color w:val="000000"/>
    </w:rPr>
  </w:style>
  <w:style w:styleId="ListBullet3" w:type="paragraph">
    <w:name w:val="List Bullet 3"/>
    <w:basedOn w:val="Normal"/>
    <w:uiPriority w:val="99"/>
    <w:unhideWhenUsed/>
    <w:rsid w:val="00326F90"/>
    <w:pPr>
      <w:numPr>
        <w:numId w:val="3"/>
      </w:numPr>
      <w:contextualSpacing/>
    </w:pPr>
    <w:rPr>
      <w:rFonts w:ascii="Times New Roman" w:cs="Times New Roman" w:eastAsia="Times New Roman" w:hAnsi="Times New Roman"/>
      <w:color w:val="000000"/>
    </w:rPr>
  </w:style>
  <w:style w:styleId="ListNumber" w:type="paragraph">
    <w:name w:val="List Number"/>
    <w:basedOn w:val="Normal"/>
    <w:uiPriority w:val="99"/>
    <w:unhideWhenUsed/>
    <w:rsid w:val="00326F90"/>
    <w:pPr>
      <w:numPr>
        <w:numId w:val="5"/>
      </w:numPr>
      <w:contextualSpacing/>
    </w:pPr>
    <w:rPr>
      <w:rFonts w:ascii="Times New Roman" w:cs="Times New Roman" w:eastAsia="Times New Roman" w:hAnsi="Times New Roman"/>
      <w:color w:val="000000"/>
    </w:rPr>
  </w:style>
  <w:style w:styleId="ListNumber2" w:type="paragraph">
    <w:name w:val="List Number 2"/>
    <w:basedOn w:val="Normal"/>
    <w:uiPriority w:val="99"/>
    <w:unhideWhenUsed/>
    <w:rsid w:val="0029639D"/>
    <w:pPr>
      <w:numPr>
        <w:numId w:val="6"/>
      </w:numPr>
      <w:contextualSpacing/>
    </w:pPr>
    <w:rPr>
      <w:rFonts w:ascii="Times New Roman" w:cs="Times New Roman" w:eastAsia="Times New Roman" w:hAnsi="Times New Roman"/>
      <w:color w:val="000000"/>
    </w:rPr>
  </w:style>
  <w:style w:styleId="ListNumber3" w:type="paragraph">
    <w:name w:val="List Number 3"/>
    <w:basedOn w:val="Normal"/>
    <w:uiPriority w:val="99"/>
    <w:unhideWhenUsed/>
    <w:rsid w:val="0029639D"/>
    <w:pPr>
      <w:numPr>
        <w:numId w:val="7"/>
      </w:numPr>
      <w:contextualSpacing/>
    </w:pPr>
    <w:rPr>
      <w:rFonts w:ascii="Times New Roman" w:cs="Times New Roman" w:eastAsia="Times New Roman" w:hAnsi="Times New Roman"/>
      <w:color w:val="000000"/>
    </w:rPr>
  </w:style>
  <w:style w:styleId="ListContinue" w:type="paragraph">
    <w:name w:val="List Continue"/>
    <w:basedOn w:val="Normal"/>
    <w:uiPriority w:val="99"/>
    <w:unhideWhenUsed/>
    <w:rsid w:val="0029639D"/>
    <w:pPr>
      <w:spacing w:after="120"/>
      <w:ind w:left="360"/>
      <w:contextualSpacing/>
    </w:pPr>
    <w:rPr>
      <w:rFonts w:ascii="Times New Roman" w:cs="Times New Roman" w:eastAsia="Times New Roman" w:hAnsi="Times New Roman"/>
      <w:color w:val="000000"/>
    </w:rPr>
  </w:style>
  <w:style w:styleId="ListContinue2" w:type="paragraph">
    <w:name w:val="List Continue 2"/>
    <w:basedOn w:val="Normal"/>
    <w:uiPriority w:val="99"/>
    <w:unhideWhenUsed/>
    <w:rsid w:val="0029639D"/>
    <w:pPr>
      <w:spacing w:after="120"/>
      <w:ind w:left="720"/>
      <w:contextualSpacing/>
    </w:pPr>
    <w:rPr>
      <w:rFonts w:ascii="Times New Roman" w:cs="Times New Roman" w:eastAsia="Times New Roman" w:hAnsi="Times New Roman"/>
      <w:color w:val="000000"/>
    </w:rPr>
  </w:style>
  <w:style w:styleId="ListContinue3" w:type="paragraph">
    <w:name w:val="List Continue 3"/>
    <w:basedOn w:val="Normal"/>
    <w:uiPriority w:val="99"/>
    <w:unhideWhenUsed/>
    <w:rsid w:val="0029639D"/>
    <w:pPr>
      <w:spacing w:after="120"/>
      <w:ind w:left="1080"/>
      <w:contextualSpacing/>
    </w:pPr>
    <w:rPr>
      <w:rFonts w:ascii="Times New Roman" w:cs="Times New Roman" w:eastAsia="Times New Roman" w:hAnsi="Times New Roman"/>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cs="Times New Roman" w:eastAsia="Times New Roman" w:hAnsi="Times New Roman"/>
      <w:color w:val="000000"/>
      <w:sz w:val="20"/>
      <w:szCs w:val="20"/>
    </w:rPr>
  </w:style>
  <w:style w:customStyle="1" w:styleId="MacroTextChar" w:type="character">
    <w:name w:val="Macro Text Char"/>
    <w:basedOn w:val="DefaultParagraphFont"/>
    <w:link w:val="MacroText"/>
    <w:uiPriority w:val="99"/>
    <w:rsid w:val="0029639D"/>
    <w:rPr>
      <w:rFonts w:ascii="Times New Roman" w:cs="Times New Roman" w:eastAsia="Times New Roman" w:hAnsi="Times New Roman"/>
      <w:color w:val="000000"/>
      <w:sz w:val="20"/>
      <w:szCs w:val="20"/>
    </w:rPr>
  </w:style>
  <w:style w:styleId="Quote" w:type="paragraph">
    <w:name w:val="Quote"/>
    <w:basedOn w:val="Normal"/>
    <w:next w:val="Normal"/>
    <w:link w:val="QuoteChar"/>
    <w:uiPriority w:val="29"/>
    <w:qFormat/>
    <w:rsid w:val="00FC693F"/>
    <w:rPr>
      <w:rFonts w:ascii="Times New Roman" w:cs="Times New Roman" w:eastAsia="Times New Roman" w:hAnsi="Times New Roman"/>
      <w:i/>
      <w:iCs/>
      <w:color w:val="000000"/>
    </w:rPr>
  </w:style>
  <w:style w:customStyle="1" w:styleId="QuoteChar" w:type="character">
    <w:name w:val="Quote Char"/>
    <w:basedOn w:val="DefaultParagraphFont"/>
    <w:link w:val="Quote"/>
    <w:uiPriority w:val="29"/>
    <w:rsid w:val="00FC693F"/>
    <w:rPr>
      <w:rFonts w:ascii="Times New Roman" w:cs="Times New Roman" w:eastAsia="Times New Roman" w:hAnsi="Times New Roman"/>
      <w:i/>
      <w:iCs/>
      <w:color w:val="000000"/>
    </w:rPr>
  </w:style>
  <w:style w:customStyle="1" w:styleId="Heading4Char" w:type="character">
    <w:name w:val="Heading 4 Char"/>
    <w:basedOn w:val="DefaultParagraphFont"/>
    <w:link w:val="Heading4"/>
    <w:uiPriority w:val="9"/>
    <w:semiHidden/>
    <w:rsid w:val="00FC693F"/>
    <w:rPr>
      <w:rFonts w:ascii="Times New Roman" w:asciiTheme="majorHAnsi" w:cs="Times New Roman" w:cstheme="majorBidi" w:eastAsia="Times New Roman" w:eastAsiaTheme="majorEastAsia" w:hAnsi="Times New Roman" w:hAnsiTheme="majorHAnsi"/>
      <w:b/>
      <w:bCs/>
      <w:i/>
      <w:iCs/>
      <w:color w:val="000000"/>
    </w:rPr>
  </w:style>
  <w:style w:customStyle="1" w:styleId="Heading5Char" w:type="character">
    <w:name w:val="Heading 5 Char"/>
    <w:basedOn w:val="DefaultParagraphFont"/>
    <w:link w:val="Heading5"/>
    <w:uiPriority w:val="9"/>
    <w:semiHidden/>
    <w:rsid w:val="00FC693F"/>
    <w:rPr>
      <w:rFonts w:ascii="Times New Roman" w:asciiTheme="majorHAnsi" w:cs="Times New Roman" w:cstheme="majorBidi" w:eastAsia="Times New Roman" w:eastAsiaTheme="majorEastAsia" w:hAnsi="Times New Roman" w:hAnsiTheme="majorHAnsi"/>
      <w:color w:val="000000"/>
    </w:rPr>
  </w:style>
  <w:style w:customStyle="1" w:styleId="Heading6Char" w:type="character">
    <w:name w:val="Heading 6 Char"/>
    <w:basedOn w:val="DefaultParagraphFont"/>
    <w:link w:val="Heading6"/>
    <w:uiPriority w:val="9"/>
    <w:semiHidden/>
    <w:rsid w:val="00FC693F"/>
    <w:rPr>
      <w:rFonts w:ascii="Times New Roman" w:asciiTheme="majorHAnsi" w:cs="Times New Roman" w:cstheme="majorBidi" w:eastAsia="Times New Roman" w:eastAsiaTheme="majorEastAsia" w:hAnsi="Times New Roman" w:hAnsiTheme="majorHAnsi"/>
      <w:i/>
      <w:iCs/>
      <w:color w:val="000000"/>
    </w:rPr>
  </w:style>
  <w:style w:customStyle="1" w:styleId="Heading7Char" w:type="character">
    <w:name w:val="Heading 7 Char"/>
    <w:basedOn w:val="DefaultParagraphFont"/>
    <w:link w:val="Heading7"/>
    <w:uiPriority w:val="9"/>
    <w:semiHidden/>
    <w:rsid w:val="00FC693F"/>
    <w:rPr>
      <w:rFonts w:ascii="Times New Roman" w:asciiTheme="majorHAnsi" w:cs="Times New Roman" w:cstheme="majorBidi" w:eastAsia="Times New Roman" w:eastAsiaTheme="majorEastAsia" w:hAnsi="Times New Roman" w:hAnsiTheme="majorHAnsi"/>
      <w:i/>
      <w:iCs/>
      <w:color w:val="000000"/>
    </w:rPr>
  </w:style>
  <w:style w:customStyle="1" w:styleId="Heading8Char" w:type="character">
    <w:name w:val="Heading 8 Char"/>
    <w:basedOn w:val="DefaultParagraphFont"/>
    <w:link w:val="Heading8"/>
    <w:uiPriority w:val="9"/>
    <w:semiHidden/>
    <w:rsid w:val="00FC693F"/>
    <w:rPr>
      <w:rFonts w:ascii="Times New Roman" w:asciiTheme="majorHAnsi" w:cs="Times New Roman" w:cstheme="majorBidi" w:eastAsia="Times New Roman" w:eastAsiaTheme="majorEastAsia" w:hAnsi="Times New Roman"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imes New Roman" w:asciiTheme="majorHAnsi" w:cs="Times New Roman" w:cstheme="majorBidi" w:eastAsia="Times New Roman" w:eastAsiaTheme="majorEastAsia" w:hAnsi="Times New Roman" w:hAnsiTheme="majorHAnsi"/>
      <w:i/>
      <w:iCs/>
      <w:color w:val="000000"/>
      <w:sz w:val="20"/>
      <w:szCs w:val="20"/>
    </w:rPr>
  </w:style>
  <w:style w:styleId="Caption" w:type="paragraph">
    <w:name w:val="caption"/>
    <w:basedOn w:val="Normal"/>
    <w:next w:val="Normal"/>
    <w:uiPriority w:val="35"/>
    <w:semiHidden/>
    <w:unhideWhenUsed/>
    <w:qFormat/>
    <w:rsid w:val="00FC693F"/>
    <w:pPr>
      <w:spacing w:after="120" w:before="60" w:line="240" w:lineRule="auto"/>
      <w:ind w:firstLine="0"/>
      <w:jc w:val="center"/>
    </w:pPr>
    <w:rPr>
      <w:rFonts w:ascii="Times New Roman" w:cs="Times New Roman" w:eastAsia="Times New Roman" w:hAnsi="Times New Roman"/>
      <w:b w:val="0"/>
      <w:bCs/>
      <w:color w:val="000000"/>
      <w:sz w:val="24"/>
      <w:szCs w:val="18"/>
    </w:rPr>
  </w:style>
  <w:style w:styleId="Strong" w:type="character">
    <w:name w:val="Strong"/>
    <w:basedOn w:val="DefaultParagraphFont"/>
    <w:uiPriority w:val="22"/>
    <w:qFormat/>
    <w:rsid w:val="00FC693F"/>
    <w:rPr>
      <w:rFonts w:ascii="Times New Roman" w:cs="Times New Roman" w:eastAsia="Times New Roman" w:hAnsi="Times New Roman"/>
      <w:b/>
      <w:bCs/>
      <w:color w:val="000000"/>
    </w:rPr>
  </w:style>
  <w:style w:styleId="Emphasis" w:type="character">
    <w:name w:val="Emphasis"/>
    <w:basedOn w:val="DefaultParagraphFont"/>
    <w:uiPriority w:val="20"/>
    <w:qFormat/>
    <w:rsid w:val="00FC693F"/>
    <w:rPr>
      <w:rFonts w:ascii="Times New Roman" w:cs="Times New Roman" w:eastAsia="Times New Roman" w:hAnsi="Times New Roman"/>
      <w:i/>
      <w:iCs/>
      <w:color w:val="000000"/>
    </w:rPr>
  </w:style>
  <w:style w:styleId="IntenseQuote" w:type="paragraph">
    <w:name w:val="Intense Quote"/>
    <w:basedOn w:val="Normal"/>
    <w:next w:val="Normal"/>
    <w:link w:val="IntenseQuoteChar"/>
    <w:uiPriority w:val="30"/>
    <w:qFormat/>
    <w:rsid w:val="00FC693F"/>
    <w:pPr>
      <w:spacing w:after="280" w:before="200"/>
      <w:ind w:left="936" w:right="936"/>
    </w:pPr>
    <w:rPr>
      <w:rFonts w:ascii="Times New Roman" w:cs="Times New Roman" w:eastAsia="Times New Roman" w:hAnsi="Times New Roman"/>
      <w:b/>
      <w:bCs/>
      <w:i/>
      <w:iCs/>
      <w:color w:val="000000"/>
    </w:rPr>
  </w:style>
  <w:style w:customStyle="1" w:styleId="IntenseQuoteChar" w:type="character">
    <w:name w:val="Intense Quote Char"/>
    <w:basedOn w:val="DefaultParagraphFont"/>
    <w:link w:val="IntenseQuote"/>
    <w:uiPriority w:val="30"/>
    <w:rsid w:val="00FC693F"/>
    <w:rPr>
      <w:rFonts w:ascii="Times New Roman" w:cs="Times New Roman" w:eastAsia="Times New Roman" w:hAnsi="Times New Roman"/>
      <w:b/>
      <w:bCs/>
      <w:i/>
      <w:iCs/>
      <w:color w:val="000000"/>
    </w:rPr>
  </w:style>
  <w:style w:styleId="SubtleEmphasis" w:type="character">
    <w:name w:val="Subtle Emphasis"/>
    <w:basedOn w:val="DefaultParagraphFont"/>
    <w:uiPriority w:val="19"/>
    <w:qFormat/>
    <w:rsid w:val="00FC693F"/>
    <w:rPr>
      <w:rFonts w:ascii="Times New Roman" w:cs="Times New Roman" w:eastAsia="Times New Roman" w:hAnsi="Times New Roman"/>
      <w:i/>
      <w:iCs/>
      <w:color w:val="000000"/>
    </w:rPr>
  </w:style>
  <w:style w:styleId="IntenseEmphasis" w:type="character">
    <w:name w:val="Intense Emphasis"/>
    <w:basedOn w:val="DefaultParagraphFont"/>
    <w:uiPriority w:val="21"/>
    <w:qFormat/>
    <w:rsid w:val="00FC693F"/>
    <w:rPr>
      <w:rFonts w:ascii="Times New Roman" w:cs="Times New Roman" w:eastAsia="Times New Roman" w:hAnsi="Times New Roman"/>
      <w:b/>
      <w:bCs/>
      <w:i/>
      <w:iCs/>
      <w:color w:val="000000"/>
    </w:rPr>
  </w:style>
  <w:style w:styleId="SubtleReference" w:type="character">
    <w:name w:val="Subtle Reference"/>
    <w:basedOn w:val="DefaultParagraphFont"/>
    <w:uiPriority w:val="31"/>
    <w:qFormat/>
    <w:rsid w:val="00FC693F"/>
    <w:rPr>
      <w:rFonts w:ascii="Times New Roman" w:cs="Times New Roman" w:eastAsia="Times New Roman" w:hAnsi="Times New Roman"/>
      <w:smallCaps/>
      <w:color w:val="000000"/>
      <w:u w:val="single"/>
    </w:rPr>
  </w:style>
  <w:style w:styleId="IntenseReference" w:type="character">
    <w:name w:val="Intense Reference"/>
    <w:basedOn w:val="DefaultParagraphFont"/>
    <w:uiPriority w:val="32"/>
    <w:qFormat/>
    <w:rsid w:val="00FC693F"/>
    <w:rPr>
      <w:rFonts w:ascii="Times New Roman" w:cs="Times New Roman" w:eastAsia="Times New Roman" w:hAnsi="Times New Roman"/>
      <w:b/>
      <w:bCs/>
      <w:smallCaps/>
      <w:color w:val="000000"/>
      <w:spacing w:val="5"/>
      <w:u w:val="single"/>
    </w:rPr>
  </w:style>
  <w:style w:styleId="BookTitle" w:type="character">
    <w:name w:val="Book Title"/>
    <w:basedOn w:val="DefaultParagraphFont"/>
    <w:uiPriority w:val="33"/>
    <w:qFormat/>
    <w:rsid w:val="00FC693F"/>
    <w:rPr>
      <w:rFonts w:ascii="Times New Roman" w:cs="Times New Roman" w:eastAsia="Times New Roman" w:hAnsi="Times New Roman"/>
      <w:b/>
      <w:bCs/>
      <w:smallCaps/>
      <w:color w:val="000000"/>
      <w:spacing w:val="5"/>
    </w:rPr>
  </w:style>
  <w:style w:styleId="TOCHeading" w:type="paragraph">
    <w:name w:val="TOC Heading"/>
    <w:basedOn w:val="Heading1"/>
    <w:next w:val="Normal"/>
    <w:uiPriority w:val="39"/>
    <w:semiHidden/>
    <w:unhideWhenUsed/>
    <w:qFormat/>
    <w:rsid w:val="00FC693F"/>
    <w:pPr>
      <w:outlineLvl w:val="9"/>
    </w:pPr>
    <w:rPr>
      <w:rFonts w:ascii="Times New Roman" w:cs="Times New Roman" w:eastAsia="Times New Roman" w:hAnsi="Times New Roman"/>
      <w:color w:val="000000"/>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0" w:before="0" w:line="360" w:lineRule="auto"/>
      <w:ind w:firstLine="709"/>
      <w:jc w:val="both"/>
    </w:pPr>
    <w:rPr>
      <w:rFonts w:ascii="Times New Roman" w:cs="Times New Roman" w:eastAsia="Times New Roman" w:hAnsi="Times New Roman"/>
      <w:color w:val="000000"/>
      <w:sz w:val="28"/>
    </w:rPr>
  </w:style>
  <w:style w:customStyle="1" w:styleId="BlockText" w:type="paragraph">
    <w:name w:val="Block Text"/>
    <w:pPr>
      <w:spacing w:after="0" w:before="0" w:line="360" w:lineRule="auto"/>
      <w:ind w:firstLine="709"/>
      <w:jc w:val="both"/>
    </w:pPr>
    <w:rPr>
      <w:rFonts w:ascii="Times New Roman" w:cs="Times New Roman" w:eastAsia="Times New Roman" w:hAnsi="Times New Roman"/>
      <w:color w:val="000000"/>
      <w:sz w:val="28"/>
    </w:rPr>
  </w:style>
  <w:style w:customStyle="1" w:styleId="Compact" w:type="paragraph">
    <w:name w:val="Compact"/>
    <w:pPr>
      <w:spacing w:after="0" w:before="0" w:line="240" w:lineRule="auto"/>
      <w:ind w:firstLine="0"/>
      <w:jc w:val="left"/>
    </w:pPr>
    <w:rPr>
      <w:rFonts w:ascii="Times New Roman" w:cs="Times New Roman" w:eastAsia="Times New Roman" w:hAnsi="Times New Roman"/>
      <w:color w:val="000000"/>
      <w:sz w:val="21"/>
    </w:rPr>
  </w:style>
  <w:style w:customStyle="1" w:styleId="Table" w:type="table">
    <w:name w:val="Table"/>
    <w:rPr>
      <w:rFonts w:ascii="Times New Roman" w:cs="Times New Roman" w:eastAsia="Times New Roman" w:hAnsi="Times New Roman"/>
      <w:color w:val="000000"/>
      <w:sz w:val="21"/>
    </w:rPr>
  </w:style>
  <w:style w:customStyle="1" w:styleId="Bibliography" w:type="paragraph">
    <w:name w:val="Bibliography"/>
    <w:pPr>
      <w:spacing w:after="60" w:before="0" w:line="240" w:lineRule="auto"/>
      <w:ind w:firstLine="0" w:left="0"/>
    </w:pPr>
    <w:rPr>
      <w:rFonts w:ascii="Times New Roman" w:cs="Times New Roman" w:eastAsia="Times New Roman" w:hAnsi="Times New Roman"/>
      <w:color w:val="000000"/>
      <w:sz w:val="24"/>
    </w:rPr>
  </w:style>
  <w:style w:customStyle="1" w:styleId="Hyperlink" w:type="character">
    <w:name w:val="Hyperlink"/>
    <w:rPr>
      <w:rFonts w:ascii="Times New Roman" w:cs="Times New Roman" w:eastAsia="Times New Roman" w:hAnsi="Times New Roman"/>
      <w:color w:val="000000"/>
      <w:u w:val="none"/>
    </w:rPr>
  </w:style>
  <w:style w:customStyle="1" w:styleId="FollowedHyperlink" w:type="character">
    <w:name w:val="Followed Hyperlink"/>
    <w:rPr>
      <w:rFonts w:ascii="Times New Roman" w:cs="Times New Roman" w:eastAsia="Times New Roman" w:hAnsi="Times New Roman"/>
      <w:color w:val="000000"/>
      <w:u w:val="none"/>
    </w:rPr>
  </w:style>
  <w:style w:customStyle="1" w:styleId="SectionNumber" w:type="character">
    <w:name w:val="Section Number"/>
    <w:rPr>
      <w:rFonts w:ascii="Times New Roman" w:cs="Times New Roman" w:eastAsia="Times New Roman" w:hAnsi="Times New Roman"/>
      <w:color w:val="000000"/>
    </w:rPr>
  </w:style>
  <w:style w:customStyle="1" w:styleId="VerbatimChar" w:type="character">
    <w:name w:val="Verbatim Cha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2026-08-23T16:09:09Z</dcterms:created>
  <dcterms:modified xsi:type="dcterms:W3CDTF">2026-08-23T16:09:09Z</dcterms:modified>
</cp:coreProperties>
</file>

<file path=docProps/custom.xml><?xml version="1.0" encoding="utf-8"?>
<Properties xmlns="http://schemas.openxmlformats.org/officeDocument/2006/custom-properties" xmlns:vt="http://schemas.openxmlformats.org/officeDocument/2006/docPropsVTypes"/>
</file>