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DBA9BA" w14:textId="5794BD41" w:rsidR="00D351DF" w:rsidRDefault="000A43EA" w:rsidP="000A43EA">
      <w:pPr>
        <w:jc w:val="center"/>
        <w:rPr>
          <w:rFonts w:ascii="Times New Roman" w:hAnsi="Times New Roman" w:cs="Times New Roman"/>
          <w:b/>
          <w:bCs/>
          <w:sz w:val="28"/>
          <w:szCs w:val="28"/>
        </w:rPr>
      </w:pPr>
      <w:r w:rsidRPr="000A43EA">
        <w:rPr>
          <w:rFonts w:ascii="Times New Roman" w:hAnsi="Times New Roman" w:cs="Times New Roman"/>
          <w:b/>
          <w:bCs/>
          <w:sz w:val="28"/>
          <w:szCs w:val="28"/>
        </w:rPr>
        <w:t>Розділ 14. Визначення циклів функціонування інформаційної системи управління онлайн-курсом</w:t>
      </w:r>
    </w:p>
    <w:p w14:paraId="511F40B8" w14:textId="77777777" w:rsidR="000A43EA" w:rsidRDefault="000A43EA" w:rsidP="000A43EA">
      <w:pPr>
        <w:jc w:val="center"/>
        <w:rPr>
          <w:rFonts w:ascii="Times New Roman" w:hAnsi="Times New Roman" w:cs="Times New Roman"/>
          <w:b/>
          <w:bCs/>
          <w:sz w:val="28"/>
          <w:szCs w:val="28"/>
        </w:rPr>
      </w:pPr>
    </w:p>
    <w:p w14:paraId="0DA93C23" w14:textId="77777777" w:rsidR="000A43EA" w:rsidRPr="000A43EA" w:rsidRDefault="000A43EA" w:rsidP="000A43EA">
      <w:pPr>
        <w:spacing w:line="360" w:lineRule="auto"/>
        <w:ind w:firstLine="709"/>
        <w:contextualSpacing/>
        <w:jc w:val="both"/>
        <w:rPr>
          <w:rFonts w:ascii="Times New Roman" w:hAnsi="Times New Roman" w:cs="Times New Roman"/>
          <w:sz w:val="28"/>
          <w:szCs w:val="28"/>
        </w:rPr>
      </w:pPr>
      <w:r w:rsidRPr="000A43EA">
        <w:rPr>
          <w:rFonts w:ascii="Times New Roman" w:hAnsi="Times New Roman" w:cs="Times New Roman"/>
          <w:sz w:val="28"/>
          <w:szCs w:val="28"/>
        </w:rPr>
        <w:t>Будь-яка інформаційна система існує не як набір ізольованих функцій. Вона живе у повторюваності процесів. У ритмі. У послідовності дій, що постійно відтворюються. Саме циклічність визначає її справжню логіку функціонування.</w:t>
      </w:r>
    </w:p>
    <w:p w14:paraId="3074BB46" w14:textId="77777777" w:rsidR="000A43EA" w:rsidRPr="000A43EA" w:rsidRDefault="000A43EA" w:rsidP="000A43EA">
      <w:pPr>
        <w:spacing w:line="360" w:lineRule="auto"/>
        <w:ind w:firstLine="709"/>
        <w:contextualSpacing/>
        <w:jc w:val="both"/>
        <w:rPr>
          <w:rFonts w:ascii="Times New Roman" w:hAnsi="Times New Roman" w:cs="Times New Roman"/>
          <w:sz w:val="28"/>
          <w:szCs w:val="28"/>
        </w:rPr>
      </w:pPr>
      <w:r w:rsidRPr="000A43EA">
        <w:rPr>
          <w:rFonts w:ascii="Times New Roman" w:hAnsi="Times New Roman" w:cs="Times New Roman"/>
          <w:sz w:val="28"/>
          <w:szCs w:val="28"/>
        </w:rPr>
        <w:t>Інформаційна система управління онлайн-курсом не є винятком. Вона не завершується після реєстрації користувача. Не закінчується тестуванням. Не зупиняється після формування результатів. Її робота має замкнений характер, де кожен етап переходить в інший і зрештою повертається до попередніх процесів, але вже на новому рівні.</w:t>
      </w:r>
    </w:p>
    <w:p w14:paraId="09412B86" w14:textId="77777777" w:rsidR="000A43EA" w:rsidRPr="000A43EA" w:rsidRDefault="000A43EA" w:rsidP="000A43EA">
      <w:pPr>
        <w:spacing w:line="360" w:lineRule="auto"/>
        <w:ind w:firstLine="709"/>
        <w:contextualSpacing/>
        <w:jc w:val="both"/>
        <w:rPr>
          <w:rFonts w:ascii="Times New Roman" w:hAnsi="Times New Roman" w:cs="Times New Roman"/>
          <w:sz w:val="28"/>
          <w:szCs w:val="28"/>
        </w:rPr>
      </w:pPr>
      <w:r w:rsidRPr="000A43EA">
        <w:rPr>
          <w:rFonts w:ascii="Times New Roman" w:hAnsi="Times New Roman" w:cs="Times New Roman"/>
          <w:sz w:val="28"/>
          <w:szCs w:val="28"/>
        </w:rPr>
        <w:t>На рисунку 14.1 представлено взаємозв’язок операційних циклів функціонування системи.</w:t>
      </w:r>
    </w:p>
    <w:p w14:paraId="79471F79" w14:textId="77777777" w:rsidR="000A43EA" w:rsidRDefault="000A43EA" w:rsidP="000A43EA">
      <w:pPr>
        <w:rPr>
          <w:rFonts w:ascii="Times New Roman" w:hAnsi="Times New Roman" w:cs="Times New Roman"/>
          <w:b/>
          <w:bCs/>
          <w:sz w:val="28"/>
          <w:szCs w:val="28"/>
        </w:rPr>
      </w:pPr>
    </w:p>
    <w:p w14:paraId="6D31C9C8" w14:textId="69623331" w:rsidR="000A43EA" w:rsidRDefault="000A43EA" w:rsidP="000A43EA">
      <w:pPr>
        <w:jc w:val="center"/>
        <w:rPr>
          <w:rFonts w:ascii="Times New Roman" w:hAnsi="Times New Roman" w:cs="Times New Roman"/>
          <w:b/>
          <w:bCs/>
          <w:sz w:val="28"/>
          <w:szCs w:val="28"/>
        </w:rPr>
      </w:pPr>
      <w:r w:rsidRPr="000A43EA">
        <w:rPr>
          <w:rFonts w:ascii="Times New Roman" w:hAnsi="Times New Roman" w:cs="Times New Roman"/>
          <w:b/>
          <w:bCs/>
          <w:sz w:val="28"/>
          <w:szCs w:val="28"/>
        </w:rPr>
        <w:drawing>
          <wp:inline distT="0" distB="0" distL="0" distR="0" wp14:anchorId="7752DB67" wp14:editId="2B5CAA88">
            <wp:extent cx="3629025" cy="4607707"/>
            <wp:effectExtent l="0" t="0" r="0" b="2540"/>
            <wp:docPr id="56673172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731721" name=""/>
                    <pic:cNvPicPr/>
                  </pic:nvPicPr>
                  <pic:blipFill>
                    <a:blip r:embed="rId4"/>
                    <a:stretch>
                      <a:fillRect/>
                    </a:stretch>
                  </pic:blipFill>
                  <pic:spPr>
                    <a:xfrm>
                      <a:off x="0" y="0"/>
                      <a:ext cx="3634425" cy="4614563"/>
                    </a:xfrm>
                    <a:prstGeom prst="rect">
                      <a:avLst/>
                    </a:prstGeom>
                  </pic:spPr>
                </pic:pic>
              </a:graphicData>
            </a:graphic>
          </wp:inline>
        </w:drawing>
      </w:r>
    </w:p>
    <w:p w14:paraId="50EFD60E" w14:textId="77777777" w:rsidR="000A43EA" w:rsidRPr="000A43EA" w:rsidRDefault="000A43EA" w:rsidP="000A43EA">
      <w:pPr>
        <w:spacing w:line="360" w:lineRule="auto"/>
        <w:ind w:firstLine="709"/>
        <w:contextualSpacing/>
        <w:jc w:val="center"/>
        <w:rPr>
          <w:rFonts w:ascii="Times New Roman" w:hAnsi="Times New Roman" w:cs="Times New Roman"/>
          <w:sz w:val="28"/>
          <w:szCs w:val="28"/>
        </w:rPr>
      </w:pPr>
      <w:r w:rsidRPr="000A43EA">
        <w:rPr>
          <w:rFonts w:ascii="Times New Roman" w:hAnsi="Times New Roman" w:cs="Times New Roman"/>
          <w:sz w:val="28"/>
          <w:szCs w:val="28"/>
        </w:rPr>
        <w:t>Рисунок 14.1 – Взаємозв’язок операційних циклів інформаційної системи управління онлайн-курсом</w:t>
      </w:r>
    </w:p>
    <w:p w14:paraId="78450C24" w14:textId="77777777" w:rsidR="000A43EA" w:rsidRPr="000A43EA" w:rsidRDefault="000A43EA" w:rsidP="000A43EA">
      <w:pPr>
        <w:spacing w:line="360" w:lineRule="auto"/>
        <w:ind w:firstLine="709"/>
        <w:contextualSpacing/>
        <w:jc w:val="both"/>
        <w:rPr>
          <w:rFonts w:ascii="Times New Roman" w:hAnsi="Times New Roman" w:cs="Times New Roman"/>
          <w:sz w:val="28"/>
          <w:szCs w:val="28"/>
        </w:rPr>
      </w:pPr>
      <w:r w:rsidRPr="000A43EA">
        <w:rPr>
          <w:rFonts w:ascii="Times New Roman" w:hAnsi="Times New Roman" w:cs="Times New Roman"/>
          <w:sz w:val="28"/>
          <w:szCs w:val="28"/>
        </w:rPr>
        <w:lastRenderedPageBreak/>
        <w:t>Початковою точкою виступає реєстрація користувача. Це момент входу до системи. Формування облікового запису, визначення ролі, надання базового доступу. Проте сама по собі реєстрація не створює навчального процесу. Вона лише відкриває можливість участі.</w:t>
      </w:r>
    </w:p>
    <w:p w14:paraId="0BEFC315" w14:textId="49CCEFB7" w:rsidR="000A43EA" w:rsidRPr="000A43EA" w:rsidRDefault="000A43EA" w:rsidP="000A43EA">
      <w:pPr>
        <w:spacing w:line="360" w:lineRule="auto"/>
        <w:ind w:firstLine="709"/>
        <w:contextualSpacing/>
        <w:jc w:val="both"/>
        <w:rPr>
          <w:rFonts w:ascii="Times New Roman" w:hAnsi="Times New Roman" w:cs="Times New Roman"/>
          <w:sz w:val="28"/>
          <w:szCs w:val="28"/>
        </w:rPr>
      </w:pPr>
      <w:r w:rsidRPr="000A43EA">
        <w:rPr>
          <w:rFonts w:ascii="Times New Roman" w:hAnsi="Times New Roman" w:cs="Times New Roman"/>
          <w:sz w:val="28"/>
          <w:szCs w:val="28"/>
        </w:rPr>
        <w:t xml:space="preserve">Далі відбувається надання доступу до курсу. Тут система реалізує механізм зв’язку між користувачем і навчальним контентом. Рольова модель доступу визначає, чи є користувач студентом, викладачем або адміністратором. Кожен із них отримує відповідний набір повноважень. Доступ </w:t>
      </w:r>
      <w:r>
        <w:rPr>
          <w:rFonts w:ascii="Times New Roman" w:hAnsi="Times New Roman" w:cs="Times New Roman"/>
          <w:sz w:val="28"/>
          <w:szCs w:val="28"/>
        </w:rPr>
        <w:t>–</w:t>
      </w:r>
      <w:r w:rsidRPr="000A43EA">
        <w:rPr>
          <w:rFonts w:ascii="Times New Roman" w:hAnsi="Times New Roman" w:cs="Times New Roman"/>
          <w:sz w:val="28"/>
          <w:szCs w:val="28"/>
        </w:rPr>
        <w:t xml:space="preserve"> це не просто технічна операція. Це перехід до активної фази взаємодії.</w:t>
      </w:r>
    </w:p>
    <w:p w14:paraId="081BB5CE" w14:textId="77777777" w:rsidR="000A43EA" w:rsidRPr="000A43EA" w:rsidRDefault="000A43EA" w:rsidP="000A43EA">
      <w:pPr>
        <w:spacing w:line="360" w:lineRule="auto"/>
        <w:ind w:firstLine="709"/>
        <w:contextualSpacing/>
        <w:jc w:val="both"/>
        <w:rPr>
          <w:rFonts w:ascii="Times New Roman" w:hAnsi="Times New Roman" w:cs="Times New Roman"/>
          <w:sz w:val="28"/>
          <w:szCs w:val="28"/>
        </w:rPr>
      </w:pPr>
      <w:r w:rsidRPr="000A43EA">
        <w:rPr>
          <w:rFonts w:ascii="Times New Roman" w:hAnsi="Times New Roman" w:cs="Times New Roman"/>
          <w:sz w:val="28"/>
          <w:szCs w:val="28"/>
        </w:rPr>
        <w:t>Наступним етапом є вивчення матеріалів. Саме тут розпочинається основний навчальний процес. Користувач взаємодіє з контентом, читає, переглядає, аналізує. Система фіксує активність, зберігає прогрес, формує історію навчання. Це етап накопичення знань.</w:t>
      </w:r>
    </w:p>
    <w:p w14:paraId="2A1A43A7" w14:textId="552EFAC2" w:rsidR="000A43EA" w:rsidRPr="000A43EA" w:rsidRDefault="000A43EA" w:rsidP="000A43EA">
      <w:pPr>
        <w:spacing w:line="360" w:lineRule="auto"/>
        <w:ind w:firstLine="709"/>
        <w:contextualSpacing/>
        <w:jc w:val="both"/>
        <w:rPr>
          <w:rFonts w:ascii="Times New Roman" w:hAnsi="Times New Roman" w:cs="Times New Roman"/>
          <w:sz w:val="28"/>
          <w:szCs w:val="28"/>
        </w:rPr>
      </w:pPr>
      <w:r w:rsidRPr="000A43EA">
        <w:rPr>
          <w:rFonts w:ascii="Times New Roman" w:hAnsi="Times New Roman" w:cs="Times New Roman"/>
          <w:sz w:val="28"/>
          <w:szCs w:val="28"/>
        </w:rPr>
        <w:t xml:space="preserve">Після засвоєння матеріалу логічним продовженням стає тестування. Перевірка розуміння. Оцінювання рівня засвоєння інформації. У цей момент система виконує одразу кілька функцій: обробляє відповіді, порівнює їх із правильними варіантами, обчислює результат. Це не просто формальна перевірка </w:t>
      </w:r>
      <w:r>
        <w:rPr>
          <w:rFonts w:ascii="Times New Roman" w:hAnsi="Times New Roman" w:cs="Times New Roman"/>
          <w:sz w:val="28"/>
          <w:szCs w:val="28"/>
        </w:rPr>
        <w:t>–</w:t>
      </w:r>
      <w:r w:rsidRPr="000A43EA">
        <w:rPr>
          <w:rFonts w:ascii="Times New Roman" w:hAnsi="Times New Roman" w:cs="Times New Roman"/>
          <w:sz w:val="28"/>
          <w:szCs w:val="28"/>
        </w:rPr>
        <w:t xml:space="preserve"> це інструмент зворотного зв’язку.</w:t>
      </w:r>
    </w:p>
    <w:p w14:paraId="4CA230C3" w14:textId="0C7D8F0E" w:rsidR="000A43EA" w:rsidRPr="000A43EA" w:rsidRDefault="000A43EA" w:rsidP="000A43EA">
      <w:pPr>
        <w:spacing w:line="360" w:lineRule="auto"/>
        <w:ind w:firstLine="709"/>
        <w:contextualSpacing/>
        <w:jc w:val="both"/>
        <w:rPr>
          <w:rFonts w:ascii="Times New Roman" w:hAnsi="Times New Roman" w:cs="Times New Roman"/>
          <w:sz w:val="28"/>
          <w:szCs w:val="28"/>
        </w:rPr>
      </w:pPr>
      <w:r w:rsidRPr="000A43EA">
        <w:rPr>
          <w:rFonts w:ascii="Times New Roman" w:hAnsi="Times New Roman" w:cs="Times New Roman"/>
          <w:sz w:val="28"/>
          <w:szCs w:val="28"/>
        </w:rPr>
        <w:t xml:space="preserve">Результатом тестування є формування оцінки. Оцінка фіксується в системі, зберігається в базі даних і стає частиною загальної аналітики. Саме тут починається новий рівень циклу </w:t>
      </w:r>
      <w:r>
        <w:rPr>
          <w:rFonts w:ascii="Times New Roman" w:hAnsi="Times New Roman" w:cs="Times New Roman"/>
          <w:sz w:val="28"/>
          <w:szCs w:val="28"/>
        </w:rPr>
        <w:t>–</w:t>
      </w:r>
      <w:r w:rsidRPr="000A43EA">
        <w:rPr>
          <w:rFonts w:ascii="Times New Roman" w:hAnsi="Times New Roman" w:cs="Times New Roman"/>
          <w:sz w:val="28"/>
          <w:szCs w:val="28"/>
        </w:rPr>
        <w:t xml:space="preserve"> обробка даних.</w:t>
      </w:r>
    </w:p>
    <w:p w14:paraId="0535938B" w14:textId="77777777" w:rsidR="000A43EA" w:rsidRPr="000A43EA" w:rsidRDefault="000A43EA" w:rsidP="000A43EA">
      <w:pPr>
        <w:spacing w:line="360" w:lineRule="auto"/>
        <w:ind w:firstLine="709"/>
        <w:contextualSpacing/>
        <w:jc w:val="both"/>
        <w:rPr>
          <w:rFonts w:ascii="Times New Roman" w:hAnsi="Times New Roman" w:cs="Times New Roman"/>
          <w:sz w:val="28"/>
          <w:szCs w:val="28"/>
        </w:rPr>
      </w:pPr>
      <w:r w:rsidRPr="000A43EA">
        <w:rPr>
          <w:rFonts w:ascii="Times New Roman" w:hAnsi="Times New Roman" w:cs="Times New Roman"/>
          <w:sz w:val="28"/>
          <w:szCs w:val="28"/>
        </w:rPr>
        <w:t>Аналітичний етап дозволяє узагальнити результати, виявити закономірності, оцінити ефективність навчального процесу. Аналітика може бути як індивідуальною, так і груповою. Вона формує основу для прийняття управлінських рішень.</w:t>
      </w:r>
    </w:p>
    <w:p w14:paraId="7369E1C8" w14:textId="77777777" w:rsidR="000A43EA" w:rsidRPr="000A43EA" w:rsidRDefault="000A43EA" w:rsidP="000A43EA">
      <w:pPr>
        <w:spacing w:line="360" w:lineRule="auto"/>
        <w:ind w:firstLine="709"/>
        <w:contextualSpacing/>
        <w:jc w:val="both"/>
        <w:rPr>
          <w:rFonts w:ascii="Times New Roman" w:hAnsi="Times New Roman" w:cs="Times New Roman"/>
          <w:sz w:val="28"/>
          <w:szCs w:val="28"/>
        </w:rPr>
      </w:pPr>
      <w:r w:rsidRPr="000A43EA">
        <w:rPr>
          <w:rFonts w:ascii="Times New Roman" w:hAnsi="Times New Roman" w:cs="Times New Roman"/>
          <w:sz w:val="28"/>
          <w:szCs w:val="28"/>
        </w:rPr>
        <w:t>Однак система не зупиняється на аналізі. Наступним кроком є коригування курсу. Викладач або куратор програми може змінювати навчальні матеріали, уточнювати структуру тестів, переглядати підхід до подачі інформації. Таким чином результати попереднього циклу впливають на зміст наступного.</w:t>
      </w:r>
    </w:p>
    <w:p w14:paraId="4007AEE4" w14:textId="77777777" w:rsidR="000A43EA" w:rsidRPr="000A43EA" w:rsidRDefault="000A43EA" w:rsidP="000A43EA">
      <w:pPr>
        <w:spacing w:line="360" w:lineRule="auto"/>
        <w:ind w:firstLine="709"/>
        <w:contextualSpacing/>
        <w:jc w:val="both"/>
        <w:rPr>
          <w:rFonts w:ascii="Times New Roman" w:hAnsi="Times New Roman" w:cs="Times New Roman"/>
          <w:sz w:val="28"/>
          <w:szCs w:val="28"/>
        </w:rPr>
      </w:pPr>
      <w:r w:rsidRPr="000A43EA">
        <w:rPr>
          <w:rFonts w:ascii="Times New Roman" w:hAnsi="Times New Roman" w:cs="Times New Roman"/>
          <w:sz w:val="28"/>
          <w:szCs w:val="28"/>
        </w:rPr>
        <w:t xml:space="preserve">І саме тут формується замкненість процесу. Після коригування курсу користувач знову переходить до етапу вивчення матеріалів. Навчання </w:t>
      </w:r>
      <w:r w:rsidRPr="000A43EA">
        <w:rPr>
          <w:rFonts w:ascii="Times New Roman" w:hAnsi="Times New Roman" w:cs="Times New Roman"/>
          <w:sz w:val="28"/>
          <w:szCs w:val="28"/>
        </w:rPr>
        <w:lastRenderedPageBreak/>
        <w:t>продовжується, але вже з урахуванням отриманого досвіду. Цикл повторюється. І кожне повторення не є ідентичним попередньому — воно містить у собі елемент удосконалення.</w:t>
      </w:r>
    </w:p>
    <w:p w14:paraId="01CD36C6" w14:textId="1682F2AA" w:rsidR="000A43EA" w:rsidRPr="000A43EA" w:rsidRDefault="000A43EA" w:rsidP="000A43EA">
      <w:pPr>
        <w:spacing w:line="360" w:lineRule="auto"/>
        <w:ind w:firstLine="709"/>
        <w:contextualSpacing/>
        <w:jc w:val="both"/>
        <w:rPr>
          <w:rFonts w:ascii="Times New Roman" w:hAnsi="Times New Roman" w:cs="Times New Roman"/>
          <w:sz w:val="28"/>
          <w:szCs w:val="28"/>
        </w:rPr>
      </w:pPr>
      <w:r w:rsidRPr="000A43EA">
        <w:rPr>
          <w:rFonts w:ascii="Times New Roman" w:hAnsi="Times New Roman" w:cs="Times New Roman"/>
          <w:sz w:val="28"/>
          <w:szCs w:val="28"/>
        </w:rPr>
        <w:t xml:space="preserve">Особливістю цієї моделі є її цілісність. Усі операційні цикли відбуваються в межах однієї інформаційної системи. Реєстрація, навчання, тестування, аналітика </w:t>
      </w:r>
      <w:r>
        <w:rPr>
          <w:rFonts w:ascii="Times New Roman" w:hAnsi="Times New Roman" w:cs="Times New Roman"/>
          <w:sz w:val="28"/>
          <w:szCs w:val="28"/>
        </w:rPr>
        <w:t>–</w:t>
      </w:r>
      <w:r w:rsidRPr="000A43EA">
        <w:rPr>
          <w:rFonts w:ascii="Times New Roman" w:hAnsi="Times New Roman" w:cs="Times New Roman"/>
          <w:sz w:val="28"/>
          <w:szCs w:val="28"/>
        </w:rPr>
        <w:t xml:space="preserve"> це не окремі модулі, що існують </w:t>
      </w:r>
      <w:proofErr w:type="spellStart"/>
      <w:r w:rsidRPr="000A43EA">
        <w:rPr>
          <w:rFonts w:ascii="Times New Roman" w:hAnsi="Times New Roman" w:cs="Times New Roman"/>
          <w:sz w:val="28"/>
          <w:szCs w:val="28"/>
        </w:rPr>
        <w:t>автономно</w:t>
      </w:r>
      <w:proofErr w:type="spellEnd"/>
      <w:r w:rsidRPr="000A43EA">
        <w:rPr>
          <w:rFonts w:ascii="Times New Roman" w:hAnsi="Times New Roman" w:cs="Times New Roman"/>
          <w:sz w:val="28"/>
          <w:szCs w:val="28"/>
        </w:rPr>
        <w:t>. Вони взаємодіють. Впливають один на одного. Формують єдиний механізм.</w:t>
      </w:r>
    </w:p>
    <w:p w14:paraId="38BB0A85" w14:textId="64653481" w:rsidR="000A43EA" w:rsidRPr="000A43EA" w:rsidRDefault="000A43EA" w:rsidP="000A43EA">
      <w:pPr>
        <w:spacing w:line="360" w:lineRule="auto"/>
        <w:ind w:firstLine="709"/>
        <w:contextualSpacing/>
        <w:jc w:val="both"/>
        <w:rPr>
          <w:rFonts w:ascii="Times New Roman" w:hAnsi="Times New Roman" w:cs="Times New Roman"/>
          <w:sz w:val="28"/>
          <w:szCs w:val="28"/>
        </w:rPr>
      </w:pPr>
      <w:r w:rsidRPr="000A43EA">
        <w:rPr>
          <w:rFonts w:ascii="Times New Roman" w:hAnsi="Times New Roman" w:cs="Times New Roman"/>
          <w:sz w:val="28"/>
          <w:szCs w:val="28"/>
        </w:rPr>
        <w:t xml:space="preserve">Циклічність забезпечує сталість функціонування. Система не потребує перезапуску процесів </w:t>
      </w:r>
      <w:r>
        <w:rPr>
          <w:rFonts w:ascii="Times New Roman" w:hAnsi="Times New Roman" w:cs="Times New Roman"/>
          <w:sz w:val="28"/>
          <w:szCs w:val="28"/>
        </w:rPr>
        <w:t>–</w:t>
      </w:r>
      <w:r w:rsidRPr="000A43EA">
        <w:rPr>
          <w:rFonts w:ascii="Times New Roman" w:hAnsi="Times New Roman" w:cs="Times New Roman"/>
          <w:sz w:val="28"/>
          <w:szCs w:val="28"/>
        </w:rPr>
        <w:t xml:space="preserve"> вони органічно переходять один в інший. Така структура дозволяє підтримувати безперервність освітнього процесу та адаптувати його відповідно до отриманих результатів.</w:t>
      </w:r>
    </w:p>
    <w:p w14:paraId="7A8F59D2" w14:textId="77777777" w:rsidR="000A43EA" w:rsidRPr="000A43EA" w:rsidRDefault="000A43EA" w:rsidP="000A43EA">
      <w:pPr>
        <w:spacing w:line="360" w:lineRule="auto"/>
        <w:ind w:firstLine="709"/>
        <w:contextualSpacing/>
        <w:jc w:val="both"/>
        <w:rPr>
          <w:rFonts w:ascii="Times New Roman" w:hAnsi="Times New Roman" w:cs="Times New Roman"/>
          <w:sz w:val="28"/>
          <w:szCs w:val="28"/>
        </w:rPr>
      </w:pPr>
      <w:r w:rsidRPr="000A43EA">
        <w:rPr>
          <w:rFonts w:ascii="Times New Roman" w:hAnsi="Times New Roman" w:cs="Times New Roman"/>
          <w:sz w:val="28"/>
          <w:szCs w:val="28"/>
        </w:rPr>
        <w:t>Таким чином, інформаційна система управління онлайн-курсом може бути представлена як замкнений операційний цикл, що поєднує реєстрацію, навчання, оцінювання та коригування. Кожен із цих етапів виконує окрему функцію, але лише разом вони створюють повноцінний навчальний процес.</w:t>
      </w:r>
    </w:p>
    <w:p w14:paraId="6875C566" w14:textId="77777777" w:rsidR="000A43EA" w:rsidRPr="000A43EA" w:rsidRDefault="000A43EA" w:rsidP="000A43EA">
      <w:pPr>
        <w:spacing w:line="360" w:lineRule="auto"/>
        <w:ind w:firstLine="709"/>
        <w:contextualSpacing/>
        <w:jc w:val="both"/>
        <w:rPr>
          <w:rFonts w:ascii="Times New Roman" w:hAnsi="Times New Roman" w:cs="Times New Roman"/>
          <w:sz w:val="28"/>
          <w:szCs w:val="28"/>
        </w:rPr>
      </w:pPr>
      <w:r w:rsidRPr="000A43EA">
        <w:rPr>
          <w:rFonts w:ascii="Times New Roman" w:hAnsi="Times New Roman" w:cs="Times New Roman"/>
          <w:sz w:val="28"/>
          <w:szCs w:val="28"/>
        </w:rPr>
        <w:t>Система функціонує не лінійно, а повторювано. Саме в цьому полягає її динамічна природа.</w:t>
      </w:r>
    </w:p>
    <w:p w14:paraId="2FCC6FF5" w14:textId="77777777" w:rsidR="000A43EA" w:rsidRPr="000A43EA" w:rsidRDefault="000A43EA" w:rsidP="000A43EA">
      <w:pPr>
        <w:jc w:val="center"/>
        <w:rPr>
          <w:rFonts w:ascii="Times New Roman" w:hAnsi="Times New Roman" w:cs="Times New Roman"/>
          <w:b/>
          <w:bCs/>
          <w:sz w:val="28"/>
          <w:szCs w:val="28"/>
        </w:rPr>
      </w:pPr>
    </w:p>
    <w:sectPr w:rsidR="000A43EA" w:rsidRPr="000A43EA">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51DF"/>
    <w:rsid w:val="000A43EA"/>
    <w:rsid w:val="00C42BAC"/>
    <w:rsid w:val="00D351DF"/>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8E0773"/>
  <w15:chartTrackingRefBased/>
  <w15:docId w15:val="{98F948D4-A5E5-45EA-BB0C-6BC4404786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uk-U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D351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D351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D351DF"/>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D351DF"/>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D351DF"/>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D351DF"/>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D351DF"/>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D351DF"/>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D351DF"/>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D351DF"/>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D351DF"/>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D351DF"/>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D351DF"/>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D351DF"/>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D351DF"/>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D351DF"/>
    <w:rPr>
      <w:rFonts w:eastAsiaTheme="majorEastAsia" w:cstheme="majorBidi"/>
      <w:color w:val="595959" w:themeColor="text1" w:themeTint="A6"/>
    </w:rPr>
  </w:style>
  <w:style w:type="character" w:customStyle="1" w:styleId="80">
    <w:name w:val="Заголовок 8 Знак"/>
    <w:basedOn w:val="a0"/>
    <w:link w:val="8"/>
    <w:uiPriority w:val="9"/>
    <w:semiHidden/>
    <w:rsid w:val="00D351DF"/>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D351DF"/>
    <w:rPr>
      <w:rFonts w:eastAsiaTheme="majorEastAsia" w:cstheme="majorBidi"/>
      <w:color w:val="272727" w:themeColor="text1" w:themeTint="D8"/>
    </w:rPr>
  </w:style>
  <w:style w:type="paragraph" w:styleId="a3">
    <w:name w:val="Title"/>
    <w:basedOn w:val="a"/>
    <w:next w:val="a"/>
    <w:link w:val="a4"/>
    <w:uiPriority w:val="10"/>
    <w:qFormat/>
    <w:rsid w:val="00D351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Назва Знак"/>
    <w:basedOn w:val="a0"/>
    <w:link w:val="a3"/>
    <w:uiPriority w:val="10"/>
    <w:rsid w:val="00D351D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351DF"/>
    <w:pPr>
      <w:numPr>
        <w:ilvl w:val="1"/>
      </w:numPr>
    </w:pPr>
    <w:rPr>
      <w:rFonts w:eastAsiaTheme="majorEastAsia" w:cstheme="majorBidi"/>
      <w:color w:val="595959" w:themeColor="text1" w:themeTint="A6"/>
      <w:spacing w:val="15"/>
      <w:sz w:val="28"/>
      <w:szCs w:val="28"/>
    </w:rPr>
  </w:style>
  <w:style w:type="character" w:customStyle="1" w:styleId="a6">
    <w:name w:val="Підзаголовок Знак"/>
    <w:basedOn w:val="a0"/>
    <w:link w:val="a5"/>
    <w:uiPriority w:val="11"/>
    <w:rsid w:val="00D351DF"/>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D351DF"/>
    <w:pPr>
      <w:spacing w:before="160"/>
      <w:jc w:val="center"/>
    </w:pPr>
    <w:rPr>
      <w:i/>
      <w:iCs/>
      <w:color w:val="404040" w:themeColor="text1" w:themeTint="BF"/>
    </w:rPr>
  </w:style>
  <w:style w:type="character" w:customStyle="1" w:styleId="a8">
    <w:name w:val="Цитата Знак"/>
    <w:basedOn w:val="a0"/>
    <w:link w:val="a7"/>
    <w:uiPriority w:val="29"/>
    <w:rsid w:val="00D351DF"/>
    <w:rPr>
      <w:i/>
      <w:iCs/>
      <w:color w:val="404040" w:themeColor="text1" w:themeTint="BF"/>
    </w:rPr>
  </w:style>
  <w:style w:type="paragraph" w:styleId="a9">
    <w:name w:val="List Paragraph"/>
    <w:basedOn w:val="a"/>
    <w:uiPriority w:val="34"/>
    <w:qFormat/>
    <w:rsid w:val="00D351DF"/>
    <w:pPr>
      <w:ind w:left="720"/>
      <w:contextualSpacing/>
    </w:pPr>
  </w:style>
  <w:style w:type="character" w:styleId="aa">
    <w:name w:val="Intense Emphasis"/>
    <w:basedOn w:val="a0"/>
    <w:uiPriority w:val="21"/>
    <w:qFormat/>
    <w:rsid w:val="00D351DF"/>
    <w:rPr>
      <w:i/>
      <w:iCs/>
      <w:color w:val="0F4761" w:themeColor="accent1" w:themeShade="BF"/>
    </w:rPr>
  </w:style>
  <w:style w:type="paragraph" w:styleId="ab">
    <w:name w:val="Intense Quote"/>
    <w:basedOn w:val="a"/>
    <w:next w:val="a"/>
    <w:link w:val="ac"/>
    <w:uiPriority w:val="30"/>
    <w:qFormat/>
    <w:rsid w:val="00D351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Насичена цитата Знак"/>
    <w:basedOn w:val="a0"/>
    <w:link w:val="ab"/>
    <w:uiPriority w:val="30"/>
    <w:rsid w:val="00D351DF"/>
    <w:rPr>
      <w:i/>
      <w:iCs/>
      <w:color w:val="0F4761" w:themeColor="accent1" w:themeShade="BF"/>
    </w:rPr>
  </w:style>
  <w:style w:type="character" w:styleId="ad">
    <w:name w:val="Intense Reference"/>
    <w:basedOn w:val="a0"/>
    <w:uiPriority w:val="32"/>
    <w:qFormat/>
    <w:rsid w:val="00D351D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Офіс">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2490</Words>
  <Characters>1420</Characters>
  <Application>Microsoft Office Word</Application>
  <DocSecurity>0</DocSecurity>
  <Lines>11</Lines>
  <Paragraphs>7</Paragraphs>
  <ScaleCrop>false</ScaleCrop>
  <Company/>
  <LinksUpToDate>false</LinksUpToDate>
  <CharactersWithSpaces>3903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Сергій Сергій</dc:creator>
  <cp:keywords/>
  <dc:description/>
  <cp:lastModifiedBy>Сергій Сергій</cp:lastModifiedBy>
  <cp:revision>3</cp:revision>
  <dcterms:created xsi:type="dcterms:W3CDTF">2026-03-05T21:18:00Z</dcterms:created>
  <dcterms:modified xsi:type="dcterms:W3CDTF">2026-03-05T21:24:00Z</dcterms:modified>
</cp:coreProperties>
</file>