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@startuml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"edu.sru.thangiah.web.dto" {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UserRegistrationDto {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UserRegistrationDto(Long id, ...)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 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"edu.sru.thangiah.service" {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UserService {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UserServiceImpl 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UserRepository userRepository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UserServiceImpl(UserRepository userRepository)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save(UserRegistrationDto registrationDto): User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loadUserByUsername(String username): UserDetails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"edu.sru.thangiah.repository" {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interface UserRepository {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save(User user): User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findByUsername(String username): Optional&lt;User&gt;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package "edu.sru.thangiah.model" {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class User {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Long id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firstName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- String lastName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...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User(Long id, ...)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setId(Long id)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getId(): Long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+ ...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User : converts to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--&gt; UserRegistrationDto : uses DTO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UserServiceImpl ..&gt; UserRepository : interacts with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UserRepository ..&gt; User : returns User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UserRegistrationDto --&gt; Role : uses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16"/>
          <w:szCs w:val="16"/>
          <w:rtl w:val="0"/>
        </w:rPr>
        <w:t xml:space="preserve">@enduml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