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43D"/>
        </w:rPr>
        <w:t>Interview capture — Prof. Mark Somoza (MAS 2.0)</w:t>
      </w:r>
    </w:p>
    <w:p>
      <w:pPr>
        <w:spacing w:after="160"/>
      </w:pPr>
      <w:r>
        <w:rPr>
          <w:b w:val="0"/>
          <w:i w:val="0"/>
          <w:color w:val="6B7280"/>
          <w:sz w:val="21"/>
        </w:rPr>
        <w:t>Date: ____________   ·   15:00 London / 16:00 CET   ·   ~30 min   ·   Olena Didenko (biosecurity fellow, ERA)</w:t>
      </w:r>
    </w:p>
    <w:p>
      <w:pPr>
        <w:spacing w:after="80" w:before="160"/>
      </w:pPr>
      <w:r>
        <w:rPr>
          <w:b/>
          <w:color w:val="14243D"/>
          <w:sz w:val="26"/>
        </w:rPr>
        <w:t>MAS 2.0 — quick reference</w:t>
      </w:r>
    </w:p>
    <w:p>
      <w:pPr>
        <w:spacing w:after="160"/>
      </w:pPr>
      <w:r>
        <w:rPr>
          <w:b w:val="0"/>
          <w:i/>
          <w:color w:val="6B7280"/>
          <w:sz w:val="21"/>
        </w:rPr>
        <w:t>Open-source, benchtop photolithographic DNA/RNA synthesizer (Somoza group, ChemRxiv 2024). Builds DNA with light: photolabile 5′ groups (NPPOC/BzNPPOC) + a digital micromirror device (DMD) pattern ~365 nm UV to deprotect only chosen spots, so each base couples only there (“maskless” = DMD replaces physical photomasks; 1.5 µm resolution). Ships as full open hardware — CAD/STL, costed parts list, Python control, chemistry manual. Makes high-density arrays of many short-to-moderate oligos (library-grade), not one long perfect strand. Recent lab improvements (guanine-O⁶ dephosphitylation, better optics) target library quality.</w:t>
      </w:r>
    </w:p>
    <w:p>
      <w:pPr>
        <w:spacing w:after="80" w:before="160"/>
      </w:pPr>
      <w:r>
        <w:rPr>
          <w:b/>
          <w:color w:val="14243D"/>
          <w:sz w:val="26"/>
        </w:rPr>
        <w:t>Key numbers to capture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Capital / all-in build cost:  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Priciest / hardest-to-source component:  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Consumables cost per run / per array:  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Approx. cost per oligo:  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Throughput (features per array; arrays per run/day):  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Usable length @ fidelity:  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Per-cycle yield / full-length fraction:  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Time from parts to first usable product:  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Expertise domains needed (optics / chem / software / fluidics):  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License / IP status — truly free to reproduce?:  </w:t>
      </w:r>
    </w:p>
    <w:p>
      <w:pPr>
        <w:spacing w:after="80" w:before="160"/>
      </w:pPr>
      <w:r>
        <w:rPr>
          <w:b/>
          <w:color w:val="14243D"/>
          <w:sz w:val="26"/>
        </w:rPr>
        <w:t>Core questions</w:t>
      </w:r>
    </w:p>
    <w:p>
      <w:pPr>
        <w:spacing w:after="40"/>
      </w:pPr>
      <w:r>
        <w:rPr>
          <w:b/>
          <w:i w:val="0"/>
          <w:sz w:val="21"/>
        </w:rPr>
        <w:t>1. Usable length at good fidelity vs the array maximum?</w:t>
      </w:r>
    </w:p>
    <w:p>
      <w:pPr>
        <w:spacing w:after="20"/>
      </w:pPr>
      <w:r>
        <w:rPr>
          <w:b w:val="0"/>
          <w:i/>
          <w:color w:val="6B7280"/>
          <w:sz w:val="21"/>
        </w:rPr>
        <w:t>Expect: tens of nt reliably; longer possible but falling yield; “library-grade,” not defined-sequence genes.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for a defined, correct sequence (not a pool), what's the practical ceiling?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/>
      </w:pPr>
      <w:r>
        <w:rPr>
          <w:b/>
          <w:i w:val="0"/>
          <w:sz w:val="21"/>
        </w:rPr>
        <w:t>2. Per-cycle yields, and how much do the recent chemistry improvements (guanine-O⁶) raise full-length product?</w:t>
      </w:r>
    </w:p>
    <w:p>
      <w:pPr>
        <w:spacing w:after="20"/>
      </w:pPr>
      <w:r>
        <w:rPr>
          <w:b w:val="0"/>
          <w:i/>
          <w:color w:val="6B7280"/>
          <w:sz w:val="21"/>
        </w:rPr>
        <w:t>Expect: high per-cycle (~99%) but errors compound with length; the fix mainly cleans a G-related error.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does it reduce a specific substitution channel? (ties to the error signature)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/>
      </w:pPr>
      <w:r>
        <w:rPr>
          <w:b/>
          <w:i w:val="0"/>
          <w:sz w:val="21"/>
        </w:rPr>
        <w:t>3. How hard is it for a non-specialist lab to build and run one — where do people get stuck?</w:t>
      </w:r>
    </w:p>
    <w:p>
      <w:pPr>
        <w:spacing w:after="20"/>
      </w:pPr>
      <w:r>
        <w:rPr>
          <w:b w:val="0"/>
          <w:i/>
          <w:color w:val="6B7280"/>
          <w:sz w:val="21"/>
        </w:rPr>
        <w:t>Expect: optics alignment + anhydrous amidite fluidics are the hard parts; software is solved.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how long from parts-in-hand to first usable array for a competent non-expert lab?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/>
      </w:pPr>
      <w:r>
        <w:rPr>
          <w:b/>
          <w:i w:val="0"/>
          <w:sz w:val="21"/>
        </w:rPr>
        <w:t>4. Has any independent group outside your lab built one and published or shared results? ★</w:t>
      </w:r>
    </w:p>
    <w:p>
      <w:pPr>
        <w:spacing w:after="20"/>
      </w:pPr>
      <w:r>
        <w:rPr>
          <w:b w:val="0"/>
          <w:i/>
          <w:color w:val="6B7280"/>
          <w:sz w:val="21"/>
        </w:rPr>
        <w:t>Expect: few or none published yet; he may know of groups mid-build.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could you point me to anyone who's attempted a replication?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/>
      </w:pPr>
      <w:r>
        <w:rPr>
          <w:b/>
          <w:i w:val="0"/>
          <w:sz w:val="21"/>
        </w:rPr>
        <w:t>5. What does a working build cost all-in, and what's the hardest component to source?</w:t>
      </w:r>
    </w:p>
    <w:p>
      <w:pPr>
        <w:spacing w:after="20"/>
      </w:pPr>
      <w:r>
        <w:rPr>
          <w:b w:val="0"/>
          <w:i/>
          <w:color w:val="6B7280"/>
          <w:sz w:val="21"/>
        </w:rPr>
        <w:t>Expect: tens of thousands; DMD + optics are the drivers; specialty amidites the consumable friction.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is any single part a genuine bottleneck, or all off-the-shelf?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/>
      </w:pPr>
      <w:r>
        <w:rPr>
          <w:b/>
          <w:i w:val="0"/>
          <w:sz w:val="21"/>
        </w:rPr>
        <w:t>6. Does the output carry the light-directed signature — deletion-dominated, G→T bias, spatial gradient (Lietard et al.)? ★</w:t>
      </w:r>
    </w:p>
    <w:p>
      <w:pPr>
        <w:spacing w:after="20"/>
      </w:pPr>
      <w:r>
        <w:rPr>
          <w:b w:val="0"/>
          <w:i/>
          <w:color w:val="6B7280"/>
          <w:sz w:val="21"/>
        </w:rPr>
        <w:t>Expect: yes broadly (his group's own literature); should add nuance on what drives each.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how stable is that signature across instruments, runs, and chemistry versions?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/>
      </w:pPr>
      <w:r>
        <w:rPr>
          <w:b/>
          <w:i w:val="0"/>
          <w:sz w:val="21"/>
        </w:rPr>
        <w:t>7. Any error-profiled sequencing data from MAS 2.0 you'd point me to or share? ★ (raise after rapport)</w:t>
      </w:r>
    </w:p>
    <w:p>
      <w:pPr>
        <w:spacing w:after="20"/>
      </w:pPr>
      <w:r>
        <w:rPr>
          <w:b w:val="0"/>
          <w:i/>
          <w:color w:val="6B7280"/>
          <w:sz w:val="21"/>
        </w:rPr>
        <w:t>Expect: possibly — deposited data (you used Lietard PRJEB43002) or newer sets.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detection/attribution only, IBBIS-reviewed, I synthesise nothing — would a small deposited set work?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/>
      </w:pPr>
      <w:r>
        <w:rPr>
          <w:b/>
          <w:i w:val="0"/>
          <w:sz w:val="21"/>
        </w:rPr>
        <w:t>8. Are the NPPOC/BzNPPOC photolabile amidites a real supply bottleneck, or easy to source?</w:t>
      </w:r>
    </w:p>
    <w:p>
      <w:pPr>
        <w:spacing w:after="20"/>
      </w:pPr>
      <w:r>
        <w:rPr>
          <w:b w:val="0"/>
          <w:i/>
          <w:color w:val="6B7280"/>
          <w:sz w:val="21"/>
        </w:rPr>
        <w:t>Expect: specialty (few suppliers) but obtainable; not commodity.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if scarce, is there a substitute chemistry, or is that the pinch point?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/>
      </w:pPr>
      <w:r>
        <w:rPr>
          <w:b/>
          <w:i w:val="0"/>
          <w:sz w:val="21"/>
        </w:rPr>
        <w:t>9. Any realistic way to put on-device screening on an open, reprogrammable instrument — or a non-starter?</w:t>
      </w:r>
    </w:p>
    <w:p>
      <w:pPr>
        <w:spacing w:after="20"/>
      </w:pPr>
      <w:r>
        <w:rPr>
          <w:b w:val="0"/>
          <w:i/>
          <w:color w:val="6B7280"/>
          <w:sz w:val="21"/>
        </w:rPr>
        <w:t>Expect: skeptical — open firmware/software-defined patterns are easy to bypass.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so for open builds, must control live at reagent supply or downstream/attribution?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/>
      </w:pPr>
      <w:r>
        <w:rPr>
          <w:b/>
          <w:i w:val="0"/>
          <w:sz w:val="21"/>
        </w:rPr>
        <w:t>10. Where is maskless/photolithographic synthesis heading — cheaper, more reproducible, more adopted?</w:t>
      </w:r>
    </w:p>
    <w:p>
      <w:pPr>
        <w:spacing w:after="20"/>
      </w:pPr>
      <w:r>
        <w:rPr>
          <w:b w:val="0"/>
          <w:i/>
          <w:color w:val="6B7280"/>
          <w:sz w:val="21"/>
        </w:rPr>
        <w:t>Expect: incremental; adoption gated by expertise and niche demand, not a mass market.</w:t>
      </w:r>
    </w:p>
    <w:p>
      <w:pPr>
        <w:spacing w:after="60"/>
      </w:pPr>
      <w:r>
        <w:rPr>
          <w:b w:val="0"/>
          <w:i/>
          <w:color w:val="1C7293"/>
          <w:sz w:val="21"/>
        </w:rPr>
        <w:t>Follow-up: what single development would make it genuinely widely reproducible?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80" w:before="160"/>
      </w:pPr>
      <w:r>
        <w:rPr>
          <w:b/>
          <w:color w:val="14243D"/>
          <w:sz w:val="26"/>
        </w:rPr>
        <w:t>Additional topics (if time)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Assembly-readiness — can library-grade output be assembled into genes? does anyone?:  </w:t>
      </w:r>
    </w:p>
    <w:p>
      <w:pPr>
        <w:spacing w:after="40"/>
      </w:pP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Instrument-level forensic fingerprint — does a specific build leave a unique spatial signature?:  </w:t>
      </w:r>
    </w:p>
    <w:p>
      <w:pPr>
        <w:spacing w:after="40"/>
      </w:pP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Comparison to commercial arrays (Twist / Agilent / GenScript) — quality, cost:  </w:t>
      </w:r>
    </w:p>
    <w:p>
      <w:pPr>
        <w:spacing w:after="40"/>
      </w:pP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Safety / waste / lab requirements (fume hood, hazardous reagents):  </w:t>
      </w:r>
    </w:p>
    <w:p>
      <w:pPr>
        <w:spacing w:after="40"/>
      </w:pP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Biosecurity — did they consider misuse when open-sourcing? any safeguards?:  </w:t>
      </w:r>
    </w:p>
    <w:p>
      <w:pPr>
        <w:spacing w:after="40"/>
      </w:pP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Portability / footprint; RNA capability:  </w:t>
      </w:r>
    </w:p>
    <w:p>
      <w:pPr>
        <w:spacing w:after="40"/>
      </w:pPr>
    </w:p>
    <w:p>
      <w:pPr>
        <w:spacing w:after="80" w:before="160"/>
      </w:pPr>
      <w:r>
        <w:rPr>
          <w:b/>
          <w:color w:val="14243D"/>
          <w:sz w:val="26"/>
        </w:rPr>
        <w:t>Leads &amp; follow-ups</w:t>
      </w: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Data he'll share:  </w:t>
      </w:r>
    </w:p>
    <w:p>
      <w:pPr>
        <w:spacing w:after="200"/>
        <w:pBdr>
          <w:bottom w:val="single" w:sz="6" w:space="1" w:color="BFC6CE"/>
        </w:pBdr>
      </w:pP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People he can introduce / point to:  </w:t>
      </w:r>
    </w:p>
    <w:p>
      <w:pPr>
        <w:spacing w:after="200"/>
        <w:pBdr>
          <w:bottom w:val="single" w:sz="6" w:space="1" w:color="BFC6CE"/>
        </w:pBdr>
      </w:pP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Things to send him after:  </w:t>
      </w:r>
    </w:p>
    <w:p>
      <w:pPr>
        <w:spacing w:after="200"/>
        <w:pBdr>
          <w:bottom w:val="single" w:sz="6" w:space="1" w:color="BFC6CE"/>
        </w:pBdr>
      </w:pPr>
    </w:p>
    <w:p>
      <w:pPr>
        <w:spacing w:after="40"/>
        <w:pBdr>
          <w:bottom w:val="single" w:sz="6" w:space="1" w:color="BFC6CE"/>
        </w:pBdr>
      </w:pPr>
      <w:r>
        <w:rPr>
          <w:b/>
          <w:sz w:val="21"/>
        </w:rPr>
        <w:t xml:space="preserve">Other notes:  </w:t>
      </w:r>
    </w:p>
    <w:p>
      <w:pPr>
        <w:spacing w:after="200"/>
        <w:pBdr>
          <w:bottom w:val="single" w:sz="6" w:space="1" w:color="BFC6CE"/>
        </w:pBdr>
      </w:pPr>
    </w:p>
    <w:p>
      <w:pPr>
        <w:spacing w:before="200" w:after="80"/>
      </w:pPr>
      <w:r>
        <w:rPr>
          <w:b/>
          <w:color w:val="14243D"/>
          <w:sz w:val="26"/>
        </w:rPr>
        <w:t>Reserve questions (if time left)</w:t>
      </w:r>
    </w:p>
    <w:p>
      <w:pPr>
        <w:spacing w:after="40" w:before="0"/>
      </w:pPr>
      <w:r>
        <w:rPr>
          <w:b/>
          <w:i w:val="0"/>
          <w:sz w:val="21"/>
        </w:rPr>
        <w:t>R1. Why did you open-source MAS 2.0 — and did biosecurity/misuse come up in that decision?</w:t>
      </w:r>
    </w:p>
    <w:p>
      <w:pPr>
        <w:spacing w:after="40" w:before="0"/>
      </w:pPr>
      <w:r>
        <w:rPr>
          <w:b w:val="0"/>
          <w:i/>
          <w:color w:val="6B7280"/>
          <w:sz w:val="21"/>
        </w:rPr>
        <w:t>Expect: access/democratisation motivation; possibly little deep misuse weighing.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 w:before="0"/>
      </w:pPr>
      <w:r>
        <w:rPr>
          <w:b/>
          <w:i w:val="0"/>
          <w:sz w:val="21"/>
        </w:rPr>
        <w:t>R2. Who's using MAS-class synthesis today, and for what?</w:t>
      </w:r>
    </w:p>
    <w:p>
      <w:pPr>
        <w:spacing w:after="40" w:before="0"/>
      </w:pPr>
      <w:r>
        <w:rPr>
          <w:b w:val="0"/>
          <w:i/>
          <w:color w:val="6B7280"/>
          <w:sz w:val="21"/>
        </w:rPr>
        <w:t>Expect: research libraries, DNA data storage, aptamer/functional-genomics arrays.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 w:before="0"/>
      </w:pPr>
      <w:r>
        <w:rPr>
          <w:b/>
          <w:i w:val="0"/>
          <w:sz w:val="21"/>
        </w:rPr>
        <w:t>R3. When a build or run goes wrong, what does a bad array look like — can you tell a poor build from the sequence data? ★</w:t>
      </w:r>
    </w:p>
    <w:p>
      <w:pPr>
        <w:spacing w:after="40" w:before="0"/>
      </w:pPr>
      <w:r>
        <w:rPr>
          <w:b w:val="0"/>
          <w:i/>
          <w:color w:val="6B7280"/>
          <w:sz w:val="21"/>
        </w:rPr>
        <w:t>Expect: yes — more deletions/insertions, worse gradient; links build quality to phenotype (forensic).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 w:before="0"/>
      </w:pPr>
      <w:r>
        <w:rPr>
          <w:b/>
          <w:i w:val="0"/>
          <w:sz w:val="21"/>
        </w:rPr>
        <w:t>R4. Is the DMD a commodity projector chip or a specialised part — any supply/cost constraint?</w:t>
      </w:r>
    </w:p>
    <w:p>
      <w:pPr>
        <w:spacing w:after="40" w:before="0"/>
      </w:pPr>
      <w:r>
        <w:rPr>
          <w:b w:val="0"/>
          <w:i/>
          <w:color w:val="6B7280"/>
          <w:sz w:val="21"/>
        </w:rPr>
        <w:t>Expect: repurposed commercial DMD; higher-res costs more, not a hard bottleneck.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 w:before="0"/>
      </w:pPr>
      <w:r>
        <w:rPr>
          <w:b/>
          <w:i w:val="0"/>
          <w:sz w:val="21"/>
        </w:rPr>
        <w:t>R5. If a lab reproduced it from scratch, what trips people up most?</w:t>
      </w:r>
    </w:p>
    <w:p>
      <w:pPr>
        <w:spacing w:after="40" w:before="0"/>
      </w:pPr>
      <w:r>
        <w:rPr>
          <w:b w:val="0"/>
          <w:i/>
          <w:color w:val="6B7280"/>
          <w:sz w:val="21"/>
        </w:rPr>
        <w:t>Expect: optics alignment / light-dose calibration.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p>
      <w:pPr>
        <w:spacing w:after="40" w:before="0"/>
      </w:pPr>
      <w:r>
        <w:rPr>
          <w:b/>
          <w:i w:val="0"/>
          <w:sz w:val="21"/>
        </w:rPr>
        <w:t>R6. Build-vs-buy: when does making your own array beat ordering an oligo pool from Twist/Agilent?</w:t>
      </w:r>
    </w:p>
    <w:p>
      <w:pPr>
        <w:spacing w:after="40" w:before="0"/>
      </w:pPr>
      <w:r>
        <w:rPr>
          <w:b w:val="0"/>
          <w:i/>
          <w:color w:val="6B7280"/>
          <w:sz w:val="21"/>
        </w:rPr>
        <w:t>Expect: only for non-standard chemistries, fast iteration, or very high volume — otherwise buy.</w:t>
      </w:r>
    </w:p>
    <w:p>
      <w:pPr>
        <w:spacing w:after="200"/>
        <w:pBdr>
          <w:bottom w:val="single" w:sz="6" w:space="1" w:color="BFC6CE"/>
        </w:pBdr>
      </w:pPr>
    </w:p>
    <w:p>
      <w:pPr>
        <w:spacing w:after="200"/>
        <w:pBdr>
          <w:bottom w:val="single" w:sz="6" w:space="1" w:color="BFC6CE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