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AA60" w14:textId="77777777" w:rsidR="00344EED" w:rsidRPr="00344EED" w:rsidRDefault="00344EED" w:rsidP="00344EED">
      <w:pPr>
        <w:spacing w:after="0" w:line="240" w:lineRule="auto"/>
        <w:outlineLvl w:val="1"/>
        <w:rPr>
          <w:rFonts w:ascii="Lato" w:eastAsia="Times New Roman" w:hAnsi="Lato" w:cs="Times New Roman"/>
          <w:b/>
          <w:bCs/>
          <w:color w:val="343434"/>
          <w:sz w:val="26"/>
          <w:szCs w:val="26"/>
          <w:lang w:eastAsia="en-CA"/>
        </w:rPr>
      </w:pPr>
      <w:r w:rsidRPr="00344EED">
        <w:rPr>
          <w:rFonts w:ascii="Lato" w:eastAsia="Times New Roman" w:hAnsi="Lato" w:cs="Times New Roman"/>
          <w:b/>
          <w:bCs/>
          <w:color w:val="343434"/>
          <w:sz w:val="26"/>
          <w:szCs w:val="26"/>
          <w:lang w:eastAsia="en-CA"/>
        </w:rPr>
        <w:t>5.3 Enforcing Access-Control Policies at the API Gateway with Open Policy Agent</w:t>
      </w:r>
    </w:p>
    <w:p w14:paraId="53EAF2E0" w14:textId="77777777" w:rsidR="00344EED" w:rsidRPr="00344EED" w:rsidRDefault="00344EED" w:rsidP="00344EED">
      <w:pPr>
        <w:spacing w:before="100" w:beforeAutospacing="1" w:after="100" w:afterAutospacing="1" w:line="288" w:lineRule="atLeast"/>
        <w:rPr>
          <w:rFonts w:ascii="Lato" w:eastAsia="Times New Roman" w:hAnsi="Lato" w:cs="Times New Roman"/>
          <w:color w:val="343434"/>
          <w:sz w:val="24"/>
          <w:szCs w:val="24"/>
          <w:lang w:eastAsia="en-CA"/>
        </w:rPr>
      </w:pPr>
      <w:r w:rsidRPr="00344EED">
        <w:rPr>
          <w:rFonts w:ascii="Lato" w:eastAsia="Times New Roman" w:hAnsi="Lato" w:cs="Times New Roman"/>
          <w:color w:val="343434"/>
          <w:sz w:val="24"/>
          <w:szCs w:val="24"/>
          <w:lang w:eastAsia="en-CA"/>
        </w:rPr>
        <w:t>In this section, we look at controlling access to the Order Processing microservice by using </w:t>
      </w:r>
      <w:r w:rsidRPr="00344EED">
        <w:rPr>
          <w:rFonts w:ascii="Lato" w:eastAsia="Times New Roman" w:hAnsi="Lato" w:cs="Times New Roman"/>
          <w:i/>
          <w:iCs/>
          <w:color w:val="343434"/>
          <w:sz w:val="24"/>
          <w:szCs w:val="24"/>
          <w:lang w:eastAsia="en-CA"/>
        </w:rPr>
        <w:t>Open Policy Agent</w:t>
      </w:r>
      <w:r w:rsidRPr="00344EED">
        <w:rPr>
          <w:rFonts w:ascii="Lato" w:eastAsia="Times New Roman" w:hAnsi="Lato" w:cs="Times New Roman"/>
          <w:color w:val="343434"/>
          <w:sz w:val="24"/>
          <w:szCs w:val="24"/>
          <w:lang w:eastAsia="en-CA"/>
        </w:rPr>
        <w:t> (</w:t>
      </w:r>
      <w:r w:rsidRPr="00344EED">
        <w:rPr>
          <w:rFonts w:ascii="Lato" w:eastAsia="Times New Roman" w:hAnsi="Lato" w:cs="Times New Roman"/>
          <w:i/>
          <w:iCs/>
          <w:color w:val="343434"/>
          <w:sz w:val="24"/>
          <w:szCs w:val="24"/>
          <w:lang w:eastAsia="en-CA"/>
        </w:rPr>
        <w:t>OPA</w:t>
      </w:r>
      <w:r w:rsidRPr="00344EED">
        <w:rPr>
          <w:rFonts w:ascii="Lato" w:eastAsia="Times New Roman" w:hAnsi="Lato" w:cs="Times New Roman"/>
          <w:color w:val="343434"/>
          <w:sz w:val="24"/>
          <w:szCs w:val="24"/>
          <w:lang w:eastAsia="en-CA"/>
        </w:rPr>
        <w:t>) at the API gateway. The API gateway here is acting as a policy enforcement point. OPA is a lightweight general-purpose policy engine that has no dependency on microservices. You can use OPA to define fine-grained access-control policies and enforce those policies at different places in a microservices deployment.</w:t>
      </w:r>
    </w:p>
    <w:p w14:paraId="77745895" w14:textId="77777777" w:rsidR="00344EED" w:rsidRPr="00344EED" w:rsidRDefault="00344EED" w:rsidP="00344EED">
      <w:pPr>
        <w:spacing w:before="100" w:beforeAutospacing="1" w:after="100" w:afterAutospacing="1" w:line="288" w:lineRule="atLeast"/>
        <w:rPr>
          <w:rFonts w:ascii="Lato" w:eastAsia="Times New Roman" w:hAnsi="Lato" w:cs="Times New Roman"/>
          <w:color w:val="343434"/>
          <w:sz w:val="24"/>
          <w:szCs w:val="24"/>
          <w:lang w:eastAsia="en-CA"/>
        </w:rPr>
      </w:pPr>
      <w:r w:rsidRPr="00344EED">
        <w:rPr>
          <w:rFonts w:ascii="Lato" w:eastAsia="Times New Roman" w:hAnsi="Lato" w:cs="Times New Roman"/>
          <w:color w:val="343434"/>
          <w:sz w:val="24"/>
          <w:szCs w:val="24"/>
          <w:lang w:eastAsia="en-CA"/>
        </w:rPr>
        <w:t>In </w:t>
      </w:r>
      <w:hyperlink r:id="rId5" w:anchor="ch02" w:tooltip="First Steps in Securing Microservices" w:history="1">
        <w:r w:rsidRPr="00344EED">
          <w:rPr>
            <w:rFonts w:ascii="Lato" w:eastAsia="Times New Roman" w:hAnsi="Lato" w:cs="Times New Roman"/>
            <w:color w:val="2E77D3"/>
            <w:sz w:val="24"/>
            <w:szCs w:val="24"/>
            <w:u w:val="single"/>
            <w:lang w:eastAsia="en-CA"/>
          </w:rPr>
          <w:t>chapter 2</w:t>
        </w:r>
      </w:hyperlink>
      <w:r w:rsidRPr="00344EED">
        <w:rPr>
          <w:rFonts w:ascii="Lato" w:eastAsia="Times New Roman" w:hAnsi="Lato" w:cs="Times New Roman"/>
          <w:color w:val="343434"/>
          <w:sz w:val="24"/>
          <w:szCs w:val="24"/>
          <w:lang w:eastAsia="en-CA"/>
        </w:rPr>
        <w:t xml:space="preserve">, we looked at using OAuth 2.0 scopes to control access to microservices. There we enforced OAuth 2.0 scope-based access control at the service level by modifying the service code, which is not a good practice. Access-control policies evolve as business requirements change--so every time we </w:t>
      </w:r>
      <w:proofErr w:type="gramStart"/>
      <w:r w:rsidRPr="00344EED">
        <w:rPr>
          <w:rFonts w:ascii="Lato" w:eastAsia="Times New Roman" w:hAnsi="Lato" w:cs="Times New Roman"/>
          <w:color w:val="343434"/>
          <w:sz w:val="24"/>
          <w:szCs w:val="24"/>
          <w:lang w:eastAsia="en-CA"/>
        </w:rPr>
        <w:t>have to</w:t>
      </w:r>
      <w:proofErr w:type="gramEnd"/>
      <w:r w:rsidRPr="00344EED">
        <w:rPr>
          <w:rFonts w:ascii="Lato" w:eastAsia="Times New Roman" w:hAnsi="Lato" w:cs="Times New Roman"/>
          <w:color w:val="343434"/>
          <w:sz w:val="24"/>
          <w:szCs w:val="24"/>
          <w:lang w:eastAsia="en-CA"/>
        </w:rPr>
        <w:t xml:space="preserve"> change our access-control policies, changing the microservice code is not a good practice.</w:t>
      </w:r>
    </w:p>
    <w:p w14:paraId="45774AD5" w14:textId="77777777" w:rsidR="00344EED" w:rsidRPr="00344EED" w:rsidRDefault="00344EED" w:rsidP="00344EED">
      <w:pPr>
        <w:spacing w:before="100" w:beforeAutospacing="1" w:after="100" w:afterAutospacing="1" w:line="288" w:lineRule="atLeast"/>
        <w:rPr>
          <w:rFonts w:ascii="Lato" w:eastAsia="Times New Roman" w:hAnsi="Lato" w:cs="Times New Roman"/>
          <w:color w:val="343434"/>
          <w:sz w:val="24"/>
          <w:szCs w:val="24"/>
          <w:lang w:eastAsia="en-CA"/>
        </w:rPr>
      </w:pPr>
      <w:r w:rsidRPr="00344EED">
        <w:rPr>
          <w:rFonts w:ascii="Lato" w:eastAsia="Times New Roman" w:hAnsi="Lato" w:cs="Times New Roman"/>
          <w:color w:val="343434"/>
          <w:sz w:val="24"/>
          <w:szCs w:val="24"/>
          <w:lang w:eastAsia="en-CA"/>
        </w:rPr>
        <w:t>OPA helps you externalize access-control policies and enforce them at any point in the request or response path. </w:t>
      </w:r>
      <w:hyperlink r:id="rId6" w:anchor="fig5-13" w:tooltip="Figure 5.13: Sequence of events that happens when an API gateway intercepts client requests to apply authorization policies using OPA" w:history="1">
        <w:r w:rsidRPr="00344EED">
          <w:rPr>
            <w:rFonts w:ascii="Lato" w:eastAsia="Times New Roman" w:hAnsi="Lato" w:cs="Times New Roman"/>
            <w:color w:val="2E77D3"/>
            <w:sz w:val="24"/>
            <w:szCs w:val="24"/>
            <w:u w:val="single"/>
            <w:lang w:eastAsia="en-CA"/>
          </w:rPr>
          <w:t>Figure 5.13</w:t>
        </w:r>
      </w:hyperlink>
      <w:r w:rsidRPr="00344EED">
        <w:rPr>
          <w:rFonts w:ascii="Lato" w:eastAsia="Times New Roman" w:hAnsi="Lato" w:cs="Times New Roman"/>
          <w:color w:val="343434"/>
          <w:sz w:val="24"/>
          <w:szCs w:val="24"/>
          <w:lang w:eastAsia="en-CA"/>
        </w:rPr>
        <w:t> illustrates the sequence of events that happens when an API gateway intercepts client requests to apply authorization policies using OPA. The OPA engine runs as a different process, outside the API gateway, and the API gateway connects to the OPA engine over HTTP. Please check </w:t>
      </w:r>
      <w:hyperlink r:id="rId7" w:anchor="app-f" w:tooltip="Open Policy Agent" w:history="1">
        <w:r w:rsidRPr="00344EED">
          <w:rPr>
            <w:rFonts w:ascii="Lato" w:eastAsia="Times New Roman" w:hAnsi="Lato" w:cs="Times New Roman"/>
            <w:color w:val="2E77D3"/>
            <w:sz w:val="24"/>
            <w:szCs w:val="24"/>
            <w:u w:val="single"/>
            <w:lang w:eastAsia="en-CA"/>
          </w:rPr>
          <w:t>appendix F</w:t>
        </w:r>
      </w:hyperlink>
      <w:r w:rsidRPr="00344EED">
        <w:rPr>
          <w:rFonts w:ascii="Lato" w:eastAsia="Times New Roman" w:hAnsi="Lato" w:cs="Times New Roman"/>
          <w:color w:val="343434"/>
          <w:sz w:val="24"/>
          <w:szCs w:val="24"/>
          <w:lang w:eastAsia="en-CA"/>
        </w:rPr>
        <w:t> for more details on OPA.</w:t>
      </w:r>
    </w:p>
    <w:p w14:paraId="0C7EAD37"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Figure 5.13: Sequence of events that happens when an API gateway intercepts client requests to apply authorization policies using OPA</w:t>
      </w:r>
    </w:p>
    <w:p w14:paraId="72C7D6AB" w14:textId="427ED6DE"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Larger View</w:t>
      </w:r>
      <w:r w:rsidRPr="00344EED">
        <w:rPr>
          <w:rFonts w:ascii="Times New Roman" w:eastAsia="Times New Roman" w:hAnsi="Times New Roman" w:cs="Times New Roman"/>
          <w:noProof/>
          <w:sz w:val="24"/>
          <w:szCs w:val="24"/>
          <w:lang w:eastAsia="en-CA"/>
        </w:rPr>
        <w:drawing>
          <wp:inline distT="0" distB="0" distL="0" distR="0" wp14:anchorId="2864BA60" wp14:editId="7716D88F">
            <wp:extent cx="5943600" cy="34956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7834718" w14:textId="77777777" w:rsidR="00344EED" w:rsidRPr="00344EED" w:rsidRDefault="00344EED" w:rsidP="00344EED">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344EED">
        <w:rPr>
          <w:rFonts w:ascii="Times New Roman" w:eastAsia="Times New Roman" w:hAnsi="Times New Roman" w:cs="Times New Roman"/>
          <w:b/>
          <w:bCs/>
          <w:color w:val="343434"/>
          <w:sz w:val="24"/>
          <w:szCs w:val="24"/>
          <w:lang w:eastAsia="en-CA"/>
        </w:rPr>
        <w:lastRenderedPageBreak/>
        <w:t>5.3.1 Running OPA as a Docker Container</w:t>
      </w:r>
    </w:p>
    <w:p w14:paraId="024B4FFF"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Starting OPA as a Docker container is the most straightforward and easiest way to get started. As in the Prometheus example, you need Docker installed and running on your machine to try this out, along with the other prerequisites mentioned in </w:t>
      </w:r>
      <w:hyperlink r:id="rId9" w:anchor="ch02" w:tooltip="First Steps in Securing Microservices" w:history="1">
        <w:r w:rsidRPr="00344EED">
          <w:rPr>
            <w:rFonts w:ascii="Times New Roman" w:eastAsia="Times New Roman" w:hAnsi="Times New Roman" w:cs="Times New Roman"/>
            <w:color w:val="2E77D3"/>
            <w:sz w:val="24"/>
            <w:szCs w:val="24"/>
            <w:u w:val="single"/>
            <w:lang w:eastAsia="en-CA"/>
          </w:rPr>
          <w:t>chapter 2</w:t>
        </w:r>
      </w:hyperlink>
      <w:r w:rsidRPr="00344EED">
        <w:rPr>
          <w:rFonts w:ascii="Times New Roman" w:eastAsia="Times New Roman" w:hAnsi="Times New Roman" w:cs="Times New Roman"/>
          <w:sz w:val="24"/>
          <w:szCs w:val="24"/>
          <w:lang w:eastAsia="en-CA"/>
        </w:rPr>
        <w:t> for running samples in this book in general.</w:t>
      </w:r>
    </w:p>
    <w:p w14:paraId="1E4888E2"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First check out the samples for this section from chapter05/sample03 at </w:t>
      </w:r>
      <w:hyperlink r:id="rId10" w:tgtFrame="_blank" w:history="1">
        <w:r w:rsidRPr="00344EED">
          <w:rPr>
            <w:rFonts w:ascii="Times New Roman" w:eastAsia="Times New Roman" w:hAnsi="Times New Roman" w:cs="Times New Roman"/>
            <w:color w:val="2E77D3"/>
            <w:sz w:val="24"/>
            <w:szCs w:val="24"/>
            <w:u w:val="single"/>
            <w:lang w:eastAsia="en-CA"/>
          </w:rPr>
          <w:t>https://github.com/microservices-security-in-action/samples</w:t>
        </w:r>
      </w:hyperlink>
      <w:r w:rsidRPr="00344EED">
        <w:rPr>
          <w:rFonts w:ascii="Times New Roman" w:eastAsia="Times New Roman" w:hAnsi="Times New Roman" w:cs="Times New Roman"/>
          <w:sz w:val="24"/>
          <w:szCs w:val="24"/>
          <w:lang w:eastAsia="en-CA"/>
        </w:rPr>
        <w:t>. As the first step of executing this sample, we need to start the OPA Docker container (if you are new to Docker, refer to </w:t>
      </w:r>
      <w:hyperlink r:id="rId11" w:anchor="app-e" w:tooltip="Docker Fundamentals" w:history="1">
        <w:r w:rsidRPr="00344EED">
          <w:rPr>
            <w:rFonts w:ascii="Times New Roman" w:eastAsia="Times New Roman" w:hAnsi="Times New Roman" w:cs="Times New Roman"/>
            <w:color w:val="2E77D3"/>
            <w:sz w:val="24"/>
            <w:szCs w:val="24"/>
            <w:u w:val="single"/>
            <w:lang w:eastAsia="en-CA"/>
          </w:rPr>
          <w:t>appendix E</w:t>
        </w:r>
      </w:hyperlink>
      <w:r w:rsidRPr="00344EED">
        <w:rPr>
          <w:rFonts w:ascii="Times New Roman" w:eastAsia="Times New Roman" w:hAnsi="Times New Roman" w:cs="Times New Roman"/>
          <w:sz w:val="24"/>
          <w:szCs w:val="24"/>
          <w:lang w:eastAsia="en-CA"/>
        </w:rPr>
        <w:t xml:space="preserve">). You can do this by using your command-line client to execute the following command from within the chapter05/sample03 directory. This script starts the OPA server on port 8181 and binds it to port 8181 of your local </w:t>
      </w:r>
      <w:proofErr w:type="gramStart"/>
      <w:r w:rsidRPr="00344EED">
        <w:rPr>
          <w:rFonts w:ascii="Times New Roman" w:eastAsia="Times New Roman" w:hAnsi="Times New Roman" w:cs="Times New Roman"/>
          <w:sz w:val="24"/>
          <w:szCs w:val="24"/>
          <w:lang w:eastAsia="en-CA"/>
        </w:rPr>
        <w:t>machine</w:t>
      </w:r>
      <w:proofErr w:type="gramEnd"/>
      <w:r w:rsidRPr="00344EED">
        <w:rPr>
          <w:rFonts w:ascii="Times New Roman" w:eastAsia="Times New Roman" w:hAnsi="Times New Roman" w:cs="Times New Roman"/>
          <w:sz w:val="24"/>
          <w:szCs w:val="24"/>
          <w:lang w:eastAsia="en-CA"/>
        </w:rPr>
        <w:t>. So, make sure that no other process is running on port 8181. If you want to change the port, you can do so by editing the run_opa.sh file:</w:t>
      </w:r>
    </w:p>
    <w:p w14:paraId="5FB81620"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 xml:space="preserve">\&gt; </w:t>
      </w:r>
      <w:proofErr w:type="spellStart"/>
      <w:r w:rsidRPr="00344EED">
        <w:rPr>
          <w:rFonts w:ascii="Courier New" w:eastAsia="Times New Roman" w:hAnsi="Courier New" w:cs="Courier New"/>
          <w:sz w:val="20"/>
          <w:szCs w:val="20"/>
          <w:lang w:eastAsia="en-CA"/>
        </w:rPr>
        <w:t>sh</w:t>
      </w:r>
      <w:proofErr w:type="spellEnd"/>
      <w:r w:rsidRPr="00344EED">
        <w:rPr>
          <w:rFonts w:ascii="Courier New" w:eastAsia="Times New Roman" w:hAnsi="Courier New" w:cs="Courier New"/>
          <w:sz w:val="20"/>
          <w:szCs w:val="20"/>
          <w:lang w:eastAsia="en-CA"/>
        </w:rPr>
        <w:t xml:space="preserve"> run_opa.sh</w:t>
      </w:r>
    </w:p>
    <w:p w14:paraId="3435BA2B"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If your OPA container starts successfully, you should see a message in your terminal window as follows. Note that if this is the first time you are running this command, it might take a few minutes for the OPA Docker image to be downloaded from the Docker registry. Subsequent attempts will be much faster than the initial attempt:</w:t>
      </w:r>
    </w:p>
    <w:p w14:paraId="0C33D6B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3BC1152E"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7956525C"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r w:rsidRPr="00344EED">
        <w:rPr>
          <w:rFonts w:ascii="Courier New" w:eastAsia="Times New Roman" w:hAnsi="Courier New" w:cs="Courier New"/>
          <w:sz w:val="20"/>
          <w:szCs w:val="20"/>
          <w:lang w:eastAsia="en-CA"/>
        </w:rPr>
        <w:t>addrs</w:t>
      </w:r>
      <w:proofErr w:type="spellEnd"/>
      <w:proofErr w:type="gramStart"/>
      <w:r w:rsidRPr="00344EED">
        <w:rPr>
          <w:rFonts w:ascii="Courier New" w:eastAsia="Times New Roman" w:hAnsi="Courier New" w:cs="Courier New"/>
          <w:sz w:val="20"/>
          <w:szCs w:val="20"/>
          <w:lang w:eastAsia="en-CA"/>
        </w:rPr>
        <w:t>":[</w:t>
      </w:r>
      <w:proofErr w:type="gramEnd"/>
    </w:p>
    <w:p w14:paraId="7FA28CA7"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":8181"</w:t>
      </w:r>
    </w:p>
    <w:p w14:paraId="19FADEF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
    <w:p w14:paraId="4848DD7C"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proofErr w:type="gramStart"/>
      <w:r w:rsidRPr="00344EED">
        <w:rPr>
          <w:rFonts w:ascii="Courier New" w:eastAsia="Times New Roman" w:hAnsi="Courier New" w:cs="Courier New"/>
          <w:sz w:val="20"/>
          <w:szCs w:val="20"/>
          <w:lang w:eastAsia="en-CA"/>
        </w:rPr>
        <w:t>insecure</w:t>
      </w:r>
      <w:proofErr w:type="gramEnd"/>
      <w:r w:rsidRPr="00344EED">
        <w:rPr>
          <w:rFonts w:ascii="Courier New" w:eastAsia="Times New Roman" w:hAnsi="Courier New" w:cs="Courier New"/>
          <w:sz w:val="20"/>
          <w:szCs w:val="20"/>
          <w:lang w:eastAsia="en-CA"/>
        </w:rPr>
        <w:t>_addr</w:t>
      </w:r>
      <w:proofErr w:type="spellEnd"/>
      <w:r w:rsidRPr="00344EED">
        <w:rPr>
          <w:rFonts w:ascii="Courier New" w:eastAsia="Times New Roman" w:hAnsi="Courier New" w:cs="Courier New"/>
          <w:sz w:val="20"/>
          <w:szCs w:val="20"/>
          <w:lang w:eastAsia="en-CA"/>
        </w:rPr>
        <w:t>":"",</w:t>
      </w:r>
    </w:p>
    <w:p w14:paraId="2E65AE85"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r w:rsidRPr="00344EED">
        <w:rPr>
          <w:rFonts w:ascii="Courier New" w:eastAsia="Times New Roman" w:hAnsi="Courier New" w:cs="Courier New"/>
          <w:sz w:val="20"/>
          <w:szCs w:val="20"/>
          <w:lang w:eastAsia="en-CA"/>
        </w:rPr>
        <w:t>level":"info</w:t>
      </w:r>
      <w:proofErr w:type="spellEnd"/>
      <w:r w:rsidRPr="00344EED">
        <w:rPr>
          <w:rFonts w:ascii="Courier New" w:eastAsia="Times New Roman" w:hAnsi="Courier New" w:cs="Courier New"/>
          <w:sz w:val="20"/>
          <w:szCs w:val="20"/>
          <w:lang w:eastAsia="en-CA"/>
        </w:rPr>
        <w:t>",</w:t>
      </w:r>
    </w:p>
    <w:p w14:paraId="0DE5014E"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r w:rsidRPr="00344EED">
        <w:rPr>
          <w:rFonts w:ascii="Courier New" w:eastAsia="Times New Roman" w:hAnsi="Courier New" w:cs="Courier New"/>
          <w:sz w:val="20"/>
          <w:szCs w:val="20"/>
          <w:lang w:eastAsia="en-CA"/>
        </w:rPr>
        <w:t>msg":"Initializing</w:t>
      </w:r>
      <w:proofErr w:type="spellEnd"/>
      <w:r w:rsidRPr="00344EED">
        <w:rPr>
          <w:rFonts w:ascii="Courier New" w:eastAsia="Times New Roman" w:hAnsi="Courier New" w:cs="Courier New"/>
          <w:sz w:val="20"/>
          <w:szCs w:val="20"/>
          <w:lang w:eastAsia="en-CA"/>
        </w:rPr>
        <w:t xml:space="preserve"> server.",</w:t>
      </w:r>
    </w:p>
    <w:p w14:paraId="256FD0C6"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"time":"2019-11-04T01:03:09Z"</w:t>
      </w:r>
    </w:p>
    <w:p w14:paraId="4DA901B0"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w:t>
      </w:r>
    </w:p>
    <w:p w14:paraId="67B29AE5" w14:textId="77777777" w:rsidR="00344EED" w:rsidRPr="00344EED" w:rsidRDefault="00344EED" w:rsidP="00344EED">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344EED">
        <w:rPr>
          <w:rFonts w:ascii="Times New Roman" w:eastAsia="Times New Roman" w:hAnsi="Times New Roman" w:cs="Times New Roman"/>
          <w:b/>
          <w:bCs/>
          <w:color w:val="343434"/>
          <w:sz w:val="24"/>
          <w:szCs w:val="24"/>
          <w:lang w:eastAsia="en-CA"/>
        </w:rPr>
        <w:t>5.3.2 Feeding the OPA Engine with Data</w:t>
      </w:r>
    </w:p>
    <w:p w14:paraId="49ED3ADA"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Now that our OPA engine is up and running and can be accessed on port 8181, it is time to register the data required for executing policies. As you can see, listing 5.4 is a declaration of a collection of resource paths. These resources represent one or more resources corresponding to the Order Processing microservice. Each resource has an </w:t>
      </w:r>
      <w:r w:rsidRPr="00344EED">
        <w:rPr>
          <w:rFonts w:ascii="Courier New" w:eastAsia="Times New Roman" w:hAnsi="Courier New" w:cs="Courier New"/>
          <w:sz w:val="20"/>
          <w:szCs w:val="20"/>
          <w:lang w:eastAsia="en-CA"/>
        </w:rPr>
        <w:t>id</w:t>
      </w:r>
      <w:r w:rsidRPr="00344EED">
        <w:rPr>
          <w:rFonts w:ascii="Times New Roman" w:eastAsia="Times New Roman" w:hAnsi="Times New Roman" w:cs="Times New Roman"/>
          <w:sz w:val="24"/>
          <w:szCs w:val="24"/>
          <w:lang w:eastAsia="en-CA"/>
        </w:rPr>
        <w:t>, </w:t>
      </w:r>
      <w:r w:rsidRPr="00344EED">
        <w:rPr>
          <w:rFonts w:ascii="Courier New" w:eastAsia="Times New Roman" w:hAnsi="Courier New" w:cs="Courier New"/>
          <w:sz w:val="20"/>
          <w:szCs w:val="20"/>
          <w:lang w:eastAsia="en-CA"/>
        </w:rPr>
        <w:t>path</w:t>
      </w:r>
      <w:r w:rsidRPr="00344EED">
        <w:rPr>
          <w:rFonts w:ascii="Times New Roman" w:eastAsia="Times New Roman" w:hAnsi="Times New Roman" w:cs="Times New Roman"/>
          <w:sz w:val="24"/>
          <w:szCs w:val="24"/>
          <w:lang w:eastAsia="en-CA"/>
        </w:rPr>
        <w:t>, </w:t>
      </w:r>
      <w:r w:rsidRPr="00344EED">
        <w:rPr>
          <w:rFonts w:ascii="Courier New" w:eastAsia="Times New Roman" w:hAnsi="Courier New" w:cs="Courier New"/>
          <w:sz w:val="20"/>
          <w:szCs w:val="20"/>
          <w:lang w:eastAsia="en-CA"/>
        </w:rPr>
        <w:t>method</w:t>
      </w:r>
      <w:r w:rsidRPr="00344EED">
        <w:rPr>
          <w:rFonts w:ascii="Times New Roman" w:eastAsia="Times New Roman" w:hAnsi="Times New Roman" w:cs="Times New Roman"/>
          <w:sz w:val="24"/>
          <w:szCs w:val="24"/>
          <w:lang w:eastAsia="en-CA"/>
        </w:rPr>
        <w:t>, and a collection of </w:t>
      </w:r>
      <w:r w:rsidRPr="00344EED">
        <w:rPr>
          <w:rFonts w:ascii="Courier New" w:eastAsia="Times New Roman" w:hAnsi="Courier New" w:cs="Courier New"/>
          <w:sz w:val="20"/>
          <w:szCs w:val="20"/>
          <w:lang w:eastAsia="en-CA"/>
        </w:rPr>
        <w:t>scopes</w:t>
      </w:r>
      <w:r w:rsidRPr="00344EED">
        <w:rPr>
          <w:rFonts w:ascii="Times New Roman" w:eastAsia="Times New Roman" w:hAnsi="Times New Roman" w:cs="Times New Roman"/>
          <w:sz w:val="24"/>
          <w:szCs w:val="24"/>
          <w:lang w:eastAsia="en-CA"/>
        </w:rPr>
        <w:t> that are associated with the resource. The OPA's REST APIs allow registering these types of data sets on it. You can find the content of listing 5.4 in the file chapter05/sample03/</w:t>
      </w:r>
      <w:proofErr w:type="spellStart"/>
      <w:r w:rsidRPr="00344EED">
        <w:rPr>
          <w:rFonts w:ascii="Times New Roman" w:eastAsia="Times New Roman" w:hAnsi="Times New Roman" w:cs="Times New Roman"/>
          <w:sz w:val="24"/>
          <w:szCs w:val="24"/>
          <w:lang w:eastAsia="en-CA"/>
        </w:rPr>
        <w:t>order_policy.json</w:t>
      </w:r>
      <w:proofErr w:type="spellEnd"/>
      <w:r w:rsidRPr="00344EED">
        <w:rPr>
          <w:rFonts w:ascii="Times New Roman" w:eastAsia="Times New Roman" w:hAnsi="Times New Roman" w:cs="Times New Roman"/>
          <w:sz w:val="24"/>
          <w:szCs w:val="24"/>
          <w:lang w:eastAsia="en-CA"/>
        </w:rPr>
        <w:t>. This data set is a collection of service paths (resources), where each resource declares the scope required for accessing it.</w:t>
      </w:r>
    </w:p>
    <w:p w14:paraId="2CF79A1C" w14:textId="77777777" w:rsidR="00344EED" w:rsidRPr="00344EED" w:rsidRDefault="00344EED" w:rsidP="00344EED">
      <w:pPr>
        <w:spacing w:before="100" w:beforeAutospacing="1" w:after="0" w:line="240" w:lineRule="auto"/>
        <w:outlineLvl w:val="3"/>
        <w:rPr>
          <w:rFonts w:ascii="Times New Roman" w:eastAsia="Times New Roman" w:hAnsi="Times New Roman" w:cs="Times New Roman"/>
          <w:b/>
          <w:bCs/>
          <w:sz w:val="24"/>
          <w:szCs w:val="24"/>
          <w:lang w:eastAsia="en-CA"/>
        </w:rPr>
      </w:pPr>
      <w:r w:rsidRPr="00344EED">
        <w:rPr>
          <w:rFonts w:ascii="Times New Roman" w:eastAsia="Times New Roman" w:hAnsi="Times New Roman" w:cs="Times New Roman"/>
          <w:b/>
          <w:bCs/>
          <w:sz w:val="24"/>
          <w:szCs w:val="24"/>
          <w:lang w:eastAsia="en-CA"/>
        </w:rPr>
        <w:t>Listing 5.4: A set of resources in Order Processing microservice, defined as OPA data</w:t>
      </w:r>
    </w:p>
    <w:p w14:paraId="31DFE0A4"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74B9BD74"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14A60F1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"id": "r1</w:t>
      </w:r>
      <w:proofErr w:type="gramStart"/>
      <w:r w:rsidRPr="00344EED">
        <w:rPr>
          <w:rFonts w:ascii="Courier New" w:eastAsia="Times New Roman" w:hAnsi="Courier New" w:cs="Courier New"/>
          <w:sz w:val="20"/>
          <w:szCs w:val="20"/>
          <w:lang w:eastAsia="en-CA"/>
        </w:rPr>
        <w:t xml:space="preserve">",   </w:t>
      </w:r>
      <w:proofErr w:type="gram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❶</w:t>
      </w:r>
    </w:p>
    <w:p w14:paraId="419DBA40"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lastRenderedPageBreak/>
        <w:t xml:space="preserve"> "path": "orders</w:t>
      </w:r>
      <w:proofErr w:type="gramStart"/>
      <w:r w:rsidRPr="00344EED">
        <w:rPr>
          <w:rFonts w:ascii="Courier New" w:eastAsia="Times New Roman" w:hAnsi="Courier New" w:cs="Courier New"/>
          <w:sz w:val="20"/>
          <w:szCs w:val="20"/>
          <w:lang w:eastAsia="en-CA"/>
        </w:rPr>
        <w:t xml:space="preserve">",   </w:t>
      </w:r>
      <w:proofErr w:type="gram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❷</w:t>
      </w:r>
    </w:p>
    <w:p w14:paraId="5AFEFB5F"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"method": "POST</w:t>
      </w:r>
      <w:proofErr w:type="gramStart"/>
      <w:r w:rsidRPr="00344EED">
        <w:rPr>
          <w:rFonts w:ascii="Courier New" w:eastAsia="Times New Roman" w:hAnsi="Courier New" w:cs="Courier New"/>
          <w:sz w:val="20"/>
          <w:szCs w:val="20"/>
          <w:lang w:eastAsia="en-CA"/>
        </w:rPr>
        <w:t xml:space="preserve">",   </w:t>
      </w:r>
      <w:proofErr w:type="gram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❸</w:t>
      </w:r>
    </w:p>
    <w:p w14:paraId="02FE485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"scopes": ["</w:t>
      </w:r>
      <w:proofErr w:type="spellStart"/>
      <w:r w:rsidRPr="00344EED">
        <w:rPr>
          <w:rFonts w:ascii="Courier New" w:eastAsia="Times New Roman" w:hAnsi="Courier New" w:cs="Courier New"/>
          <w:sz w:val="20"/>
          <w:szCs w:val="20"/>
          <w:lang w:eastAsia="en-CA"/>
        </w:rPr>
        <w:t>create_order</w:t>
      </w:r>
      <w:proofErr w:type="spellEnd"/>
      <w:proofErr w:type="gramStart"/>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❹</w:t>
      </w:r>
      <w:proofErr w:type="gramEnd"/>
    </w:p>
    <w:p w14:paraId="702A5A31"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23D2FE2B"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706D857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"id": "r2",</w:t>
      </w:r>
    </w:p>
    <w:p w14:paraId="34A6423B"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"path": "orders",</w:t>
      </w:r>
    </w:p>
    <w:p w14:paraId="6947B22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"method": "GET",</w:t>
      </w:r>
    </w:p>
    <w:p w14:paraId="7E8AE233"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"scopes": ["</w:t>
      </w:r>
      <w:proofErr w:type="spellStart"/>
      <w:r w:rsidRPr="00344EED">
        <w:rPr>
          <w:rFonts w:ascii="Courier New" w:eastAsia="Times New Roman" w:hAnsi="Courier New" w:cs="Courier New"/>
          <w:sz w:val="20"/>
          <w:szCs w:val="20"/>
          <w:lang w:eastAsia="en-CA"/>
        </w:rPr>
        <w:t>retrieve_orders</w:t>
      </w:r>
      <w:proofErr w:type="spellEnd"/>
      <w:r w:rsidRPr="00344EED">
        <w:rPr>
          <w:rFonts w:ascii="Courier New" w:eastAsia="Times New Roman" w:hAnsi="Courier New" w:cs="Courier New"/>
          <w:sz w:val="20"/>
          <w:szCs w:val="20"/>
          <w:lang w:eastAsia="en-CA"/>
        </w:rPr>
        <w:t>"]</w:t>
      </w:r>
    </w:p>
    <w:p w14:paraId="3114C2C7"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048116B3"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675092A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"id": "r3",</w:t>
      </w:r>
    </w:p>
    <w:p w14:paraId="1917621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"path": "orders/{</w:t>
      </w:r>
      <w:proofErr w:type="spellStart"/>
      <w:r w:rsidRPr="00344EED">
        <w:rPr>
          <w:rFonts w:ascii="Courier New" w:eastAsia="Times New Roman" w:hAnsi="Courier New" w:cs="Courier New"/>
          <w:sz w:val="20"/>
          <w:szCs w:val="20"/>
          <w:lang w:eastAsia="en-CA"/>
        </w:rPr>
        <w:t>order_id</w:t>
      </w:r>
      <w:proofErr w:type="spellEnd"/>
      <w:r w:rsidRPr="00344EED">
        <w:rPr>
          <w:rFonts w:ascii="Courier New" w:eastAsia="Times New Roman" w:hAnsi="Courier New" w:cs="Courier New"/>
          <w:sz w:val="20"/>
          <w:szCs w:val="20"/>
          <w:lang w:eastAsia="en-CA"/>
        </w:rPr>
        <w:t>}",</w:t>
      </w:r>
    </w:p>
    <w:p w14:paraId="311B007F"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"method": "PUT",</w:t>
      </w:r>
    </w:p>
    <w:p w14:paraId="73EED071"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"scopes": ["</w:t>
      </w:r>
      <w:proofErr w:type="spellStart"/>
      <w:r w:rsidRPr="00344EED">
        <w:rPr>
          <w:rFonts w:ascii="Courier New" w:eastAsia="Times New Roman" w:hAnsi="Courier New" w:cs="Courier New"/>
          <w:sz w:val="20"/>
          <w:szCs w:val="20"/>
          <w:lang w:eastAsia="en-CA"/>
        </w:rPr>
        <w:t>update_order</w:t>
      </w:r>
      <w:proofErr w:type="spellEnd"/>
      <w:r w:rsidRPr="00344EED">
        <w:rPr>
          <w:rFonts w:ascii="Courier New" w:eastAsia="Times New Roman" w:hAnsi="Courier New" w:cs="Courier New"/>
          <w:sz w:val="20"/>
          <w:szCs w:val="20"/>
          <w:lang w:eastAsia="en-CA"/>
        </w:rPr>
        <w:t>"]</w:t>
      </w:r>
    </w:p>
    <w:p w14:paraId="2BBF63C2"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w:t>
      </w:r>
    </w:p>
    <w:p w14:paraId="6862C1BF"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❶</w:t>
      </w:r>
      <w:r w:rsidRPr="00344EED">
        <w:rPr>
          <w:rFonts w:ascii="Times New Roman" w:eastAsia="Times New Roman" w:hAnsi="Times New Roman" w:cs="Times New Roman"/>
          <w:i/>
          <w:iCs/>
          <w:color w:val="343434"/>
          <w:sz w:val="24"/>
          <w:szCs w:val="24"/>
          <w:lang w:eastAsia="en-CA"/>
        </w:rPr>
        <w:t xml:space="preserve"> </w:t>
      </w:r>
      <w:proofErr w:type="gramStart"/>
      <w:r w:rsidRPr="00344EED">
        <w:rPr>
          <w:rFonts w:ascii="Times New Roman" w:eastAsia="Times New Roman" w:hAnsi="Times New Roman" w:cs="Times New Roman"/>
          <w:i/>
          <w:iCs/>
          <w:color w:val="343434"/>
          <w:sz w:val="24"/>
          <w:szCs w:val="24"/>
          <w:lang w:eastAsia="en-CA"/>
        </w:rPr>
        <w:t>An</w:t>
      </w:r>
      <w:proofErr w:type="gramEnd"/>
      <w:r w:rsidRPr="00344EED">
        <w:rPr>
          <w:rFonts w:ascii="Times New Roman" w:eastAsia="Times New Roman" w:hAnsi="Times New Roman" w:cs="Times New Roman"/>
          <w:i/>
          <w:iCs/>
          <w:color w:val="343434"/>
          <w:sz w:val="24"/>
          <w:szCs w:val="24"/>
          <w:lang w:eastAsia="en-CA"/>
        </w:rPr>
        <w:t xml:space="preserve"> identifier for the resource path</w:t>
      </w:r>
    </w:p>
    <w:p w14:paraId="2FAFA609"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❷</w:t>
      </w:r>
      <w:r w:rsidRPr="00344EED">
        <w:rPr>
          <w:rFonts w:ascii="Times New Roman" w:eastAsia="Times New Roman" w:hAnsi="Times New Roman" w:cs="Times New Roman"/>
          <w:i/>
          <w:iCs/>
          <w:color w:val="343434"/>
          <w:sz w:val="24"/>
          <w:szCs w:val="24"/>
          <w:lang w:eastAsia="en-CA"/>
        </w:rPr>
        <w:t xml:space="preserve"> </w:t>
      </w:r>
      <w:proofErr w:type="gramStart"/>
      <w:r w:rsidRPr="00344EED">
        <w:rPr>
          <w:rFonts w:ascii="Times New Roman" w:eastAsia="Times New Roman" w:hAnsi="Times New Roman" w:cs="Times New Roman"/>
          <w:i/>
          <w:iCs/>
          <w:color w:val="343434"/>
          <w:sz w:val="24"/>
          <w:szCs w:val="24"/>
          <w:lang w:eastAsia="en-CA"/>
        </w:rPr>
        <w:t>The</w:t>
      </w:r>
      <w:proofErr w:type="gramEnd"/>
      <w:r w:rsidRPr="00344EED">
        <w:rPr>
          <w:rFonts w:ascii="Times New Roman" w:eastAsia="Times New Roman" w:hAnsi="Times New Roman" w:cs="Times New Roman"/>
          <w:i/>
          <w:iCs/>
          <w:color w:val="343434"/>
          <w:sz w:val="24"/>
          <w:szCs w:val="24"/>
          <w:lang w:eastAsia="en-CA"/>
        </w:rPr>
        <w:t xml:space="preserve"> resource path</w:t>
      </w:r>
    </w:p>
    <w:p w14:paraId="00818575"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❸</w:t>
      </w:r>
      <w:r w:rsidRPr="00344EED">
        <w:rPr>
          <w:rFonts w:ascii="Times New Roman" w:eastAsia="Times New Roman" w:hAnsi="Times New Roman" w:cs="Times New Roman"/>
          <w:i/>
          <w:iCs/>
          <w:color w:val="343434"/>
          <w:sz w:val="24"/>
          <w:szCs w:val="24"/>
          <w:lang w:eastAsia="en-CA"/>
        </w:rPr>
        <w:t xml:space="preserve"> The HTTP method</w:t>
      </w:r>
    </w:p>
    <w:p w14:paraId="03E99959"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❹</w:t>
      </w:r>
      <w:r w:rsidRPr="00344EED">
        <w:rPr>
          <w:rFonts w:ascii="Times New Roman" w:eastAsia="Times New Roman" w:hAnsi="Times New Roman" w:cs="Times New Roman"/>
          <w:i/>
          <w:iCs/>
          <w:color w:val="343434"/>
          <w:sz w:val="24"/>
          <w:szCs w:val="24"/>
          <w:lang w:eastAsia="en-CA"/>
        </w:rPr>
        <w:t xml:space="preserve"> </w:t>
      </w:r>
      <w:proofErr w:type="gramStart"/>
      <w:r w:rsidRPr="00344EED">
        <w:rPr>
          <w:rFonts w:ascii="Times New Roman" w:eastAsia="Times New Roman" w:hAnsi="Times New Roman" w:cs="Times New Roman"/>
          <w:i/>
          <w:iCs/>
          <w:color w:val="343434"/>
          <w:sz w:val="24"/>
          <w:szCs w:val="24"/>
          <w:lang w:eastAsia="en-CA"/>
        </w:rPr>
        <w:t>To</w:t>
      </w:r>
      <w:proofErr w:type="gramEnd"/>
      <w:r w:rsidRPr="00344EED">
        <w:rPr>
          <w:rFonts w:ascii="Times New Roman" w:eastAsia="Times New Roman" w:hAnsi="Times New Roman" w:cs="Times New Roman"/>
          <w:i/>
          <w:iCs/>
          <w:color w:val="343434"/>
          <w:sz w:val="24"/>
          <w:szCs w:val="24"/>
          <w:lang w:eastAsia="en-CA"/>
        </w:rPr>
        <w:t xml:space="preserve"> do an HTTP POST to the orders resource, you must have this scope.</w:t>
      </w:r>
    </w:p>
    <w:p w14:paraId="33AC9585"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p>
    <w:p w14:paraId="7EF0D867"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You can register this data on the OPA server by running the following curl command from the chapter05/sample03 directory:</w:t>
      </w:r>
    </w:p>
    <w:p w14:paraId="78AAD419"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\&gt; curl -v -H "Content-Type: application/json" \</w:t>
      </w:r>
    </w:p>
    <w:p w14:paraId="4C97C23C"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75035B13"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-X PUT --data-binary @order_</w:t>
      </w:r>
      <w:proofErr w:type="gramStart"/>
      <w:r w:rsidRPr="00344EED">
        <w:rPr>
          <w:rFonts w:ascii="Courier New" w:eastAsia="Times New Roman" w:hAnsi="Courier New" w:cs="Courier New"/>
          <w:sz w:val="20"/>
          <w:szCs w:val="20"/>
          <w:lang w:eastAsia="en-CA"/>
        </w:rPr>
        <w:t>policy.json</w:t>
      </w:r>
      <w:proofErr w:type="gramEnd"/>
      <w:r w:rsidRPr="00344EED">
        <w:rPr>
          <w:rFonts w:ascii="Courier New" w:eastAsia="Times New Roman" w:hAnsi="Courier New" w:cs="Courier New"/>
          <w:sz w:val="20"/>
          <w:szCs w:val="20"/>
          <w:lang w:eastAsia="en-CA"/>
        </w:rPr>
        <w:t xml:space="preserve"> \</w:t>
      </w:r>
    </w:p>
    <w:p w14:paraId="1CC9DB98"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http://localhost:8181/v1/data/order_policy</w:t>
      </w:r>
    </w:p>
    <w:p w14:paraId="06FA1B15"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You should see a response with status code 204 if the request was successful. Note that the </w:t>
      </w:r>
      <w:proofErr w:type="spellStart"/>
      <w:r w:rsidRPr="00344EED">
        <w:rPr>
          <w:rFonts w:ascii="Courier New" w:eastAsia="Times New Roman" w:hAnsi="Courier New" w:cs="Courier New"/>
          <w:sz w:val="20"/>
          <w:szCs w:val="20"/>
          <w:lang w:eastAsia="en-CA"/>
        </w:rPr>
        <w:t>order_policy</w:t>
      </w:r>
      <w:proofErr w:type="spellEnd"/>
      <w:r w:rsidRPr="00344EED">
        <w:rPr>
          <w:rFonts w:ascii="Times New Roman" w:eastAsia="Times New Roman" w:hAnsi="Times New Roman" w:cs="Times New Roman"/>
          <w:sz w:val="24"/>
          <w:szCs w:val="24"/>
          <w:lang w:eastAsia="en-CA"/>
        </w:rPr>
        <w:t> element in the OPA endpoint, after the </w:t>
      </w:r>
      <w:r w:rsidRPr="00344EED">
        <w:rPr>
          <w:rFonts w:ascii="Courier New" w:eastAsia="Times New Roman" w:hAnsi="Courier New" w:cs="Courier New"/>
          <w:sz w:val="20"/>
          <w:szCs w:val="20"/>
          <w:lang w:eastAsia="en-CA"/>
        </w:rPr>
        <w:t>data</w:t>
      </w:r>
      <w:r w:rsidRPr="00344EED">
        <w:rPr>
          <w:rFonts w:ascii="Times New Roman" w:eastAsia="Times New Roman" w:hAnsi="Times New Roman" w:cs="Times New Roman"/>
          <w:sz w:val="24"/>
          <w:szCs w:val="24"/>
          <w:lang w:eastAsia="en-CA"/>
        </w:rPr>
        <w:t> element, is important. OPA uses </w:t>
      </w:r>
      <w:proofErr w:type="spellStart"/>
      <w:r w:rsidRPr="00344EED">
        <w:rPr>
          <w:rFonts w:ascii="Courier New" w:eastAsia="Times New Roman" w:hAnsi="Courier New" w:cs="Courier New"/>
          <w:sz w:val="20"/>
          <w:szCs w:val="20"/>
          <w:lang w:eastAsia="en-CA"/>
        </w:rPr>
        <w:t>order_policy</w:t>
      </w:r>
      <w:proofErr w:type="spellEnd"/>
      <w:r w:rsidRPr="00344EED">
        <w:rPr>
          <w:rFonts w:ascii="Times New Roman" w:eastAsia="Times New Roman" w:hAnsi="Times New Roman" w:cs="Times New Roman"/>
          <w:sz w:val="24"/>
          <w:szCs w:val="24"/>
          <w:lang w:eastAsia="en-CA"/>
        </w:rPr>
        <w:t> to derive the package name for the data you pushed. In this case, the data you pushed to the OPA server is registered under the </w:t>
      </w:r>
      <w:proofErr w:type="spellStart"/>
      <w:proofErr w:type="gramStart"/>
      <w:r w:rsidRPr="00344EED">
        <w:rPr>
          <w:rFonts w:ascii="Courier New" w:eastAsia="Times New Roman" w:hAnsi="Courier New" w:cs="Courier New"/>
          <w:sz w:val="20"/>
          <w:szCs w:val="20"/>
          <w:lang w:eastAsia="en-CA"/>
        </w:rPr>
        <w:t>data.order</w:t>
      </w:r>
      <w:proofErr w:type="gramEnd"/>
      <w:r w:rsidRPr="00344EED">
        <w:rPr>
          <w:rFonts w:ascii="Courier New" w:eastAsia="Times New Roman" w:hAnsi="Courier New" w:cs="Courier New"/>
          <w:sz w:val="20"/>
          <w:szCs w:val="20"/>
          <w:lang w:eastAsia="en-CA"/>
        </w:rPr>
        <w:t>_policy</w:t>
      </w:r>
      <w:proofErr w:type="spellEnd"/>
      <w:r w:rsidRPr="00344EED">
        <w:rPr>
          <w:rFonts w:ascii="Times New Roman" w:eastAsia="Times New Roman" w:hAnsi="Times New Roman" w:cs="Times New Roman"/>
          <w:sz w:val="24"/>
          <w:szCs w:val="24"/>
          <w:lang w:eastAsia="en-CA"/>
        </w:rPr>
        <w:t> package name. You can find more details on this in </w:t>
      </w:r>
      <w:hyperlink r:id="rId12" w:anchor="app-f" w:tooltip="Open Policy Agent" w:history="1">
        <w:r w:rsidRPr="00344EED">
          <w:rPr>
            <w:rFonts w:ascii="Times New Roman" w:eastAsia="Times New Roman" w:hAnsi="Times New Roman" w:cs="Times New Roman"/>
            <w:color w:val="2E77D3"/>
            <w:sz w:val="24"/>
            <w:szCs w:val="24"/>
            <w:u w:val="single"/>
            <w:lang w:eastAsia="en-CA"/>
          </w:rPr>
          <w:t>appendix F</w:t>
        </w:r>
      </w:hyperlink>
      <w:r w:rsidRPr="00344EED">
        <w:rPr>
          <w:rFonts w:ascii="Times New Roman" w:eastAsia="Times New Roman" w:hAnsi="Times New Roman" w:cs="Times New Roman"/>
          <w:sz w:val="24"/>
          <w:szCs w:val="24"/>
          <w:lang w:eastAsia="en-CA"/>
        </w:rPr>
        <w:t>.</w:t>
      </w:r>
    </w:p>
    <w:p w14:paraId="43EDA555"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To verify that your data has been successfully registered on the OPA engine, you can execute the following curl command. You should see the content of your resource definitions if the request is successful:</w:t>
      </w:r>
    </w:p>
    <w:p w14:paraId="0EEC8A45"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\&gt; curl http://localhost:8181/v1/data/order_policy</w:t>
      </w:r>
    </w:p>
    <w:p w14:paraId="23812B1F"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Once the OPA engine has been initialized with the dataset required for our policies, the next step is to implement and deploy access-control policies on OPA.</w:t>
      </w:r>
    </w:p>
    <w:p w14:paraId="2D6004A0" w14:textId="77777777" w:rsidR="00344EED" w:rsidRPr="00344EED" w:rsidRDefault="00344EED" w:rsidP="00344EED">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344EED">
        <w:rPr>
          <w:rFonts w:ascii="Times New Roman" w:eastAsia="Times New Roman" w:hAnsi="Times New Roman" w:cs="Times New Roman"/>
          <w:b/>
          <w:bCs/>
          <w:color w:val="343434"/>
          <w:sz w:val="24"/>
          <w:szCs w:val="24"/>
          <w:lang w:eastAsia="en-CA"/>
        </w:rPr>
        <w:lastRenderedPageBreak/>
        <w:t>5.3.3 Feeding the OPA Engine with Access-Control Policies</w:t>
      </w:r>
    </w:p>
    <w:p w14:paraId="579E4916"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Let's see how to deploy authorization policies into the OPA server; these policies check whether a user/system that's accessing a resource with an access token bears the scopes required for accessing that resource. We'll use OPA policies to make authorization checks on the Order Processing microservice.</w:t>
      </w:r>
    </w:p>
    <w:p w14:paraId="6E66BE76"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OPA policies are written using a declarative language called </w:t>
      </w:r>
      <w:r w:rsidRPr="00344EED">
        <w:rPr>
          <w:rFonts w:ascii="Times New Roman" w:eastAsia="Times New Roman" w:hAnsi="Times New Roman" w:cs="Times New Roman"/>
          <w:i/>
          <w:iCs/>
          <w:sz w:val="24"/>
          <w:szCs w:val="24"/>
          <w:lang w:eastAsia="en-CA"/>
        </w:rPr>
        <w:t>Rego</w:t>
      </w:r>
      <w:r w:rsidRPr="00344EED">
        <w:rPr>
          <w:rFonts w:ascii="Times New Roman" w:eastAsia="Times New Roman" w:hAnsi="Times New Roman" w:cs="Times New Roman"/>
          <w:sz w:val="24"/>
          <w:szCs w:val="24"/>
          <w:lang w:eastAsia="en-CA"/>
        </w:rPr>
        <w:t xml:space="preserve">. It has rich support for traversing nested documents and transforming data using syntax </w:t>
      </w:r>
      <w:proofErr w:type="gramStart"/>
      <w:r w:rsidRPr="00344EED">
        <w:rPr>
          <w:rFonts w:ascii="Times New Roman" w:eastAsia="Times New Roman" w:hAnsi="Times New Roman" w:cs="Times New Roman"/>
          <w:sz w:val="24"/>
          <w:szCs w:val="24"/>
          <w:lang w:eastAsia="en-CA"/>
        </w:rPr>
        <w:t>similar to</w:t>
      </w:r>
      <w:proofErr w:type="gramEnd"/>
      <w:r w:rsidRPr="00344EED">
        <w:rPr>
          <w:rFonts w:ascii="Times New Roman" w:eastAsia="Times New Roman" w:hAnsi="Times New Roman" w:cs="Times New Roman"/>
          <w:sz w:val="24"/>
          <w:szCs w:val="24"/>
          <w:lang w:eastAsia="en-CA"/>
        </w:rPr>
        <w:t xml:space="preserve"> Python and </w:t>
      </w:r>
      <w:proofErr w:type="spellStart"/>
      <w:r w:rsidRPr="00344EED">
        <w:rPr>
          <w:rFonts w:ascii="Times New Roman" w:eastAsia="Times New Roman" w:hAnsi="Times New Roman" w:cs="Times New Roman"/>
          <w:sz w:val="24"/>
          <w:szCs w:val="24"/>
          <w:lang w:eastAsia="en-CA"/>
        </w:rPr>
        <w:t>JSONPath</w:t>
      </w:r>
      <w:proofErr w:type="spellEnd"/>
      <w:r w:rsidRPr="00344EED">
        <w:rPr>
          <w:rFonts w:ascii="Times New Roman" w:eastAsia="Times New Roman" w:hAnsi="Times New Roman" w:cs="Times New Roman"/>
          <w:sz w:val="24"/>
          <w:szCs w:val="24"/>
          <w:lang w:eastAsia="en-CA"/>
        </w:rPr>
        <w:t>. Each policy written in Rego is a collection of rules that need to be applied on your microservice.</w:t>
      </w:r>
    </w:p>
    <w:p w14:paraId="76A59D2A"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 xml:space="preserve">Let's </w:t>
      </w:r>
      <w:proofErr w:type="gramStart"/>
      <w:r w:rsidRPr="00344EED">
        <w:rPr>
          <w:rFonts w:ascii="Times New Roman" w:eastAsia="Times New Roman" w:hAnsi="Times New Roman" w:cs="Times New Roman"/>
          <w:sz w:val="24"/>
          <w:szCs w:val="24"/>
          <w:lang w:eastAsia="en-CA"/>
        </w:rPr>
        <w:t>take a look</w:t>
      </w:r>
      <w:proofErr w:type="gramEnd"/>
      <w:r w:rsidRPr="00344EED">
        <w:rPr>
          <w:rFonts w:ascii="Times New Roman" w:eastAsia="Times New Roman" w:hAnsi="Times New Roman" w:cs="Times New Roman"/>
          <w:sz w:val="24"/>
          <w:szCs w:val="24"/>
          <w:lang w:eastAsia="en-CA"/>
        </w:rPr>
        <w:t xml:space="preserve"> at the policy defined in the following listing, which checks whether a token being used to access the Order Processing microservice bears the scopes required by the microservice.</w:t>
      </w:r>
    </w:p>
    <w:p w14:paraId="4A8B4E77" w14:textId="77777777" w:rsidR="00344EED" w:rsidRPr="00344EED" w:rsidRDefault="00344EED" w:rsidP="00344EED">
      <w:pPr>
        <w:spacing w:before="100" w:beforeAutospacing="1" w:after="0" w:line="240" w:lineRule="auto"/>
        <w:outlineLvl w:val="3"/>
        <w:rPr>
          <w:rFonts w:ascii="Times New Roman" w:eastAsia="Times New Roman" w:hAnsi="Times New Roman" w:cs="Times New Roman"/>
          <w:b/>
          <w:bCs/>
          <w:sz w:val="24"/>
          <w:szCs w:val="24"/>
          <w:lang w:eastAsia="en-CA"/>
        </w:rPr>
      </w:pPr>
      <w:r w:rsidRPr="00344EED">
        <w:rPr>
          <w:rFonts w:ascii="Times New Roman" w:eastAsia="Times New Roman" w:hAnsi="Times New Roman" w:cs="Times New Roman"/>
          <w:b/>
          <w:bCs/>
          <w:sz w:val="24"/>
          <w:szCs w:val="24"/>
          <w:lang w:eastAsia="en-CA"/>
        </w:rPr>
        <w:t>Listing 5.5: OPA policy written in Rego</w:t>
      </w:r>
    </w:p>
    <w:p w14:paraId="5D4E0EF5"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package </w:t>
      </w:r>
      <w:proofErr w:type="spellStart"/>
      <w:proofErr w:type="gramStart"/>
      <w:r w:rsidRPr="00344EED">
        <w:rPr>
          <w:rFonts w:ascii="Courier New" w:eastAsia="Times New Roman" w:hAnsi="Courier New" w:cs="Courier New"/>
          <w:sz w:val="20"/>
          <w:szCs w:val="20"/>
          <w:lang w:eastAsia="en-CA"/>
        </w:rPr>
        <w:t>authz.orders</w:t>
      </w:r>
      <w:proofErr w:type="spellEnd"/>
      <w:proofErr w:type="gram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❶</w:t>
      </w:r>
    </w:p>
    <w:p w14:paraId="16A0C425"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30916B93"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import </w:t>
      </w:r>
      <w:proofErr w:type="spellStart"/>
      <w:proofErr w:type="gramStart"/>
      <w:r w:rsidRPr="00344EED">
        <w:rPr>
          <w:rFonts w:ascii="Courier New" w:eastAsia="Times New Roman" w:hAnsi="Courier New" w:cs="Courier New"/>
          <w:sz w:val="20"/>
          <w:szCs w:val="20"/>
          <w:lang w:eastAsia="en-CA"/>
        </w:rPr>
        <w:t>data.order</w:t>
      </w:r>
      <w:proofErr w:type="gramEnd"/>
      <w:r w:rsidRPr="00344EED">
        <w:rPr>
          <w:rFonts w:ascii="Courier New" w:eastAsia="Times New Roman" w:hAnsi="Courier New" w:cs="Courier New"/>
          <w:sz w:val="20"/>
          <w:szCs w:val="20"/>
          <w:lang w:eastAsia="en-CA"/>
        </w:rPr>
        <w:t>_policy</w:t>
      </w:r>
      <w:proofErr w:type="spellEnd"/>
      <w:r w:rsidRPr="00344EED">
        <w:rPr>
          <w:rFonts w:ascii="Courier New" w:eastAsia="Times New Roman" w:hAnsi="Courier New" w:cs="Courier New"/>
          <w:sz w:val="20"/>
          <w:szCs w:val="20"/>
          <w:lang w:eastAsia="en-CA"/>
        </w:rPr>
        <w:t xml:space="preserve"> as policies </w:t>
      </w:r>
      <w:r w:rsidRPr="00344EED">
        <w:rPr>
          <w:rFonts w:ascii="Cambria Math" w:eastAsia="Times New Roman" w:hAnsi="Cambria Math" w:cs="Cambria Math"/>
          <w:sz w:val="20"/>
          <w:szCs w:val="20"/>
          <w:lang w:eastAsia="en-CA"/>
        </w:rPr>
        <w:t>❷</w:t>
      </w:r>
    </w:p>
    <w:p w14:paraId="55D8BFB7"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773FBD19"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default allow = false     </w:t>
      </w:r>
      <w:r w:rsidRPr="00344EED">
        <w:rPr>
          <w:rFonts w:ascii="Cambria Math" w:eastAsia="Times New Roman" w:hAnsi="Cambria Math" w:cs="Cambria Math"/>
          <w:sz w:val="20"/>
          <w:szCs w:val="20"/>
          <w:lang w:eastAsia="en-CA"/>
        </w:rPr>
        <w:t>❸</w:t>
      </w:r>
    </w:p>
    <w:p w14:paraId="63465E51"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1D9D3B8B"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allow </w:t>
      </w:r>
      <w:proofErr w:type="gramStart"/>
      <w:r w:rsidRPr="00344EED">
        <w:rPr>
          <w:rFonts w:ascii="Courier New" w:eastAsia="Times New Roman" w:hAnsi="Courier New" w:cs="Courier New"/>
          <w:sz w:val="20"/>
          <w:szCs w:val="20"/>
          <w:lang w:eastAsia="en-CA"/>
        </w:rPr>
        <w:t xml:space="preserve">{  </w:t>
      </w:r>
      <w:proofErr w:type="gram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❹</w:t>
      </w:r>
    </w:p>
    <w:p w14:paraId="34020F79"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policy = </w:t>
      </w:r>
      <w:proofErr w:type="gramStart"/>
      <w:r w:rsidRPr="00344EED">
        <w:rPr>
          <w:rFonts w:ascii="Courier New" w:eastAsia="Times New Roman" w:hAnsi="Courier New" w:cs="Courier New"/>
          <w:sz w:val="20"/>
          <w:szCs w:val="20"/>
          <w:lang w:eastAsia="en-CA"/>
        </w:rPr>
        <w:t>policies[</w:t>
      </w:r>
      <w:proofErr w:type="gramEnd"/>
      <w:r w:rsidRPr="00344EED">
        <w:rPr>
          <w:rFonts w:ascii="Courier New" w:eastAsia="Times New Roman" w:hAnsi="Courier New" w:cs="Courier New"/>
          <w:sz w:val="20"/>
          <w:szCs w:val="20"/>
          <w:lang w:eastAsia="en-CA"/>
        </w:rPr>
        <w:t xml:space="preserve">_]     </w:t>
      </w:r>
      <w:r w:rsidRPr="00344EED">
        <w:rPr>
          <w:rFonts w:ascii="Cambria Math" w:eastAsia="Times New Roman" w:hAnsi="Cambria Math" w:cs="Cambria Math"/>
          <w:sz w:val="20"/>
          <w:szCs w:val="20"/>
          <w:lang w:eastAsia="en-CA"/>
        </w:rPr>
        <w:t>❺</w:t>
      </w:r>
    </w:p>
    <w:p w14:paraId="4E1875D7"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proofErr w:type="gramStart"/>
      <w:r w:rsidRPr="00344EED">
        <w:rPr>
          <w:rFonts w:ascii="Courier New" w:eastAsia="Times New Roman" w:hAnsi="Courier New" w:cs="Courier New"/>
          <w:sz w:val="20"/>
          <w:szCs w:val="20"/>
          <w:lang w:eastAsia="en-CA"/>
        </w:rPr>
        <w:t>policy.method</w:t>
      </w:r>
      <w:proofErr w:type="spellEnd"/>
      <w:proofErr w:type="gramEnd"/>
      <w:r w:rsidRPr="00344EED">
        <w:rPr>
          <w:rFonts w:ascii="Courier New" w:eastAsia="Times New Roman" w:hAnsi="Courier New" w:cs="Courier New"/>
          <w:sz w:val="20"/>
          <w:szCs w:val="20"/>
          <w:lang w:eastAsia="en-CA"/>
        </w:rPr>
        <w:t xml:space="preserve"> = </w:t>
      </w:r>
      <w:proofErr w:type="spellStart"/>
      <w:r w:rsidRPr="00344EED">
        <w:rPr>
          <w:rFonts w:ascii="Courier New" w:eastAsia="Times New Roman" w:hAnsi="Courier New" w:cs="Courier New"/>
          <w:sz w:val="20"/>
          <w:szCs w:val="20"/>
          <w:lang w:eastAsia="en-CA"/>
        </w:rPr>
        <w:t>input.method</w:t>
      </w:r>
      <w:proofErr w:type="spellEnd"/>
      <w:r w:rsidRPr="00344EED">
        <w:rPr>
          <w:rFonts w:ascii="Courier New" w:eastAsia="Times New Roman" w:hAnsi="Courier New" w:cs="Courier New"/>
          <w:sz w:val="20"/>
          <w:szCs w:val="20"/>
          <w:lang w:eastAsia="en-CA"/>
        </w:rPr>
        <w:t xml:space="preserve">   </w:t>
      </w:r>
      <w:r w:rsidRPr="00344EED">
        <w:rPr>
          <w:rFonts w:ascii="Cambria Math" w:eastAsia="Times New Roman" w:hAnsi="Cambria Math" w:cs="Cambria Math"/>
          <w:sz w:val="20"/>
          <w:szCs w:val="20"/>
          <w:lang w:eastAsia="en-CA"/>
        </w:rPr>
        <w:t>❻</w:t>
      </w:r>
    </w:p>
    <w:p w14:paraId="1B6D8DA1"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proofErr w:type="gramStart"/>
      <w:r w:rsidRPr="00344EED">
        <w:rPr>
          <w:rFonts w:ascii="Courier New" w:eastAsia="Times New Roman" w:hAnsi="Courier New" w:cs="Courier New"/>
          <w:sz w:val="20"/>
          <w:szCs w:val="20"/>
          <w:lang w:eastAsia="en-CA"/>
        </w:rPr>
        <w:t>policy.path</w:t>
      </w:r>
      <w:proofErr w:type="spellEnd"/>
      <w:proofErr w:type="gramEnd"/>
      <w:r w:rsidRPr="00344EED">
        <w:rPr>
          <w:rFonts w:ascii="Courier New" w:eastAsia="Times New Roman" w:hAnsi="Courier New" w:cs="Courier New"/>
          <w:sz w:val="20"/>
          <w:szCs w:val="20"/>
          <w:lang w:eastAsia="en-CA"/>
        </w:rPr>
        <w:t xml:space="preserve"> = </w:t>
      </w:r>
      <w:proofErr w:type="spellStart"/>
      <w:r w:rsidRPr="00344EED">
        <w:rPr>
          <w:rFonts w:ascii="Courier New" w:eastAsia="Times New Roman" w:hAnsi="Courier New" w:cs="Courier New"/>
          <w:sz w:val="20"/>
          <w:szCs w:val="20"/>
          <w:lang w:eastAsia="en-CA"/>
        </w:rPr>
        <w:t>input.path</w:t>
      </w:r>
      <w:proofErr w:type="spellEnd"/>
    </w:p>
    <w:p w14:paraId="54DF08C4"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w:t>
      </w:r>
    </w:p>
    <w:p w14:paraId="0B6038A6"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❶</w:t>
      </w:r>
      <w:r w:rsidRPr="00344EED">
        <w:rPr>
          <w:rFonts w:ascii="Times New Roman" w:eastAsia="Times New Roman" w:hAnsi="Times New Roman" w:cs="Times New Roman"/>
          <w:i/>
          <w:iCs/>
          <w:color w:val="343434"/>
          <w:sz w:val="24"/>
          <w:szCs w:val="24"/>
          <w:lang w:eastAsia="en-CA"/>
        </w:rPr>
        <w:t xml:space="preserve"> </w:t>
      </w:r>
      <w:proofErr w:type="gramStart"/>
      <w:r w:rsidRPr="00344EED">
        <w:rPr>
          <w:rFonts w:ascii="Times New Roman" w:eastAsia="Times New Roman" w:hAnsi="Times New Roman" w:cs="Times New Roman"/>
          <w:i/>
          <w:iCs/>
          <w:color w:val="343434"/>
          <w:sz w:val="24"/>
          <w:szCs w:val="24"/>
          <w:lang w:eastAsia="en-CA"/>
        </w:rPr>
        <w:t>The</w:t>
      </w:r>
      <w:proofErr w:type="gramEnd"/>
      <w:r w:rsidRPr="00344EED">
        <w:rPr>
          <w:rFonts w:ascii="Times New Roman" w:eastAsia="Times New Roman" w:hAnsi="Times New Roman" w:cs="Times New Roman"/>
          <w:i/>
          <w:iCs/>
          <w:color w:val="343434"/>
          <w:sz w:val="24"/>
          <w:szCs w:val="24"/>
          <w:lang w:eastAsia="en-CA"/>
        </w:rPr>
        <w:t xml:space="preserve"> package name of the policy</w:t>
      </w:r>
    </w:p>
    <w:p w14:paraId="0569EBEF"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❷</w:t>
      </w:r>
      <w:r w:rsidRPr="00344EED">
        <w:rPr>
          <w:rFonts w:ascii="Times New Roman" w:eastAsia="Times New Roman" w:hAnsi="Times New Roman" w:cs="Times New Roman"/>
          <w:i/>
          <w:iCs/>
          <w:color w:val="343434"/>
          <w:sz w:val="24"/>
          <w:szCs w:val="24"/>
          <w:lang w:eastAsia="en-CA"/>
        </w:rPr>
        <w:t xml:space="preserve"> Declares the set of statically registered data identified by </w:t>
      </w:r>
      <w:proofErr w:type="spellStart"/>
      <w:r w:rsidRPr="00344EED">
        <w:rPr>
          <w:rFonts w:ascii="Times New Roman" w:eastAsia="Times New Roman" w:hAnsi="Times New Roman" w:cs="Times New Roman"/>
          <w:i/>
          <w:iCs/>
          <w:color w:val="343434"/>
          <w:sz w:val="24"/>
          <w:szCs w:val="24"/>
          <w:lang w:eastAsia="en-CA"/>
        </w:rPr>
        <w:t>order_policy</w:t>
      </w:r>
      <w:proofErr w:type="spellEnd"/>
      <w:r w:rsidRPr="00344EED">
        <w:rPr>
          <w:rFonts w:ascii="Times New Roman" w:eastAsia="Times New Roman" w:hAnsi="Times New Roman" w:cs="Times New Roman"/>
          <w:i/>
          <w:iCs/>
          <w:color w:val="343434"/>
          <w:sz w:val="24"/>
          <w:szCs w:val="24"/>
          <w:lang w:eastAsia="en-CA"/>
        </w:rPr>
        <w:t>, as in listing 5.4</w:t>
      </w:r>
    </w:p>
    <w:p w14:paraId="4B8CE912"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❸</w:t>
      </w:r>
      <w:r w:rsidRPr="00344EED">
        <w:rPr>
          <w:rFonts w:ascii="Times New Roman" w:eastAsia="Times New Roman" w:hAnsi="Times New Roman" w:cs="Times New Roman"/>
          <w:i/>
          <w:iCs/>
          <w:color w:val="343434"/>
          <w:sz w:val="24"/>
          <w:szCs w:val="24"/>
          <w:lang w:eastAsia="en-CA"/>
        </w:rPr>
        <w:t xml:space="preserve"> All the requests by default are disallowed. If this is not set and no allowed rules are matched, OPA will return an undefined decision.</w:t>
      </w:r>
    </w:p>
    <w:p w14:paraId="77D628AF"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❹</w:t>
      </w:r>
      <w:r w:rsidRPr="00344EED">
        <w:rPr>
          <w:rFonts w:ascii="Times New Roman" w:eastAsia="Times New Roman" w:hAnsi="Times New Roman" w:cs="Times New Roman"/>
          <w:i/>
          <w:iCs/>
          <w:color w:val="343434"/>
          <w:sz w:val="24"/>
          <w:szCs w:val="24"/>
          <w:lang w:eastAsia="en-CA"/>
        </w:rPr>
        <w:t xml:space="preserve"> Declares the conditions to allow access to the resource</w:t>
      </w:r>
    </w:p>
    <w:p w14:paraId="6DE3B6E9"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❺</w:t>
      </w:r>
      <w:r w:rsidRPr="00344EED">
        <w:rPr>
          <w:rFonts w:ascii="Times New Roman" w:eastAsia="Times New Roman" w:hAnsi="Times New Roman" w:cs="Times New Roman"/>
          <w:i/>
          <w:iCs/>
          <w:color w:val="343434"/>
          <w:sz w:val="24"/>
          <w:szCs w:val="24"/>
          <w:lang w:eastAsia="en-CA"/>
        </w:rPr>
        <w:t xml:space="preserve"> Iterates over values in the policies array</w:t>
      </w:r>
    </w:p>
    <w:p w14:paraId="53ECF3DE" w14:textId="77777777" w:rsidR="00344EED" w:rsidRPr="00344EED" w:rsidRDefault="00344EED" w:rsidP="00344EED">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344EED">
        <w:rPr>
          <w:rFonts w:ascii="Cambria Math" w:eastAsia="Times New Roman" w:hAnsi="Cambria Math" w:cs="Cambria Math"/>
          <w:i/>
          <w:iCs/>
          <w:color w:val="343434"/>
          <w:sz w:val="24"/>
          <w:szCs w:val="24"/>
          <w:lang w:eastAsia="en-CA"/>
        </w:rPr>
        <w:t>❻</w:t>
      </w:r>
      <w:r w:rsidRPr="00344EED">
        <w:rPr>
          <w:rFonts w:ascii="Times New Roman" w:eastAsia="Times New Roman" w:hAnsi="Times New Roman" w:cs="Times New Roman"/>
          <w:i/>
          <w:iCs/>
          <w:color w:val="343434"/>
          <w:sz w:val="24"/>
          <w:szCs w:val="24"/>
          <w:lang w:eastAsia="en-CA"/>
        </w:rPr>
        <w:t xml:space="preserve"> </w:t>
      </w:r>
      <w:proofErr w:type="gramStart"/>
      <w:r w:rsidRPr="00344EED">
        <w:rPr>
          <w:rFonts w:ascii="Times New Roman" w:eastAsia="Times New Roman" w:hAnsi="Times New Roman" w:cs="Times New Roman"/>
          <w:i/>
          <w:iCs/>
          <w:color w:val="343434"/>
          <w:sz w:val="24"/>
          <w:szCs w:val="24"/>
          <w:lang w:eastAsia="en-CA"/>
        </w:rPr>
        <w:t>For</w:t>
      </w:r>
      <w:proofErr w:type="gramEnd"/>
      <w:r w:rsidRPr="00344EED">
        <w:rPr>
          <w:rFonts w:ascii="Times New Roman" w:eastAsia="Times New Roman" w:hAnsi="Times New Roman" w:cs="Times New Roman"/>
          <w:i/>
          <w:iCs/>
          <w:color w:val="343434"/>
          <w:sz w:val="24"/>
          <w:szCs w:val="24"/>
          <w:lang w:eastAsia="en-CA"/>
        </w:rPr>
        <w:t xml:space="preserve"> an element in the policies array, checks whether the value of the method parameter in the input matches with the method element of the policy</w:t>
      </w:r>
    </w:p>
    <w:p w14:paraId="445462CA"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p>
    <w:p w14:paraId="745EC2BC"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Here, the package declaration is an identifier for the policy. If you want to evaluate this policy against certain input data, you need to make an HTTP </w:t>
      </w:r>
      <w:r w:rsidRPr="00344EED">
        <w:rPr>
          <w:rFonts w:ascii="Courier New" w:eastAsia="Times New Roman" w:hAnsi="Courier New" w:cs="Courier New"/>
          <w:sz w:val="20"/>
          <w:szCs w:val="20"/>
          <w:lang w:eastAsia="en-CA"/>
        </w:rPr>
        <w:t>POST</w:t>
      </w:r>
      <w:r w:rsidRPr="00344EED">
        <w:rPr>
          <w:rFonts w:ascii="Times New Roman" w:eastAsia="Times New Roman" w:hAnsi="Times New Roman" w:cs="Times New Roman"/>
          <w:sz w:val="24"/>
          <w:szCs w:val="24"/>
          <w:lang w:eastAsia="en-CA"/>
        </w:rPr>
        <w:t xml:space="preserve"> request to </w:t>
      </w:r>
      <w:r w:rsidRPr="00344EED">
        <w:rPr>
          <w:rFonts w:ascii="Times New Roman" w:eastAsia="Times New Roman" w:hAnsi="Times New Roman" w:cs="Times New Roman"/>
          <w:sz w:val="24"/>
          <w:szCs w:val="24"/>
          <w:lang w:eastAsia="en-CA"/>
        </w:rPr>
        <w:lastRenderedPageBreak/>
        <w:t>the </w:t>
      </w:r>
      <w:r w:rsidRPr="00344EED">
        <w:rPr>
          <w:rFonts w:ascii="Courier New" w:eastAsia="Times New Roman" w:hAnsi="Courier New" w:cs="Courier New"/>
          <w:sz w:val="20"/>
          <w:szCs w:val="20"/>
          <w:lang w:eastAsia="en-CA"/>
        </w:rPr>
        <w:t>http://localhost:8181/v1/data/authz/orders</w:t>
      </w:r>
      <w:r w:rsidRPr="00344EED">
        <w:rPr>
          <w:rFonts w:ascii="Times New Roman" w:eastAsia="Times New Roman" w:hAnsi="Times New Roman" w:cs="Times New Roman"/>
          <w:sz w:val="24"/>
          <w:szCs w:val="24"/>
          <w:lang w:eastAsia="en-CA"/>
        </w:rPr>
        <w:t> endpoint, having the input data as a JSON payload. Here we refer to the policy in the URL by </w:t>
      </w:r>
      <w:r w:rsidRPr="00344EED">
        <w:rPr>
          <w:rFonts w:ascii="Courier New" w:eastAsia="Times New Roman" w:hAnsi="Courier New" w:cs="Courier New"/>
          <w:sz w:val="20"/>
          <w:szCs w:val="20"/>
          <w:lang w:eastAsia="en-CA"/>
        </w:rPr>
        <w:t>/</w:t>
      </w:r>
      <w:proofErr w:type="spellStart"/>
      <w:r w:rsidRPr="00344EED">
        <w:rPr>
          <w:rFonts w:ascii="Courier New" w:eastAsia="Times New Roman" w:hAnsi="Courier New" w:cs="Courier New"/>
          <w:sz w:val="20"/>
          <w:szCs w:val="20"/>
          <w:lang w:eastAsia="en-CA"/>
        </w:rPr>
        <w:t>authz</w:t>
      </w:r>
      <w:proofErr w:type="spellEnd"/>
      <w:r w:rsidRPr="00344EED">
        <w:rPr>
          <w:rFonts w:ascii="Courier New" w:eastAsia="Times New Roman" w:hAnsi="Courier New" w:cs="Courier New"/>
          <w:sz w:val="20"/>
          <w:szCs w:val="20"/>
          <w:lang w:eastAsia="en-CA"/>
        </w:rPr>
        <w:t>/orders</w:t>
      </w:r>
      <w:r w:rsidRPr="00344EED">
        <w:rPr>
          <w:rFonts w:ascii="Times New Roman" w:eastAsia="Times New Roman" w:hAnsi="Times New Roman" w:cs="Times New Roman"/>
          <w:sz w:val="24"/>
          <w:szCs w:val="24"/>
          <w:lang w:eastAsia="en-CA"/>
        </w:rPr>
        <w:t xml:space="preserve">. This is </w:t>
      </w:r>
      <w:proofErr w:type="gramStart"/>
      <w:r w:rsidRPr="00344EED">
        <w:rPr>
          <w:rFonts w:ascii="Times New Roman" w:eastAsia="Times New Roman" w:hAnsi="Times New Roman" w:cs="Times New Roman"/>
          <w:sz w:val="24"/>
          <w:szCs w:val="24"/>
          <w:lang w:eastAsia="en-CA"/>
        </w:rPr>
        <w:t>exactly the same</w:t>
      </w:r>
      <w:proofErr w:type="gramEnd"/>
      <w:r w:rsidRPr="00344EED">
        <w:rPr>
          <w:rFonts w:ascii="Times New Roman" w:eastAsia="Times New Roman" w:hAnsi="Times New Roman" w:cs="Times New Roman"/>
          <w:sz w:val="24"/>
          <w:szCs w:val="24"/>
          <w:lang w:eastAsia="en-CA"/>
        </w:rPr>
        <w:t xml:space="preserve"> as the package declaration of the policy, with the period character (</w:t>
      </w:r>
      <w:r w:rsidRPr="00344EED">
        <w:rPr>
          <w:rFonts w:ascii="Courier New" w:eastAsia="Times New Roman" w:hAnsi="Courier New" w:cs="Courier New"/>
          <w:sz w:val="20"/>
          <w:szCs w:val="20"/>
          <w:lang w:eastAsia="en-CA"/>
        </w:rPr>
        <w:t>.</w:t>
      </w:r>
      <w:r w:rsidRPr="00344EED">
        <w:rPr>
          <w:rFonts w:ascii="Times New Roman" w:eastAsia="Times New Roman" w:hAnsi="Times New Roman" w:cs="Times New Roman"/>
          <w:sz w:val="24"/>
          <w:szCs w:val="24"/>
          <w:lang w:eastAsia="en-CA"/>
        </w:rPr>
        <w:t>) being replaced by forward slash (</w:t>
      </w:r>
      <w:r w:rsidRPr="00344EED">
        <w:rPr>
          <w:rFonts w:ascii="Courier New" w:eastAsia="Times New Roman" w:hAnsi="Courier New" w:cs="Courier New"/>
          <w:sz w:val="20"/>
          <w:szCs w:val="20"/>
          <w:lang w:eastAsia="en-CA"/>
        </w:rPr>
        <w:t>/</w:t>
      </w:r>
      <w:r w:rsidRPr="00344EED">
        <w:rPr>
          <w:rFonts w:ascii="Times New Roman" w:eastAsia="Times New Roman" w:hAnsi="Times New Roman" w:cs="Times New Roman"/>
          <w:sz w:val="24"/>
          <w:szCs w:val="24"/>
          <w:lang w:eastAsia="en-CA"/>
        </w:rPr>
        <w:t>).</w:t>
      </w:r>
    </w:p>
    <w:p w14:paraId="7261A0F4"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You can find the policy we define in listing 5.5 in the sample03/</w:t>
      </w:r>
      <w:proofErr w:type="spellStart"/>
      <w:r w:rsidRPr="00344EED">
        <w:rPr>
          <w:rFonts w:ascii="Times New Roman" w:eastAsia="Times New Roman" w:hAnsi="Times New Roman" w:cs="Times New Roman"/>
          <w:sz w:val="24"/>
          <w:szCs w:val="24"/>
          <w:lang w:eastAsia="en-CA"/>
        </w:rPr>
        <w:t>orders.rego</w:t>
      </w:r>
      <w:proofErr w:type="spellEnd"/>
      <w:r w:rsidRPr="00344EED">
        <w:rPr>
          <w:rFonts w:ascii="Times New Roman" w:eastAsia="Times New Roman" w:hAnsi="Times New Roman" w:cs="Times New Roman"/>
          <w:sz w:val="24"/>
          <w:szCs w:val="24"/>
          <w:lang w:eastAsia="en-CA"/>
        </w:rPr>
        <w:t xml:space="preserve"> file. We can register this policy in OPA by executing the following command from within the chapter05/sample03 directory:</w:t>
      </w:r>
    </w:p>
    <w:p w14:paraId="266897D2"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\&gt; curl -v -X PUT --data-binary @</w:t>
      </w:r>
      <w:proofErr w:type="gramStart"/>
      <w:r w:rsidRPr="00344EED">
        <w:rPr>
          <w:rFonts w:ascii="Courier New" w:eastAsia="Times New Roman" w:hAnsi="Courier New" w:cs="Courier New"/>
          <w:sz w:val="20"/>
          <w:szCs w:val="20"/>
          <w:lang w:eastAsia="en-CA"/>
        </w:rPr>
        <w:t>orders.rego</w:t>
      </w:r>
      <w:proofErr w:type="gramEnd"/>
      <w:r w:rsidRPr="00344EED">
        <w:rPr>
          <w:rFonts w:ascii="Courier New" w:eastAsia="Times New Roman" w:hAnsi="Courier New" w:cs="Courier New"/>
          <w:sz w:val="20"/>
          <w:szCs w:val="20"/>
          <w:lang w:eastAsia="en-CA"/>
        </w:rPr>
        <w:t xml:space="preserve"> \</w:t>
      </w:r>
    </w:p>
    <w:p w14:paraId="15950B6A"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http://localhost:8181/v1/policies/orders</w:t>
      </w:r>
    </w:p>
    <w:p w14:paraId="11E396DC"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We can execute the following command to verify that our policy has been registered successfully. If it's successful, you should get the response with the content of your policy:</w:t>
      </w:r>
    </w:p>
    <w:p w14:paraId="631F35FC"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\&gt; curl http://localhost:8181/v1/policies/orders</w:t>
      </w:r>
    </w:p>
    <w:p w14:paraId="3F66EA00" w14:textId="77777777" w:rsidR="00344EED" w:rsidRPr="00344EED" w:rsidRDefault="00344EED" w:rsidP="00344EED">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344EED">
        <w:rPr>
          <w:rFonts w:ascii="Times New Roman" w:eastAsia="Times New Roman" w:hAnsi="Times New Roman" w:cs="Times New Roman"/>
          <w:b/>
          <w:bCs/>
          <w:color w:val="343434"/>
          <w:sz w:val="24"/>
          <w:szCs w:val="24"/>
          <w:lang w:eastAsia="en-CA"/>
        </w:rPr>
        <w:t>5.3.4 Evaluating OPA Policies</w:t>
      </w:r>
    </w:p>
    <w:p w14:paraId="6A2BD997"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Once we have the OPA policy engine running with data and policies, we can use its REST API to check whether a given entity is authorized to perform a certain action. To send a request to the OPA policy engine, first we need to create an OPA input document. An input document will let OPA know details of the resource being accessed and details of the user who is accessing it.</w:t>
      </w:r>
    </w:p>
    <w:p w14:paraId="2F475CA9"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Such inputs are provided to the policy so that the policy can compare that with the set of statically defined data to make its decision. These inputs are provided in JSON format from the microservice (or the API gateway) to the OPA engine at the time of serving a business API request. The following listing shows an example of an input document that contains information of a particular request that is being served by the Order Processing microservice.</w:t>
      </w:r>
    </w:p>
    <w:p w14:paraId="5FBA7AF6" w14:textId="77777777" w:rsidR="00344EED" w:rsidRPr="00344EED" w:rsidRDefault="00344EED" w:rsidP="00344EED">
      <w:pPr>
        <w:spacing w:before="100" w:beforeAutospacing="1" w:after="0" w:line="240" w:lineRule="auto"/>
        <w:outlineLvl w:val="3"/>
        <w:rPr>
          <w:rFonts w:ascii="Times New Roman" w:eastAsia="Times New Roman" w:hAnsi="Times New Roman" w:cs="Times New Roman"/>
          <w:b/>
          <w:bCs/>
          <w:sz w:val="24"/>
          <w:szCs w:val="24"/>
          <w:lang w:eastAsia="en-CA"/>
        </w:rPr>
      </w:pPr>
      <w:r w:rsidRPr="00344EED">
        <w:rPr>
          <w:rFonts w:ascii="Times New Roman" w:eastAsia="Times New Roman" w:hAnsi="Times New Roman" w:cs="Times New Roman"/>
          <w:b/>
          <w:bCs/>
          <w:sz w:val="24"/>
          <w:szCs w:val="24"/>
          <w:lang w:eastAsia="en-CA"/>
        </w:rPr>
        <w:t>Listing 5.6: OPA input document</w:t>
      </w:r>
    </w:p>
    <w:p w14:paraId="100C18B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w:t>
      </w:r>
    </w:p>
    <w:p w14:paraId="3B1D0D28"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"input</w:t>
      </w:r>
      <w:proofErr w:type="gramStart"/>
      <w:r w:rsidRPr="00344EED">
        <w:rPr>
          <w:rFonts w:ascii="Courier New" w:eastAsia="Times New Roman" w:hAnsi="Courier New" w:cs="Courier New"/>
          <w:sz w:val="20"/>
          <w:szCs w:val="20"/>
          <w:lang w:eastAsia="en-CA"/>
        </w:rPr>
        <w:t>":{</w:t>
      </w:r>
      <w:proofErr w:type="gramEnd"/>
    </w:p>
    <w:p w14:paraId="648E87D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r w:rsidRPr="00344EED">
        <w:rPr>
          <w:rFonts w:ascii="Courier New" w:eastAsia="Times New Roman" w:hAnsi="Courier New" w:cs="Courier New"/>
          <w:sz w:val="20"/>
          <w:szCs w:val="20"/>
          <w:lang w:eastAsia="en-CA"/>
        </w:rPr>
        <w:t>path":"orders</w:t>
      </w:r>
      <w:proofErr w:type="spellEnd"/>
      <w:r w:rsidRPr="00344EED">
        <w:rPr>
          <w:rFonts w:ascii="Courier New" w:eastAsia="Times New Roman" w:hAnsi="Courier New" w:cs="Courier New"/>
          <w:sz w:val="20"/>
          <w:szCs w:val="20"/>
          <w:lang w:eastAsia="en-CA"/>
        </w:rPr>
        <w:t>",</w:t>
      </w:r>
    </w:p>
    <w:p w14:paraId="4AFEAB9C"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w:t>
      </w:r>
      <w:proofErr w:type="spellStart"/>
      <w:r w:rsidRPr="00344EED">
        <w:rPr>
          <w:rFonts w:ascii="Courier New" w:eastAsia="Times New Roman" w:hAnsi="Courier New" w:cs="Courier New"/>
          <w:sz w:val="20"/>
          <w:szCs w:val="20"/>
          <w:lang w:eastAsia="en-CA"/>
        </w:rPr>
        <w:t>method":"GET</w:t>
      </w:r>
      <w:proofErr w:type="spellEnd"/>
      <w:r w:rsidRPr="00344EED">
        <w:rPr>
          <w:rFonts w:ascii="Courier New" w:eastAsia="Times New Roman" w:hAnsi="Courier New" w:cs="Courier New"/>
          <w:sz w:val="20"/>
          <w:szCs w:val="20"/>
          <w:lang w:eastAsia="en-CA"/>
        </w:rPr>
        <w:t>",</w:t>
      </w:r>
    </w:p>
    <w:p w14:paraId="270A4B5A"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 xml:space="preserve"> "scopes</w:t>
      </w:r>
      <w:proofErr w:type="gramStart"/>
      <w:r w:rsidRPr="00344EED">
        <w:rPr>
          <w:rFonts w:ascii="Courier New" w:eastAsia="Times New Roman" w:hAnsi="Courier New" w:cs="Courier New"/>
          <w:sz w:val="20"/>
          <w:szCs w:val="20"/>
          <w:lang w:eastAsia="en-CA"/>
        </w:rPr>
        <w:t>":[</w:t>
      </w:r>
      <w:proofErr w:type="gramEnd"/>
      <w:r w:rsidRPr="00344EED">
        <w:rPr>
          <w:rFonts w:ascii="Courier New" w:eastAsia="Times New Roman" w:hAnsi="Courier New" w:cs="Courier New"/>
          <w:sz w:val="20"/>
          <w:szCs w:val="20"/>
          <w:lang w:eastAsia="en-CA"/>
        </w:rPr>
        <w:t>"</w:t>
      </w:r>
      <w:proofErr w:type="spellStart"/>
      <w:r w:rsidRPr="00344EED">
        <w:rPr>
          <w:rFonts w:ascii="Courier New" w:eastAsia="Times New Roman" w:hAnsi="Courier New" w:cs="Courier New"/>
          <w:sz w:val="20"/>
          <w:szCs w:val="20"/>
          <w:lang w:eastAsia="en-CA"/>
        </w:rPr>
        <w:t>retrieve_orders</w:t>
      </w:r>
      <w:proofErr w:type="spellEnd"/>
      <w:r w:rsidRPr="00344EED">
        <w:rPr>
          <w:rFonts w:ascii="Courier New" w:eastAsia="Times New Roman" w:hAnsi="Courier New" w:cs="Courier New"/>
          <w:sz w:val="20"/>
          <w:szCs w:val="20"/>
          <w:lang w:eastAsia="en-CA"/>
        </w:rPr>
        <w:t>"]</w:t>
      </w:r>
    </w:p>
    <w:p w14:paraId="50F980B4"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w:t>
      </w:r>
    </w:p>
    <w:p w14:paraId="0ECB5E66"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p>
    <w:p w14:paraId="2AF11CD6"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This input document tells OPA that the microservice is serving a request on the path </w:t>
      </w:r>
      <w:r w:rsidRPr="00344EED">
        <w:rPr>
          <w:rFonts w:ascii="Courier New" w:eastAsia="Times New Roman" w:hAnsi="Courier New" w:cs="Courier New"/>
          <w:sz w:val="20"/>
          <w:szCs w:val="20"/>
          <w:lang w:eastAsia="en-CA"/>
        </w:rPr>
        <w:t>orders</w:t>
      </w:r>
      <w:r w:rsidRPr="00344EED">
        <w:rPr>
          <w:rFonts w:ascii="Times New Roman" w:eastAsia="Times New Roman" w:hAnsi="Times New Roman" w:cs="Times New Roman"/>
          <w:sz w:val="24"/>
          <w:szCs w:val="24"/>
          <w:lang w:eastAsia="en-CA"/>
        </w:rPr>
        <w:t> for an HTTP </w:t>
      </w:r>
      <w:r w:rsidRPr="00344EED">
        <w:rPr>
          <w:rFonts w:ascii="Courier New" w:eastAsia="Times New Roman" w:hAnsi="Courier New" w:cs="Courier New"/>
          <w:sz w:val="20"/>
          <w:szCs w:val="20"/>
          <w:lang w:eastAsia="en-CA"/>
        </w:rPr>
        <w:t>GET</w:t>
      </w:r>
      <w:r w:rsidRPr="00344EED">
        <w:rPr>
          <w:rFonts w:ascii="Times New Roman" w:eastAsia="Times New Roman" w:hAnsi="Times New Roman" w:cs="Times New Roman"/>
          <w:sz w:val="24"/>
          <w:szCs w:val="24"/>
          <w:lang w:eastAsia="en-CA"/>
        </w:rPr>
        <w:t> method. And there's a scope named </w:t>
      </w:r>
      <w:proofErr w:type="spellStart"/>
      <w:r w:rsidRPr="00344EED">
        <w:rPr>
          <w:rFonts w:ascii="Courier New" w:eastAsia="Times New Roman" w:hAnsi="Courier New" w:cs="Courier New"/>
          <w:sz w:val="20"/>
          <w:szCs w:val="20"/>
          <w:lang w:eastAsia="en-CA"/>
        </w:rPr>
        <w:t>retrieve_orders</w:t>
      </w:r>
      <w:proofErr w:type="spellEnd"/>
      <w:r w:rsidRPr="00344EED">
        <w:rPr>
          <w:rFonts w:ascii="Times New Roman" w:eastAsia="Times New Roman" w:hAnsi="Times New Roman" w:cs="Times New Roman"/>
          <w:sz w:val="24"/>
          <w:szCs w:val="24"/>
          <w:lang w:eastAsia="en-CA"/>
        </w:rPr>
        <w:t> that's associated with the user (or the token) accessing the Order Processing microservice. OPA will use this input data and the statically declared data to evaluate the rules declared in its policies.</w:t>
      </w:r>
    </w:p>
    <w:p w14:paraId="7EEC16E7"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 xml:space="preserve">Let's query the OPA engine by using its REST API to check whether a particular input results in a true or false evaluation. We first evaluate a true case by using the input defined in </w:t>
      </w:r>
      <w:r w:rsidRPr="00344EED">
        <w:rPr>
          <w:rFonts w:ascii="Times New Roman" w:eastAsia="Times New Roman" w:hAnsi="Times New Roman" w:cs="Times New Roman"/>
          <w:sz w:val="24"/>
          <w:szCs w:val="24"/>
          <w:lang w:eastAsia="en-CA"/>
        </w:rPr>
        <w:lastRenderedPageBreak/>
        <w:t>sample03/</w:t>
      </w:r>
      <w:proofErr w:type="spellStart"/>
      <w:r w:rsidRPr="00344EED">
        <w:rPr>
          <w:rFonts w:ascii="Times New Roman" w:eastAsia="Times New Roman" w:hAnsi="Times New Roman" w:cs="Times New Roman"/>
          <w:sz w:val="24"/>
          <w:szCs w:val="24"/>
          <w:lang w:eastAsia="en-CA"/>
        </w:rPr>
        <w:t>input_true.json</w:t>
      </w:r>
      <w:proofErr w:type="spellEnd"/>
      <w:r w:rsidRPr="00344EED">
        <w:rPr>
          <w:rFonts w:ascii="Times New Roman" w:eastAsia="Times New Roman" w:hAnsi="Times New Roman" w:cs="Times New Roman"/>
          <w:sz w:val="24"/>
          <w:szCs w:val="24"/>
          <w:lang w:eastAsia="en-CA"/>
        </w:rPr>
        <w:t>. You can evaluate this by executing the following command from the chapter05/sample03 directory:</w:t>
      </w:r>
    </w:p>
    <w:p w14:paraId="4237A1F7" w14:textId="77777777" w:rsidR="00344EED" w:rsidRPr="00344EED" w:rsidRDefault="00344EED" w:rsidP="00344EED">
      <w:pPr>
        <w:spacing w:after="0" w:line="240" w:lineRule="auto"/>
        <w:rPr>
          <w:rFonts w:ascii="Courier New" w:eastAsia="Times New Roman" w:hAnsi="Courier New" w:cs="Courier New"/>
          <w:sz w:val="20"/>
          <w:szCs w:val="20"/>
          <w:lang w:eastAsia="en-CA"/>
        </w:rPr>
      </w:pPr>
      <w:r w:rsidRPr="00344EED">
        <w:rPr>
          <w:rFonts w:ascii="Courier New" w:eastAsia="Times New Roman" w:hAnsi="Courier New" w:cs="Courier New"/>
          <w:sz w:val="20"/>
          <w:szCs w:val="20"/>
          <w:lang w:eastAsia="en-CA"/>
        </w:rPr>
        <w:t>\&gt; curl -X POST --data-binary @input_</w:t>
      </w:r>
      <w:proofErr w:type="gramStart"/>
      <w:r w:rsidRPr="00344EED">
        <w:rPr>
          <w:rFonts w:ascii="Courier New" w:eastAsia="Times New Roman" w:hAnsi="Courier New" w:cs="Courier New"/>
          <w:sz w:val="20"/>
          <w:szCs w:val="20"/>
          <w:lang w:eastAsia="en-CA"/>
        </w:rPr>
        <w:t>true.json</w:t>
      </w:r>
      <w:proofErr w:type="gramEnd"/>
      <w:r w:rsidRPr="00344EED">
        <w:rPr>
          <w:rFonts w:ascii="Courier New" w:eastAsia="Times New Roman" w:hAnsi="Courier New" w:cs="Courier New"/>
          <w:sz w:val="20"/>
          <w:szCs w:val="20"/>
          <w:lang w:eastAsia="en-CA"/>
        </w:rPr>
        <w:t xml:space="preserve"> \</w:t>
      </w:r>
    </w:p>
    <w:p w14:paraId="6B4D58EB" w14:textId="77777777" w:rsidR="00344EED" w:rsidRPr="00344EED" w:rsidRDefault="00344EED" w:rsidP="00344EED">
      <w:pPr>
        <w:spacing w:after="0" w:line="240" w:lineRule="auto"/>
        <w:rPr>
          <w:rFonts w:ascii="Courier New" w:eastAsia="Times New Roman" w:hAnsi="Courier New" w:cs="Courier New"/>
          <w:sz w:val="20"/>
          <w:szCs w:val="20"/>
          <w:lang w:eastAsia="en-CA"/>
        </w:rPr>
      </w:pPr>
    </w:p>
    <w:p w14:paraId="1159278F"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http://localhost:8181/v1/data/</w:t>
      </w:r>
      <w:r w:rsidRPr="00344EED">
        <w:rPr>
          <w:rFonts w:ascii="Courier New" w:eastAsia="Times New Roman" w:hAnsi="Courier New" w:cs="Courier New"/>
          <w:b/>
          <w:bCs/>
          <w:sz w:val="20"/>
          <w:szCs w:val="20"/>
          <w:lang w:eastAsia="en-CA"/>
        </w:rPr>
        <w:t>authz/orders</w:t>
      </w:r>
      <w:r w:rsidRPr="00344EED">
        <w:rPr>
          <w:rFonts w:ascii="Courier New" w:eastAsia="Times New Roman" w:hAnsi="Courier New" w:cs="Courier New"/>
          <w:sz w:val="20"/>
          <w:szCs w:val="20"/>
          <w:lang w:eastAsia="en-CA"/>
        </w:rPr>
        <w:t xml:space="preserve"> -v</w:t>
      </w:r>
    </w:p>
    <w:p w14:paraId="244F59EA"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 xml:space="preserve">This should give you an HTTP 200 OK response with the following response body. This means that the details we used in the </w:t>
      </w:r>
      <w:proofErr w:type="spellStart"/>
      <w:r w:rsidRPr="00344EED">
        <w:rPr>
          <w:rFonts w:ascii="Times New Roman" w:eastAsia="Times New Roman" w:hAnsi="Times New Roman" w:cs="Times New Roman"/>
          <w:sz w:val="24"/>
          <w:szCs w:val="24"/>
          <w:lang w:eastAsia="en-CA"/>
        </w:rPr>
        <w:t>input_true.json</w:t>
      </w:r>
      <w:proofErr w:type="spellEnd"/>
      <w:r w:rsidRPr="00344EED">
        <w:rPr>
          <w:rFonts w:ascii="Times New Roman" w:eastAsia="Times New Roman" w:hAnsi="Times New Roman" w:cs="Times New Roman"/>
          <w:sz w:val="24"/>
          <w:szCs w:val="24"/>
          <w:lang w:eastAsia="en-CA"/>
        </w:rPr>
        <w:t xml:space="preserve"> file match one of the rules in the policy registered on OPA. Note that, as we discussed before, the OPA endpoint is derived from the package name of the policy we want to evaluate, which is </w:t>
      </w:r>
      <w:proofErr w:type="spellStart"/>
      <w:proofErr w:type="gramStart"/>
      <w:r w:rsidRPr="00344EED">
        <w:rPr>
          <w:rFonts w:ascii="Courier New" w:eastAsia="Times New Roman" w:hAnsi="Courier New" w:cs="Courier New"/>
          <w:sz w:val="20"/>
          <w:szCs w:val="20"/>
          <w:lang w:eastAsia="en-CA"/>
        </w:rPr>
        <w:t>authz.orders</w:t>
      </w:r>
      <w:proofErr w:type="spellEnd"/>
      <w:proofErr w:type="gramEnd"/>
      <w:r w:rsidRPr="00344EED">
        <w:rPr>
          <w:rFonts w:ascii="Times New Roman" w:eastAsia="Times New Roman" w:hAnsi="Times New Roman" w:cs="Times New Roman"/>
          <w:sz w:val="24"/>
          <w:szCs w:val="24"/>
          <w:lang w:eastAsia="en-CA"/>
        </w:rPr>
        <w:t> (see listing 5.5):</w:t>
      </w:r>
    </w:p>
    <w:p w14:paraId="13392BFE"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{"result</w:t>
      </w:r>
      <w:proofErr w:type="gramStart"/>
      <w:r w:rsidRPr="00344EED">
        <w:rPr>
          <w:rFonts w:ascii="Courier New" w:eastAsia="Times New Roman" w:hAnsi="Courier New" w:cs="Courier New"/>
          <w:sz w:val="20"/>
          <w:szCs w:val="20"/>
          <w:lang w:eastAsia="en-CA"/>
        </w:rPr>
        <w:t>":{</w:t>
      </w:r>
      <w:proofErr w:type="gramEnd"/>
      <w:r w:rsidRPr="00344EED">
        <w:rPr>
          <w:rFonts w:ascii="Courier New" w:eastAsia="Times New Roman" w:hAnsi="Courier New" w:cs="Courier New"/>
          <w:sz w:val="20"/>
          <w:szCs w:val="20"/>
          <w:lang w:eastAsia="en-CA"/>
        </w:rPr>
        <w:t>"</w:t>
      </w:r>
      <w:proofErr w:type="spellStart"/>
      <w:r w:rsidRPr="00344EED">
        <w:rPr>
          <w:rFonts w:ascii="Courier New" w:eastAsia="Times New Roman" w:hAnsi="Courier New" w:cs="Courier New"/>
          <w:sz w:val="20"/>
          <w:szCs w:val="20"/>
          <w:lang w:eastAsia="en-CA"/>
        </w:rPr>
        <w:t>allow":</w:t>
      </w:r>
      <w:r w:rsidRPr="00344EED">
        <w:rPr>
          <w:rFonts w:ascii="Courier New" w:eastAsia="Times New Roman" w:hAnsi="Courier New" w:cs="Courier New"/>
          <w:b/>
          <w:bCs/>
          <w:sz w:val="20"/>
          <w:szCs w:val="20"/>
          <w:lang w:eastAsia="en-CA"/>
        </w:rPr>
        <w:t>true</w:t>
      </w:r>
      <w:proofErr w:type="spellEnd"/>
      <w:r w:rsidRPr="00344EED">
        <w:rPr>
          <w:rFonts w:ascii="Courier New" w:eastAsia="Times New Roman" w:hAnsi="Courier New" w:cs="Courier New"/>
          <w:sz w:val="20"/>
          <w:szCs w:val="20"/>
          <w:lang w:eastAsia="en-CA"/>
        </w:rPr>
        <w:t>}}</w:t>
      </w:r>
    </w:p>
    <w:p w14:paraId="13597BC7"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 xml:space="preserve">If you execute the same command using the </w:t>
      </w:r>
      <w:proofErr w:type="spellStart"/>
      <w:r w:rsidRPr="00344EED">
        <w:rPr>
          <w:rFonts w:ascii="Times New Roman" w:eastAsia="Times New Roman" w:hAnsi="Times New Roman" w:cs="Times New Roman"/>
          <w:sz w:val="24"/>
          <w:szCs w:val="24"/>
          <w:lang w:eastAsia="en-CA"/>
        </w:rPr>
        <w:t>input_false.json</w:t>
      </w:r>
      <w:proofErr w:type="spellEnd"/>
      <w:r w:rsidRPr="00344EED">
        <w:rPr>
          <w:rFonts w:ascii="Times New Roman" w:eastAsia="Times New Roman" w:hAnsi="Times New Roman" w:cs="Times New Roman"/>
          <w:sz w:val="24"/>
          <w:szCs w:val="24"/>
          <w:lang w:eastAsia="en-CA"/>
        </w:rPr>
        <w:t xml:space="preserve"> file, you </w:t>
      </w:r>
      <w:proofErr w:type="gramStart"/>
      <w:r w:rsidRPr="00344EED">
        <w:rPr>
          <w:rFonts w:ascii="Times New Roman" w:eastAsia="Times New Roman" w:hAnsi="Times New Roman" w:cs="Times New Roman"/>
          <w:sz w:val="24"/>
          <w:szCs w:val="24"/>
          <w:lang w:eastAsia="en-CA"/>
        </w:rPr>
        <w:t>would</w:t>
      </w:r>
      <w:proofErr w:type="gramEnd"/>
      <w:r w:rsidRPr="00344EED">
        <w:rPr>
          <w:rFonts w:ascii="Times New Roman" w:eastAsia="Times New Roman" w:hAnsi="Times New Roman" w:cs="Times New Roman"/>
          <w:sz w:val="24"/>
          <w:szCs w:val="24"/>
          <w:lang w:eastAsia="en-CA"/>
        </w:rPr>
        <w:t xml:space="preserve"> see a 200 OK response with the following content. This means that you do not have rights to access the given resource with the given scope:</w:t>
      </w:r>
    </w:p>
    <w:p w14:paraId="6AEE463A" w14:textId="77777777" w:rsidR="00344EED" w:rsidRPr="00344EED" w:rsidRDefault="00344EED" w:rsidP="00344EED">
      <w:pPr>
        <w:spacing w:after="0" w:line="240" w:lineRule="auto"/>
        <w:rPr>
          <w:rFonts w:ascii="Times New Roman" w:eastAsia="Times New Roman" w:hAnsi="Times New Roman" w:cs="Times New Roman"/>
          <w:sz w:val="24"/>
          <w:szCs w:val="24"/>
          <w:lang w:eastAsia="en-CA"/>
        </w:rPr>
      </w:pPr>
      <w:r w:rsidRPr="00344EED">
        <w:rPr>
          <w:rFonts w:ascii="Courier New" w:eastAsia="Times New Roman" w:hAnsi="Courier New" w:cs="Courier New"/>
          <w:sz w:val="20"/>
          <w:szCs w:val="20"/>
          <w:lang w:eastAsia="en-CA"/>
        </w:rPr>
        <w:t>{"result</w:t>
      </w:r>
      <w:proofErr w:type="gramStart"/>
      <w:r w:rsidRPr="00344EED">
        <w:rPr>
          <w:rFonts w:ascii="Courier New" w:eastAsia="Times New Roman" w:hAnsi="Courier New" w:cs="Courier New"/>
          <w:sz w:val="20"/>
          <w:szCs w:val="20"/>
          <w:lang w:eastAsia="en-CA"/>
        </w:rPr>
        <w:t>":{</w:t>
      </w:r>
      <w:proofErr w:type="gramEnd"/>
      <w:r w:rsidRPr="00344EED">
        <w:rPr>
          <w:rFonts w:ascii="Courier New" w:eastAsia="Times New Roman" w:hAnsi="Courier New" w:cs="Courier New"/>
          <w:sz w:val="20"/>
          <w:szCs w:val="20"/>
          <w:lang w:eastAsia="en-CA"/>
        </w:rPr>
        <w:t>"</w:t>
      </w:r>
      <w:proofErr w:type="spellStart"/>
      <w:r w:rsidRPr="00344EED">
        <w:rPr>
          <w:rFonts w:ascii="Courier New" w:eastAsia="Times New Roman" w:hAnsi="Courier New" w:cs="Courier New"/>
          <w:sz w:val="20"/>
          <w:szCs w:val="20"/>
          <w:lang w:eastAsia="en-CA"/>
        </w:rPr>
        <w:t>allow":false</w:t>
      </w:r>
      <w:proofErr w:type="spellEnd"/>
      <w:r w:rsidRPr="00344EED">
        <w:rPr>
          <w:rFonts w:ascii="Courier New" w:eastAsia="Times New Roman" w:hAnsi="Courier New" w:cs="Courier New"/>
          <w:sz w:val="20"/>
          <w:szCs w:val="20"/>
          <w:lang w:eastAsia="en-CA"/>
        </w:rPr>
        <w:t>}}</w:t>
      </w:r>
    </w:p>
    <w:p w14:paraId="5208FD1B" w14:textId="77777777" w:rsidR="00344EED" w:rsidRPr="00344EED" w:rsidRDefault="00344EED" w:rsidP="00344EED">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344EED">
        <w:rPr>
          <w:rFonts w:ascii="Times New Roman" w:eastAsia="Times New Roman" w:hAnsi="Times New Roman" w:cs="Times New Roman"/>
          <w:b/>
          <w:bCs/>
          <w:color w:val="343434"/>
          <w:sz w:val="24"/>
          <w:szCs w:val="24"/>
          <w:lang w:eastAsia="en-CA"/>
        </w:rPr>
        <w:t>5.3.5 Next Steps in Using OPA</w:t>
      </w:r>
    </w:p>
    <w:p w14:paraId="3DE2CD26" w14:textId="77777777" w:rsidR="00344EED" w:rsidRPr="00344EED" w:rsidRDefault="00344EED" w:rsidP="00344EED">
      <w:p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Let's discuss some of the limitations and next steps with respect to the OPA use case we've discussed. You can learn how to address these limitations in </w:t>
      </w:r>
      <w:hyperlink r:id="rId13" w:anchor="app-f" w:tooltip="Open Policy Agent" w:history="1">
        <w:r w:rsidRPr="00344EED">
          <w:rPr>
            <w:rFonts w:ascii="Times New Roman" w:eastAsia="Times New Roman" w:hAnsi="Times New Roman" w:cs="Times New Roman"/>
            <w:color w:val="2E77D3"/>
            <w:sz w:val="24"/>
            <w:szCs w:val="24"/>
            <w:u w:val="single"/>
            <w:lang w:eastAsia="en-CA"/>
          </w:rPr>
          <w:t>appendix F</w:t>
        </w:r>
      </w:hyperlink>
      <w:r w:rsidRPr="00344EED">
        <w:rPr>
          <w:rFonts w:ascii="Times New Roman" w:eastAsia="Times New Roman" w:hAnsi="Times New Roman" w:cs="Times New Roman"/>
          <w:sz w:val="24"/>
          <w:szCs w:val="24"/>
          <w:lang w:eastAsia="en-CA"/>
        </w:rPr>
        <w:t>:</w:t>
      </w:r>
    </w:p>
    <w:p w14:paraId="40E50A90" w14:textId="77777777" w:rsidR="00344EED" w:rsidRPr="00344EED" w:rsidRDefault="00344EED" w:rsidP="00344EED">
      <w:pPr>
        <w:numPr>
          <w:ilvl w:val="0"/>
          <w:numId w:val="1"/>
        </w:num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The connection to the OPA server for evaluating policies is not properly secured. There are multiple options to secure OPA endpoints, which we discuss in </w:t>
      </w:r>
      <w:hyperlink r:id="rId14" w:anchor="app-f" w:tooltip="Open Policy Agent" w:history="1">
        <w:r w:rsidRPr="00344EED">
          <w:rPr>
            <w:rFonts w:ascii="Times New Roman" w:eastAsia="Times New Roman" w:hAnsi="Times New Roman" w:cs="Times New Roman"/>
            <w:color w:val="2E77D3"/>
            <w:sz w:val="24"/>
            <w:szCs w:val="24"/>
            <w:u w:val="single"/>
            <w:lang w:eastAsia="en-CA"/>
          </w:rPr>
          <w:t>appendix F</w:t>
        </w:r>
      </w:hyperlink>
      <w:r w:rsidRPr="00344EED">
        <w:rPr>
          <w:rFonts w:ascii="Times New Roman" w:eastAsia="Times New Roman" w:hAnsi="Times New Roman" w:cs="Times New Roman"/>
          <w:sz w:val="24"/>
          <w:szCs w:val="24"/>
          <w:lang w:eastAsia="en-CA"/>
        </w:rPr>
        <w:t>.</w:t>
      </w:r>
    </w:p>
    <w:p w14:paraId="2DD31566" w14:textId="77777777" w:rsidR="00344EED" w:rsidRPr="00344EED" w:rsidRDefault="00344EED" w:rsidP="00344EED">
      <w:pPr>
        <w:numPr>
          <w:ilvl w:val="0"/>
          <w:numId w:val="1"/>
        </w:num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The OPA server runs as a Docker container, and all the policies and data pushed to the OPA server using APIs will be gone when you restart the server. Once again, in </w:t>
      </w:r>
      <w:hyperlink r:id="rId15" w:anchor="app-f" w:tooltip="Open Policy Agent" w:history="1">
        <w:r w:rsidRPr="00344EED">
          <w:rPr>
            <w:rFonts w:ascii="Times New Roman" w:eastAsia="Times New Roman" w:hAnsi="Times New Roman" w:cs="Times New Roman"/>
            <w:color w:val="2E77D3"/>
            <w:sz w:val="24"/>
            <w:szCs w:val="24"/>
            <w:u w:val="single"/>
            <w:lang w:eastAsia="en-CA"/>
          </w:rPr>
          <w:t>appendix F</w:t>
        </w:r>
      </w:hyperlink>
      <w:r w:rsidRPr="00344EED">
        <w:rPr>
          <w:rFonts w:ascii="Times New Roman" w:eastAsia="Times New Roman" w:hAnsi="Times New Roman" w:cs="Times New Roman"/>
          <w:sz w:val="24"/>
          <w:szCs w:val="24"/>
          <w:lang w:eastAsia="en-CA"/>
        </w:rPr>
        <w:t> we discuss how to overcome that.</w:t>
      </w:r>
    </w:p>
    <w:p w14:paraId="15E8B0CA" w14:textId="77777777" w:rsidR="00344EED" w:rsidRPr="00344EED" w:rsidRDefault="00344EED" w:rsidP="00344EED">
      <w:pPr>
        <w:numPr>
          <w:ilvl w:val="0"/>
          <w:numId w:val="1"/>
        </w:numPr>
        <w:spacing w:before="100" w:beforeAutospacing="1" w:after="100" w:afterAutospacing="1" w:line="288" w:lineRule="atLeast"/>
        <w:rPr>
          <w:rFonts w:ascii="Times New Roman" w:eastAsia="Times New Roman" w:hAnsi="Times New Roman" w:cs="Times New Roman"/>
          <w:sz w:val="24"/>
          <w:szCs w:val="24"/>
          <w:lang w:eastAsia="en-CA"/>
        </w:rPr>
      </w:pPr>
      <w:r w:rsidRPr="00344EED">
        <w:rPr>
          <w:rFonts w:ascii="Times New Roman" w:eastAsia="Times New Roman" w:hAnsi="Times New Roman" w:cs="Times New Roman"/>
          <w:sz w:val="24"/>
          <w:szCs w:val="24"/>
          <w:lang w:eastAsia="en-CA"/>
        </w:rPr>
        <w:t xml:space="preserve">In our example, we use only the curl client to evaluate OPA policies against a given request (or an input document). If you would like to engage OPA with the </w:t>
      </w:r>
      <w:proofErr w:type="spellStart"/>
      <w:r w:rsidRPr="00344EED">
        <w:rPr>
          <w:rFonts w:ascii="Times New Roman" w:eastAsia="Times New Roman" w:hAnsi="Times New Roman" w:cs="Times New Roman"/>
          <w:sz w:val="24"/>
          <w:szCs w:val="24"/>
          <w:lang w:eastAsia="en-CA"/>
        </w:rPr>
        <w:t>Zuul</w:t>
      </w:r>
      <w:proofErr w:type="spellEnd"/>
      <w:r w:rsidRPr="00344EED">
        <w:rPr>
          <w:rFonts w:ascii="Times New Roman" w:eastAsia="Times New Roman" w:hAnsi="Times New Roman" w:cs="Times New Roman"/>
          <w:sz w:val="24"/>
          <w:szCs w:val="24"/>
          <w:lang w:eastAsia="en-CA"/>
        </w:rPr>
        <w:t xml:space="preserve"> API gateway, you need to write a </w:t>
      </w:r>
      <w:proofErr w:type="spellStart"/>
      <w:r w:rsidRPr="00344EED">
        <w:rPr>
          <w:rFonts w:ascii="Times New Roman" w:eastAsia="Times New Roman" w:hAnsi="Times New Roman" w:cs="Times New Roman"/>
          <w:sz w:val="24"/>
          <w:szCs w:val="24"/>
          <w:lang w:eastAsia="en-CA"/>
        </w:rPr>
        <w:t>Zuul</w:t>
      </w:r>
      <w:proofErr w:type="spellEnd"/>
      <w:r w:rsidRPr="00344EED">
        <w:rPr>
          <w:rFonts w:ascii="Times New Roman" w:eastAsia="Times New Roman" w:hAnsi="Times New Roman" w:cs="Times New Roman"/>
          <w:sz w:val="24"/>
          <w:szCs w:val="24"/>
          <w:lang w:eastAsia="en-CA"/>
        </w:rPr>
        <w:t xml:space="preserve"> filter, which is </w:t>
      </w:r>
      <w:proofErr w:type="gramStart"/>
      <w:r w:rsidRPr="00344EED">
        <w:rPr>
          <w:rFonts w:ascii="Times New Roman" w:eastAsia="Times New Roman" w:hAnsi="Times New Roman" w:cs="Times New Roman"/>
          <w:sz w:val="24"/>
          <w:szCs w:val="24"/>
          <w:lang w:eastAsia="en-CA"/>
        </w:rPr>
        <w:t>similar to</w:t>
      </w:r>
      <w:proofErr w:type="gramEnd"/>
      <w:r w:rsidRPr="00344EED">
        <w:rPr>
          <w:rFonts w:ascii="Times New Roman" w:eastAsia="Times New Roman" w:hAnsi="Times New Roman" w:cs="Times New Roman"/>
          <w:sz w:val="24"/>
          <w:szCs w:val="24"/>
          <w:lang w:eastAsia="en-CA"/>
        </w:rPr>
        <w:t xml:space="preserve"> the </w:t>
      </w:r>
      <w:proofErr w:type="spellStart"/>
      <w:r w:rsidRPr="00344EED">
        <w:rPr>
          <w:rFonts w:ascii="Times New Roman" w:eastAsia="Times New Roman" w:hAnsi="Times New Roman" w:cs="Times New Roman"/>
          <w:sz w:val="24"/>
          <w:szCs w:val="24"/>
          <w:lang w:eastAsia="en-CA"/>
        </w:rPr>
        <w:t>ThrottlingFilter</w:t>
      </w:r>
      <w:proofErr w:type="spellEnd"/>
      <w:r w:rsidRPr="00344EED">
        <w:rPr>
          <w:rFonts w:ascii="Times New Roman" w:eastAsia="Times New Roman" w:hAnsi="Times New Roman" w:cs="Times New Roman"/>
          <w:sz w:val="24"/>
          <w:szCs w:val="24"/>
          <w:lang w:eastAsia="en-CA"/>
        </w:rPr>
        <w:t xml:space="preserve"> we used in listing 5.1. This filter </w:t>
      </w:r>
      <w:proofErr w:type="gramStart"/>
      <w:r w:rsidRPr="00344EED">
        <w:rPr>
          <w:rFonts w:ascii="Times New Roman" w:eastAsia="Times New Roman" w:hAnsi="Times New Roman" w:cs="Times New Roman"/>
          <w:sz w:val="24"/>
          <w:szCs w:val="24"/>
          <w:lang w:eastAsia="en-CA"/>
        </w:rPr>
        <w:t>has to</w:t>
      </w:r>
      <w:proofErr w:type="gramEnd"/>
      <w:r w:rsidRPr="00344EED">
        <w:rPr>
          <w:rFonts w:ascii="Times New Roman" w:eastAsia="Times New Roman" w:hAnsi="Times New Roman" w:cs="Times New Roman"/>
          <w:sz w:val="24"/>
          <w:szCs w:val="24"/>
          <w:lang w:eastAsia="en-CA"/>
        </w:rPr>
        <w:t xml:space="preserve"> intercept the requests, create an input document, and then talk to the OPA endpoint to see whether the request is authorized.</w:t>
      </w:r>
    </w:p>
    <w:p w14:paraId="57836C7F" w14:textId="77777777" w:rsidR="006F43D5" w:rsidRDefault="00344EED"/>
    <w:sectPr w:rsidR="006F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55D"/>
    <w:multiLevelType w:val="multilevel"/>
    <w:tmpl w:val="DBE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FF"/>
    <w:rsid w:val="00344EED"/>
    <w:rsid w:val="00620759"/>
    <w:rsid w:val="00677325"/>
    <w:rsid w:val="00732AD6"/>
    <w:rsid w:val="00CF7BAC"/>
    <w:rsid w:val="00E50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AE6F2-0DF4-4654-B0ED-303E55B4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4EE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44EE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344EE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EE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44EE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44EE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344E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4EED"/>
    <w:rPr>
      <w:i/>
      <w:iCs/>
    </w:rPr>
  </w:style>
  <w:style w:type="character" w:styleId="Hyperlink">
    <w:name w:val="Hyperlink"/>
    <w:basedOn w:val="DefaultParagraphFont"/>
    <w:uiPriority w:val="99"/>
    <w:semiHidden/>
    <w:unhideWhenUsed/>
    <w:rsid w:val="00344EED"/>
    <w:rPr>
      <w:color w:val="0000FF"/>
      <w:u w:val="single"/>
    </w:rPr>
  </w:style>
  <w:style w:type="character" w:styleId="HTMLCode">
    <w:name w:val="HTML Code"/>
    <w:basedOn w:val="DefaultParagraphFont"/>
    <w:uiPriority w:val="99"/>
    <w:semiHidden/>
    <w:unhideWhenUsed/>
    <w:rsid w:val="00344EED"/>
    <w:rPr>
      <w:rFonts w:ascii="Courier New" w:eastAsia="Times New Roman" w:hAnsi="Courier New" w:cs="Courier New"/>
      <w:sz w:val="20"/>
      <w:szCs w:val="20"/>
    </w:rPr>
  </w:style>
  <w:style w:type="character" w:styleId="Strong">
    <w:name w:val="Strong"/>
    <w:basedOn w:val="DefaultParagraphFont"/>
    <w:uiPriority w:val="22"/>
    <w:qFormat/>
    <w:rsid w:val="00344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3812">
      <w:bodyDiv w:val="1"/>
      <w:marLeft w:val="0"/>
      <w:marRight w:val="0"/>
      <w:marTop w:val="0"/>
      <w:marBottom w:val="0"/>
      <w:divBdr>
        <w:top w:val="none" w:sz="0" w:space="0" w:color="auto"/>
        <w:left w:val="none" w:sz="0" w:space="0" w:color="auto"/>
        <w:bottom w:val="none" w:sz="0" w:space="0" w:color="auto"/>
        <w:right w:val="none" w:sz="0" w:space="0" w:color="auto"/>
      </w:divBdr>
    </w:div>
    <w:div w:id="94850816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2">
          <w:marLeft w:val="0"/>
          <w:marRight w:val="0"/>
          <w:marTop w:val="0"/>
          <w:marBottom w:val="0"/>
          <w:divBdr>
            <w:top w:val="none" w:sz="0" w:space="0" w:color="auto"/>
            <w:left w:val="none" w:sz="0" w:space="0" w:color="auto"/>
            <w:bottom w:val="none" w:sz="0" w:space="0" w:color="auto"/>
            <w:right w:val="none" w:sz="0" w:space="0" w:color="auto"/>
          </w:divBdr>
        </w:div>
        <w:div w:id="1730687557">
          <w:marLeft w:val="0"/>
          <w:marRight w:val="0"/>
          <w:marTop w:val="0"/>
          <w:marBottom w:val="0"/>
          <w:divBdr>
            <w:top w:val="none" w:sz="0" w:space="0" w:color="auto"/>
            <w:left w:val="none" w:sz="0" w:space="0" w:color="auto"/>
            <w:bottom w:val="none" w:sz="0" w:space="0" w:color="auto"/>
            <w:right w:val="none" w:sz="0" w:space="0" w:color="auto"/>
          </w:divBdr>
        </w:div>
        <w:div w:id="719403396">
          <w:marLeft w:val="0"/>
          <w:marRight w:val="0"/>
          <w:marTop w:val="0"/>
          <w:marBottom w:val="0"/>
          <w:divBdr>
            <w:top w:val="none" w:sz="0" w:space="0" w:color="auto"/>
            <w:left w:val="none" w:sz="0" w:space="0" w:color="auto"/>
            <w:bottom w:val="none" w:sz="0" w:space="0" w:color="auto"/>
            <w:right w:val="none" w:sz="0" w:space="0" w:color="auto"/>
          </w:divBdr>
        </w:div>
        <w:div w:id="595282894">
          <w:marLeft w:val="0"/>
          <w:marRight w:val="0"/>
          <w:marTop w:val="0"/>
          <w:marBottom w:val="0"/>
          <w:divBdr>
            <w:top w:val="none" w:sz="0" w:space="0" w:color="auto"/>
            <w:left w:val="none" w:sz="0" w:space="0" w:color="auto"/>
            <w:bottom w:val="none" w:sz="0" w:space="0" w:color="auto"/>
            <w:right w:val="none" w:sz="0" w:space="0" w:color="auto"/>
          </w:divBdr>
        </w:div>
        <w:div w:id="240650352">
          <w:marLeft w:val="0"/>
          <w:marRight w:val="0"/>
          <w:marTop w:val="0"/>
          <w:marBottom w:val="0"/>
          <w:divBdr>
            <w:top w:val="none" w:sz="0" w:space="0" w:color="auto"/>
            <w:left w:val="none" w:sz="0" w:space="0" w:color="auto"/>
            <w:bottom w:val="none" w:sz="0" w:space="0" w:color="auto"/>
            <w:right w:val="none" w:sz="0" w:space="0" w:color="auto"/>
          </w:divBdr>
          <w:divsChild>
            <w:div w:id="190145346">
              <w:marLeft w:val="0"/>
              <w:marRight w:val="0"/>
              <w:marTop w:val="0"/>
              <w:marBottom w:val="0"/>
              <w:divBdr>
                <w:top w:val="none" w:sz="0" w:space="0" w:color="auto"/>
                <w:left w:val="none" w:sz="0" w:space="0" w:color="auto"/>
                <w:bottom w:val="none" w:sz="0" w:space="0" w:color="auto"/>
                <w:right w:val="none" w:sz="0" w:space="0" w:color="auto"/>
              </w:divBdr>
              <w:divsChild>
                <w:div w:id="673144028">
                  <w:marLeft w:val="0"/>
                  <w:marRight w:val="0"/>
                  <w:marTop w:val="0"/>
                  <w:marBottom w:val="0"/>
                  <w:divBdr>
                    <w:top w:val="none" w:sz="0" w:space="0" w:color="auto"/>
                    <w:left w:val="none" w:sz="0" w:space="0" w:color="auto"/>
                    <w:bottom w:val="none" w:sz="0" w:space="0" w:color="auto"/>
                    <w:right w:val="none" w:sz="0" w:space="0" w:color="auto"/>
                  </w:divBdr>
                  <w:divsChild>
                    <w:div w:id="743531211">
                      <w:marLeft w:val="0"/>
                      <w:marRight w:val="0"/>
                      <w:marTop w:val="0"/>
                      <w:marBottom w:val="0"/>
                      <w:divBdr>
                        <w:top w:val="none" w:sz="0" w:space="0" w:color="auto"/>
                        <w:left w:val="none" w:sz="0" w:space="0" w:color="auto"/>
                        <w:bottom w:val="none" w:sz="0" w:space="0" w:color="auto"/>
                        <w:right w:val="none" w:sz="0" w:space="0" w:color="auto"/>
                      </w:divBdr>
                      <w:divsChild>
                        <w:div w:id="803474080">
                          <w:blockQuote w:val="1"/>
                          <w:marLeft w:val="0"/>
                          <w:marRight w:val="0"/>
                          <w:marTop w:val="0"/>
                          <w:marBottom w:val="0"/>
                          <w:divBdr>
                            <w:top w:val="none" w:sz="0" w:space="0" w:color="auto"/>
                            <w:left w:val="single" w:sz="36" w:space="18" w:color="B7B7B7"/>
                            <w:bottom w:val="none" w:sz="0" w:space="0" w:color="auto"/>
                            <w:right w:val="none" w:sz="0" w:space="0" w:color="auto"/>
                          </w:divBdr>
                        </w:div>
                      </w:divsChild>
                    </w:div>
                  </w:divsChild>
                </w:div>
              </w:divsChild>
            </w:div>
          </w:divsChild>
        </w:div>
        <w:div w:id="1202134461">
          <w:marLeft w:val="0"/>
          <w:marRight w:val="0"/>
          <w:marTop w:val="0"/>
          <w:marBottom w:val="0"/>
          <w:divBdr>
            <w:top w:val="none" w:sz="0" w:space="0" w:color="auto"/>
            <w:left w:val="none" w:sz="0" w:space="0" w:color="auto"/>
            <w:bottom w:val="none" w:sz="0" w:space="0" w:color="auto"/>
            <w:right w:val="none" w:sz="0" w:space="0" w:color="auto"/>
          </w:divBdr>
        </w:div>
        <w:div w:id="412044242">
          <w:marLeft w:val="0"/>
          <w:marRight w:val="0"/>
          <w:marTop w:val="0"/>
          <w:marBottom w:val="0"/>
          <w:divBdr>
            <w:top w:val="none" w:sz="0" w:space="0" w:color="auto"/>
            <w:left w:val="none" w:sz="0" w:space="0" w:color="auto"/>
            <w:bottom w:val="none" w:sz="0" w:space="0" w:color="auto"/>
            <w:right w:val="none" w:sz="0" w:space="0" w:color="auto"/>
          </w:divBdr>
          <w:divsChild>
            <w:div w:id="1274677586">
              <w:marLeft w:val="0"/>
              <w:marRight w:val="0"/>
              <w:marTop w:val="0"/>
              <w:marBottom w:val="0"/>
              <w:divBdr>
                <w:top w:val="none" w:sz="0" w:space="0" w:color="auto"/>
                <w:left w:val="none" w:sz="0" w:space="0" w:color="auto"/>
                <w:bottom w:val="none" w:sz="0" w:space="0" w:color="auto"/>
                <w:right w:val="none" w:sz="0" w:space="0" w:color="auto"/>
              </w:divBdr>
              <w:divsChild>
                <w:div w:id="1252204294">
                  <w:marLeft w:val="0"/>
                  <w:marRight w:val="0"/>
                  <w:marTop w:val="0"/>
                  <w:marBottom w:val="0"/>
                  <w:divBdr>
                    <w:top w:val="none" w:sz="0" w:space="0" w:color="auto"/>
                    <w:left w:val="none" w:sz="0" w:space="0" w:color="auto"/>
                    <w:bottom w:val="none" w:sz="0" w:space="0" w:color="auto"/>
                    <w:right w:val="none" w:sz="0" w:space="0" w:color="auto"/>
                  </w:divBdr>
                  <w:divsChild>
                    <w:div w:id="2106684309">
                      <w:marLeft w:val="0"/>
                      <w:marRight w:val="0"/>
                      <w:marTop w:val="0"/>
                      <w:marBottom w:val="0"/>
                      <w:divBdr>
                        <w:top w:val="none" w:sz="0" w:space="0" w:color="auto"/>
                        <w:left w:val="none" w:sz="0" w:space="0" w:color="auto"/>
                        <w:bottom w:val="none" w:sz="0" w:space="0" w:color="auto"/>
                        <w:right w:val="none" w:sz="0" w:space="0" w:color="auto"/>
                      </w:divBdr>
                      <w:divsChild>
                        <w:div w:id="1942374078">
                          <w:blockQuote w:val="1"/>
                          <w:marLeft w:val="0"/>
                          <w:marRight w:val="0"/>
                          <w:marTop w:val="0"/>
                          <w:marBottom w:val="0"/>
                          <w:divBdr>
                            <w:top w:val="none" w:sz="0" w:space="0" w:color="auto"/>
                            <w:left w:val="single" w:sz="36" w:space="18" w:color="B7B7B7"/>
                            <w:bottom w:val="none" w:sz="0" w:space="0" w:color="auto"/>
                            <w:right w:val="none" w:sz="0" w:space="0" w:color="auto"/>
                          </w:divBdr>
                        </w:div>
                      </w:divsChild>
                    </w:div>
                  </w:divsChild>
                </w:div>
              </w:divsChild>
            </w:div>
          </w:divsChild>
        </w:div>
        <w:div w:id="1255476384">
          <w:marLeft w:val="0"/>
          <w:marRight w:val="0"/>
          <w:marTop w:val="0"/>
          <w:marBottom w:val="0"/>
          <w:divBdr>
            <w:top w:val="none" w:sz="0" w:space="0" w:color="auto"/>
            <w:left w:val="none" w:sz="0" w:space="0" w:color="auto"/>
            <w:bottom w:val="none" w:sz="0" w:space="0" w:color="auto"/>
            <w:right w:val="none" w:sz="0" w:space="0" w:color="auto"/>
          </w:divBdr>
        </w:div>
        <w:div w:id="1075084504">
          <w:marLeft w:val="0"/>
          <w:marRight w:val="0"/>
          <w:marTop w:val="0"/>
          <w:marBottom w:val="0"/>
          <w:divBdr>
            <w:top w:val="none" w:sz="0" w:space="0" w:color="auto"/>
            <w:left w:val="none" w:sz="0" w:space="0" w:color="auto"/>
            <w:bottom w:val="none" w:sz="0" w:space="0" w:color="auto"/>
            <w:right w:val="none" w:sz="0" w:space="0" w:color="auto"/>
          </w:divBdr>
          <w:divsChild>
            <w:div w:id="1231887390">
              <w:marLeft w:val="0"/>
              <w:marRight w:val="0"/>
              <w:marTop w:val="0"/>
              <w:marBottom w:val="0"/>
              <w:divBdr>
                <w:top w:val="none" w:sz="0" w:space="0" w:color="auto"/>
                <w:left w:val="none" w:sz="0" w:space="0" w:color="auto"/>
                <w:bottom w:val="none" w:sz="0" w:space="0" w:color="auto"/>
                <w:right w:val="none" w:sz="0" w:space="0" w:color="auto"/>
              </w:divBdr>
              <w:divsChild>
                <w:div w:id="18809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698">
          <w:marLeft w:val="0"/>
          <w:marRight w:val="0"/>
          <w:marTop w:val="0"/>
          <w:marBottom w:val="0"/>
          <w:divBdr>
            <w:top w:val="none" w:sz="0" w:space="0" w:color="auto"/>
            <w:left w:val="none" w:sz="0" w:space="0" w:color="auto"/>
            <w:bottom w:val="none" w:sz="0" w:space="0" w:color="auto"/>
            <w:right w:val="none" w:sz="0" w:space="0" w:color="auto"/>
          </w:divBdr>
        </w:div>
        <w:div w:id="179127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2.percipio.com/1639251572.d6a6f32c7fbca9f0e707995eb0f2a271f86a62e7/eod/books/154188/OEBPS/appendix-F-152.xhtml" TargetMode="External"/><Relationship Id="rId3" Type="http://schemas.openxmlformats.org/officeDocument/2006/relationships/settings" Target="settings.xml"/><Relationship Id="rId7" Type="http://schemas.openxmlformats.org/officeDocument/2006/relationships/hyperlink" Target="https://cdn2.percipio.com/1639251572.d6a6f32c7fbca9f0e707995eb0f2a271f86a62e7/eod/books/154188/OEBPS/appendix-F-152.xhtml" TargetMode="External"/><Relationship Id="rId12" Type="http://schemas.openxmlformats.org/officeDocument/2006/relationships/hyperlink" Target="https://cdn2.percipio.com/1639251572.d6a6f32c7fbca9f0e707995eb0f2a271f86a62e7/eod/books/154188/OEBPS/appendix-F-152.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2.percipio.com/1639251572.d6a6f32c7fbca9f0e707995eb0f2a271f86a62e7/eod/books/154188/OEBPS/section-53-40.xhtml" TargetMode="External"/><Relationship Id="rId11" Type="http://schemas.openxmlformats.org/officeDocument/2006/relationships/hyperlink" Target="https://cdn2.percipio.com/1639251572.d6a6f32c7fbca9f0e707995eb0f2a271f86a62e7/eod/books/154188/OEBPS/appendix-E-132.xhtml" TargetMode="External"/><Relationship Id="rId5" Type="http://schemas.openxmlformats.org/officeDocument/2006/relationships/hyperlink" Target="https://cdn2.percipio.com/1639251572.d6a6f32c7fbca9f0e707995eb0f2a271f86a62e7/eod/books/154188/OEBPS/chapter-2-17.xhtml" TargetMode="External"/><Relationship Id="rId15" Type="http://schemas.openxmlformats.org/officeDocument/2006/relationships/hyperlink" Target="https://cdn2.percipio.com/1639251572.d6a6f32c7fbca9f0e707995eb0f2a271f86a62e7/eod/books/154188/OEBPS/appendix-F-152.xhtml" TargetMode="External"/><Relationship Id="rId10" Type="http://schemas.openxmlformats.org/officeDocument/2006/relationships/hyperlink" Target="https://github.com/microservices-security-in-action/samples" TargetMode="External"/><Relationship Id="rId4" Type="http://schemas.openxmlformats.org/officeDocument/2006/relationships/webSettings" Target="webSettings.xml"/><Relationship Id="rId9" Type="http://schemas.openxmlformats.org/officeDocument/2006/relationships/hyperlink" Target="https://cdn2.percipio.com/1639251572.d6a6f32c7fbca9f0e707995eb0f2a271f86a62e7/eod/books/154188/OEBPS/chapter-2-17.xhtml" TargetMode="External"/><Relationship Id="rId14" Type="http://schemas.openxmlformats.org/officeDocument/2006/relationships/hyperlink" Target="https://cdn2.percipio.com/1639251572.d6a6f32c7fbca9f0e707995eb0f2a271f86a62e7/eod/books/154188/OEBPS/appendix-F-15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Laktyushkina, Olena</dc:creator>
  <cp:keywords/>
  <dc:description/>
  <cp:lastModifiedBy>Laktyushkina, Olena</cp:lastModifiedBy>
  <cp:revision>2</cp:revision>
  <dcterms:created xsi:type="dcterms:W3CDTF">2021-12-10T20:04:00Z</dcterms:created>
  <dcterms:modified xsi:type="dcterms:W3CDTF">2021-12-10T20:04:00Z</dcterms:modified>
</cp:coreProperties>
</file>