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34"/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</w:r>
      <w:bookmarkStart w:id="0" w:name="_Toc198937026"/>
      <w:r>
        <w:rPr>
          <w:rFonts w:ascii="Arial" w:hAnsi="Arial" w:eastAsia="Arial" w:cs="Arial"/>
          <w:sz w:val="28"/>
          <w:szCs w:val="28"/>
        </w:rPr>
        <w:t xml:space="preserve">Лабораторная работа №2</w:t>
      </w:r>
      <w:r>
        <w:rPr>
          <w:rFonts w:ascii="Arial" w:hAnsi="Arial" w:eastAsia="Arial" w:cs="Arial"/>
          <w:sz w:val="28"/>
          <w:szCs w:val="28"/>
        </w:rPr>
        <w:br/>
        <w:t xml:space="preserve">Изучение процесса формирования набора тестовых данных</w:t>
      </w:r>
      <w:bookmarkEnd w:id="0"/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</w:rPr>
      </w:r>
    </w:p>
    <w:p>
      <w:pPr>
        <w:pStyle w:val="669"/>
        <w:numPr>
          <w:ilvl w:val="0"/>
          <w:numId w:val="7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Цель работы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Изучить основные методы и техники формирования тестовых данных для тестирования программного обеспечения;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Научиться формировать наборы тестовых данных для различных типов тестирования.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9"/>
        <w:pBdr/>
        <w:tabs>
          <w:tab w:val="clear" w:leader="none" w:pos="360"/>
        </w:tabs>
        <w:spacing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Задание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Проектирование набора тестовых данных и использованием метода граничных значений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numPr>
          <w:ilvl w:val="2"/>
          <w:numId w:val="6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Определить область допустимых значений, для функции, указанной в вашем варианте</w:t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673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3"/>
      </w:tblGrid>
      <w:tr>
        <w:trPr>
          <w:trHeight w:val="684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rad>
                <m:radPr>
                  <m:degHide m:val="on"/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radPr>
                <m:deg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/>
                  </m:r>
                </m:deg>
                <m:e>
                  <m:f>
                    <m:f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x+1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x-3</m:t>
                      </m:r>
                    </m:den>
                  </m:f>
                </m:e>
              </m:rad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/>
                      </m:r>
                    </m:deg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x+10</m:t>
                      </m:r>
                    </m:e>
                  </m:rad>
                </m:num>
                <m:den>
                  <m:rad>
                    <m:radPr>
                      <m:degHide m:val="on"/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/>
                      </m:r>
                    </m:deg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16-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rHeight w:val="684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/>
                      </m:r>
                    </m:deg>
                    <m:e>
                      <m:rad>
                        <m:radPr>
                          <m:degHide m:val="on"/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4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</w:rPr>
                            <m:rPr/>
                            <m:t/>
                          </m:r>
                        </m:deg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-x</m:t>
                          </m:r>
                        </m:e>
                      </m:rad>
                    </m:e>
                  </m:rad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x+2</m:t>
                  </m:r>
                </m:den>
              </m:f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/>
                      </m:r>
                    </m:deg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9-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x+1</m:t>
                  </m:r>
                </m:den>
              </m:f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684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/>
                      </m:r>
                    </m:deg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x+1</m:t>
                      </m:r>
                    </m:e>
                  </m:rad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9-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</m:t>
                      </m:r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2</m:t>
                      </m:r>
                    </m:sup>
                  </m:sSup>
                </m:den>
              </m:f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rad>
                <m:radPr>
                  <m:degHide m:val="on"/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radPr>
                <m:deg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/>
                  </m:r>
                </m:deg>
                <m:e>
                  <m:f>
                    <m:f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x-5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x+2</m:t>
                      </m:r>
                    </m:den>
                  </m:f>
                </m:e>
              </m:rad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684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/>
                      </m:r>
                    </m:deg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x-4</m:t>
                      </m:r>
                    </m:e>
                  </m:rad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8-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</m:t>
                      </m:r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3</m:t>
                      </m:r>
                    </m:sup>
                  </m:sSup>
                </m:den>
              </m:f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rad>
                <m:radPr>
                  <m:degHide m:val="on"/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radPr>
                <m:deg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/>
                  </m:r>
                </m:deg>
                <m:e>
                  <m:f>
                    <m:f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x+10</m:t>
                      </m:r>
                    </m:num>
                    <m:den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2</m:t>
                          </m:r>
                        </m:sup>
                      </m:sSup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-1</m:t>
                      </m:r>
                    </m:den>
                  </m:f>
                </m:e>
              </m:rad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684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x+8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/>
                      </m:r>
                    </m:deg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25-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/>
                      </m:r>
                    </m:deg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-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2</m:t>
                          </m:r>
                        </m:sup>
                      </m:sSup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+16</m:t>
                      </m:r>
                    </m:e>
                  </m:rad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x+12</m:t>
                  </m:r>
                </m:den>
              </m:f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684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rad>
                <m:radPr>
                  <m:degHide m:val="on"/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radPr>
                <m:deg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/>
                  </m:r>
                </m:deg>
                <m:e>
                  <m:f>
                    <m:f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2</m:t>
                          </m:r>
                        </m:sup>
                      </m:sSup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+1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x-10</m:t>
                      </m:r>
                    </m:den>
                  </m:f>
                </m:e>
              </m:rad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/>
                      </m:r>
                    </m:deg>
                    <m:e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2</m:t>
                          </m:r>
                        </m:sup>
                      </m:sSup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-0.25</m:t>
                      </m:r>
                    </m:e>
                  </m:rad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x+1</m:t>
                  </m:r>
                </m:den>
              </m:f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684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rad>
                <m:radPr>
                  <m:degHide m:val="on"/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radPr>
                <m:deg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/>
                  </m:r>
                </m:deg>
                <m:e>
                  <m:f>
                    <m:f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x-5</m:t>
                      </m:r>
                    </m:num>
                    <m:den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2</m:t>
                          </m:r>
                        </m:sup>
                      </m:sSup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-64</m:t>
                      </m:r>
                    </m:den>
                  </m:f>
                </m:e>
              </m:rad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8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/>
                        <m:t/>
                      </m:r>
                    </m:deg>
                    <m:e>
                      <m:sSup>
                        <m:sSupPr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1.21-x</m:t>
                          </m:r>
                        </m:e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lang w:val="en-US"/>
                            </w:rPr>
                            <m:rPr/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x+0.1</m:t>
                  </m:r>
                </m:den>
              </m:f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>
      <w:pPr>
        <w:pStyle w:val="670"/>
        <w:numPr>
          <w:ilvl w:val="2"/>
          <w:numId w:val="6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Спроектировать набор тестовых данных </w:t>
      </w:r>
      <w:r>
        <w:rPr>
          <w:rFonts w:ascii="Arial" w:hAnsi="Arial" w:eastAsia="Arial" w:cs="Arial"/>
          <w:sz w:val="24"/>
          <w:szCs w:val="24"/>
        </w:rPr>
        <w:t xml:space="preserve">методом граничных </w:t>
      </w:r>
      <w:r>
        <w:rPr>
          <w:rFonts w:ascii="Arial" w:hAnsi="Arial" w:eastAsia="Arial" w:cs="Arial"/>
          <w:sz w:val="24"/>
          <w:szCs w:val="24"/>
        </w:rPr>
        <w:t xml:space="preserve">значений для программы, вычисляющей значение </w:t>
      </w:r>
      <w:r>
        <w:rPr>
          <w:rFonts w:ascii="Arial" w:hAnsi="Arial" w:eastAsia="Arial" w:cs="Arial"/>
          <w:sz w:val="24"/>
          <w:szCs w:val="24"/>
        </w:rPr>
        <w:t xml:space="preserve">функции, заданной в вашем варианте. Тестовые данные оформите в виде таблицы</w:t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673"/>
        <w:tblW w:w="9351" w:type="dxa"/>
        <w:tblBorders/>
        <w:tblLook w:val="04A0" w:firstRow="1" w:lastRow="0" w:firstColumn="1" w:lastColumn="0" w:noHBand="0" w:noVBand="1"/>
      </w:tblPr>
      <w:tblGrid>
        <w:gridCol w:w="544"/>
        <w:gridCol w:w="2003"/>
        <w:gridCol w:w="1984"/>
        <w:gridCol w:w="1843"/>
        <w:gridCol w:w="1559"/>
        <w:gridCol w:w="1418"/>
      </w:tblGrid>
      <w:tr>
        <w:trPr/>
        <w:tc>
          <w:tcPr>
            <w:tcBorders/>
            <w:tcW w:w="54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№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200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Значение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Ожидаемый результат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Позитивный /</w: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негативный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Полученный результат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Статус теста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4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1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200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4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…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200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pStyle w:val="670"/>
        <w:numPr>
          <w:ilvl w:val="0"/>
          <w:numId w:val="0"/>
        </w:numPr>
        <w:pBdr/>
        <w:spacing/>
        <w:ind w:firstLine="567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Предполагается, что программа должна выдать результат вычислений или сообщить</w:t>
      </w:r>
      <w:r>
        <w:rPr>
          <w:rFonts w:ascii="Arial" w:hAnsi="Arial" w:eastAsia="Arial" w:cs="Arial"/>
          <w:sz w:val="24"/>
          <w:szCs w:val="24"/>
        </w:rPr>
        <w:t xml:space="preserve">, что вычисление невозможно. На некорректность формата данных (</w:t>
      </w:r>
      <w:r>
        <w:rPr>
          <w:rFonts w:ascii="Arial" w:hAnsi="Arial" w:eastAsia="Arial" w:cs="Arial"/>
          <w:sz w:val="24"/>
          <w:szCs w:val="24"/>
        </w:rPr>
        <w:t xml:space="preserve">буквы, пустые строки</w:t>
      </w:r>
      <w:r>
        <w:rPr>
          <w:rFonts w:ascii="Arial" w:hAnsi="Arial" w:eastAsia="Arial" w:cs="Arial"/>
          <w:sz w:val="24"/>
          <w:szCs w:val="24"/>
        </w:rPr>
        <w:t xml:space="preserve">)</w:t>
      </w:r>
      <w:r>
        <w:rPr>
          <w:rFonts w:ascii="Arial" w:hAnsi="Arial" w:eastAsia="Arial" w:cs="Arial"/>
          <w:sz w:val="24"/>
          <w:szCs w:val="24"/>
        </w:rPr>
        <w:t xml:space="preserve"> проверять не требуется.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numPr>
          <w:ilvl w:val="2"/>
          <w:numId w:val="6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Разработать пр</w:t>
      </w:r>
      <w:r>
        <w:rPr>
          <w:rFonts w:ascii="Arial" w:hAnsi="Arial" w:eastAsia="Arial" w:cs="Arial"/>
          <w:sz w:val="24"/>
          <w:szCs w:val="24"/>
        </w:rPr>
        <w:t xml:space="preserve">ограмму для вычисления результата функции, в соответствии с вариантом.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numPr>
          <w:ilvl w:val="2"/>
          <w:numId w:val="6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Выполните</w:t>
      </w:r>
      <w:r>
        <w:rPr>
          <w:rFonts w:ascii="Arial" w:hAnsi="Arial" w:eastAsia="Arial" w:cs="Arial"/>
          <w:sz w:val="24"/>
          <w:szCs w:val="24"/>
        </w:rPr>
        <w:t xml:space="preserve"> тестирование приложения, оформите результаты тестирования в двух последних столбцах таблицы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Проектирование набора тестовых данных с использованием метода классов эквивалентности.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numPr>
          <w:ilvl w:val="2"/>
          <w:numId w:val="6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Выделите классы эквивалентности в две колонки: правильные и неправильные</w:t>
      </w:r>
      <w:r>
        <w:rPr>
          <w:rFonts w:ascii="Arial" w:hAnsi="Arial" w:eastAsia="Arial" w:cs="Arial"/>
          <w:sz w:val="24"/>
          <w:szCs w:val="24"/>
        </w:rPr>
        <w:t xml:space="preserve">, для программы, указанной в вашем варианте</w:t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673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3"/>
      </w:tblGrid>
      <w:tr>
        <w:trPr>
          <w:trHeight w:val="684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9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Вводится строка, определить, соответствует ли она требованиям к паролю: от 6 до 12 символов, строчная и прописная латинские буквы и как минимум одна цифра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9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Вводится строка, определить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, соответствует ли она формату российского номера легкового автомобиля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684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9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Вводится строка, определить, соответствует ли она 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формату серии и номера паспорта (серия и номер отделяются одним пробелом)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9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Вводится строка, определить, соответствует ли она формату номера СНИЛС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684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9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Вводится строка, определить, соответствует ли она формату ИНН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9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Вводится строка, определить, соответствует ли она формату десятичной дроби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684"/>
        </w:trPr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9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Вводится строка, определить, 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соответствует ли она формату электронной почты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>
      <w:pPr>
        <w:pStyle w:val="670"/>
        <w:numPr>
          <w:ilvl w:val="0"/>
          <w:numId w:val="0"/>
        </w:numPr>
        <w:pBdr/>
        <w:spacing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673"/>
        <w:tblW w:w="0" w:type="auto"/>
        <w:tblInd w:w="-5" w:type="dxa"/>
        <w:tblBorders/>
        <w:tblLook w:val="04A0" w:firstRow="1" w:lastRow="0" w:firstColumn="1" w:lastColumn="0" w:noHBand="0" w:noVBand="1"/>
      </w:tblPr>
      <w:tblGrid>
        <w:gridCol w:w="4678"/>
        <w:gridCol w:w="4672"/>
      </w:tblGrid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П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озитивные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Негативные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>
      <w:pPr>
        <w:pStyle w:val="670"/>
        <w:numPr>
          <w:ilvl w:val="0"/>
          <w:numId w:val="0"/>
        </w:numPr>
        <w:pBdr/>
        <w:spacing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numPr>
          <w:ilvl w:val="2"/>
          <w:numId w:val="6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Спроектируйте тестовые данные на основе классов эквивалентности</w:t>
      </w:r>
      <w:r>
        <w:rPr>
          <w:rFonts w:ascii="Arial" w:hAnsi="Arial" w:eastAsia="Arial" w:cs="Arial"/>
          <w:sz w:val="24"/>
          <w:szCs w:val="24"/>
        </w:rPr>
        <w:t xml:space="preserve">, оформив их в таблицу. Обратите внимание, что каждый негативный тест должен проверять только один негативный класс эквивалентности</w:t>
      </w:r>
      <w:r>
        <w:rPr>
          <w:rFonts w:ascii="Arial" w:hAnsi="Arial" w:eastAsia="Arial" w:cs="Arial"/>
          <w:sz w:val="24"/>
          <w:szCs w:val="24"/>
        </w:rPr>
        <w:t xml:space="preserve">, но может включать несколько позитивных.</w:t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673"/>
        <w:tblW w:w="0" w:type="auto"/>
        <w:tblBorders/>
        <w:tblLook w:val="04A0" w:firstRow="1" w:lastRow="0" w:firstColumn="1" w:lastColumn="0" w:noHBand="0" w:noVBand="1"/>
      </w:tblPr>
      <w:tblGrid>
        <w:gridCol w:w="461"/>
        <w:gridCol w:w="1441"/>
        <w:gridCol w:w="1951"/>
        <w:gridCol w:w="1515"/>
        <w:gridCol w:w="1547"/>
        <w:gridCol w:w="1520"/>
        <w:gridCol w:w="910"/>
      </w:tblGrid>
      <w:tr>
        <w:trPr/>
        <w:tc>
          <w:tcPr>
            <w:tcBorders/>
            <w:tcW w:w="491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№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93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Тестовые данные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951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Классы эквивалентности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15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Ожидаемый результат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Позитивный / негативный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859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Полученный результат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859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Статус теста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1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93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951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15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859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859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pStyle w:val="670"/>
        <w:numPr>
          <w:ilvl w:val="2"/>
          <w:numId w:val="6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Реализуйте </w:t>
      </w:r>
      <w:r>
        <w:rPr>
          <w:rFonts w:ascii="Arial" w:hAnsi="Arial" w:eastAsia="Arial" w:cs="Arial"/>
          <w:sz w:val="24"/>
          <w:szCs w:val="24"/>
        </w:rPr>
        <w:t xml:space="preserve">программу, функционал которой задан в вашем варианте</w:t>
      </w:r>
      <w:r>
        <w:rPr>
          <w:rFonts w:ascii="Arial" w:hAnsi="Arial" w:eastAsia="Arial" w:cs="Arial"/>
          <w:sz w:val="24"/>
          <w:szCs w:val="24"/>
        </w:rPr>
        <w:t xml:space="preserve">. </w:t>
      </w:r>
      <w:r>
        <w:rPr>
          <w:rFonts w:ascii="Arial" w:hAnsi="Arial" w:eastAsia="Arial" w:cs="Arial"/>
          <w:sz w:val="24"/>
          <w:szCs w:val="24"/>
        </w:rPr>
        <w:t xml:space="preserve">Выполните тестирование на основе спроектированных тестов.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9"/>
        <w:pBdr/>
        <w:tabs>
          <w:tab w:val="clear" w:leader="none" w:pos="360"/>
        </w:tabs>
        <w:spacing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Порядок выполнения работы</w:t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67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93"/>
      </w:tblGrid>
      <w:tr>
        <w:trPr>
          <w:trHeight w:val="684"/>
        </w:trPr>
        <w:tc>
          <w:tcPr>
            <w:tcBorders/>
            <w:tcW w:w="269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13"/>
              </w:numPr>
              <w:pBdr/>
              <w:spacing/>
              <w:ind w:firstLine="0"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f</m:t>
              </m:r>
              <m:d>
                <m:dPr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rPr/>
                <m:t>= </m:t>
              </m:r>
              <m:rad>
                <m:radPr>
                  <m:degHide m:val="on"/>
                  <m:ctrlPr>
                    <w:rPr>
                      <w:rFonts w:hint="default" w:ascii="Cambria Math" w:hAnsi="Cambria Math" w:eastAsia="Cambria Math" w:cs="Cambria Math"/>
                      <w:i/>
                      <w:sz w:val="24"/>
                      <w:lang w:val="en-US"/>
                    </w:rPr>
                  </m:ctrlPr>
                </m:radPr>
                <m:deg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/>
                  </m:r>
                </m:deg>
                <m:e>
                  <m:f>
                    <m:f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x-5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lang w:val="en-US"/>
                        </w:rPr>
                        <m:rPr/>
                        <m:t>x+2</m:t>
                      </m:r>
                    </m:den>
                  </m:f>
                </m:e>
              </m:rad>
            </m:oMath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tbl>
      <w:tblPr>
        <w:tblStyle w:val="673"/>
        <w:tblW w:w="9351" w:type="dxa"/>
        <w:tblBorders/>
        <w:tblLook w:val="04A0" w:firstRow="1" w:lastRow="0" w:firstColumn="1" w:lastColumn="0" w:noHBand="0" w:noVBand="1"/>
      </w:tblPr>
      <w:tblGrid>
        <w:gridCol w:w="544"/>
        <w:gridCol w:w="2003"/>
        <w:gridCol w:w="1984"/>
        <w:gridCol w:w="1843"/>
        <w:gridCol w:w="1559"/>
        <w:gridCol w:w="1418"/>
      </w:tblGrid>
      <w:tr>
        <w:trPr/>
        <w:tc>
          <w:tcPr>
            <w:tcBorders/>
            <w:tcW w:w="54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№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200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Значение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Ожидаемый результат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Позитивный /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негативный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Полученный результат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Статус теста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4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1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200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44" w:type="dxa"/>
            <w:vMerge w:val="restart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2003" w:type="dxa"/>
            <w:vMerge w:val="restart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843" w:type="dxa"/>
            <w:vMerge w:val="restart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418" w:type="dxa"/>
            <w:vMerge w:val="restart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4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…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200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/>
        <w:ind w:firstLine="0"/>
        <w:jc w:val="left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US"/>
        </w:rPr>
        <w:t xml:space="preserve">X+2 != 0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/>
        <w:jc w:val="left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US"/>
        </w:rPr>
        <w:t xml:space="preserve">X != -2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US"/>
        </w:rPr>
      </w:r>
    </w:p>
    <w:p>
      <w:pPr>
        <w:pBdr/>
        <w:spacing/>
        <w:ind w:firstLine="0"/>
        <w:jc w:val="left"/>
        <w:rPr>
          <w:rFonts w:ascii="Arial" w:hAnsi="Arial" w:cs="Arial"/>
          <w:b w:val="0"/>
          <w:bCs w:val="0"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US"/>
        </w:rPr>
        <w:t xml:space="preserve">X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US"/>
        </w:rPr>
        <w:t xml:space="preserve">=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ru-RU"/>
        </w:rPr>
        <w:t xml:space="preserve">(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white"/>
        </w:rPr>
        <w:t xml:space="preserve">∞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  <w:t xml:space="preserve">;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  <w:t xml:space="preserve">-2)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  <w:lang w:val="en-US"/>
        </w:rPr>
        <w:t xml:space="preserve">U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  <w:lang w:val="ru-RU"/>
        </w:rPr>
        <w:t xml:space="preserve">(-2;+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white"/>
        </w:rPr>
        <w:t xml:space="preserve">∞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  <w:lang w:val="ru-RU"/>
        </w:rPr>
        <w:t xml:space="preserve">)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US"/>
        </w:rPr>
      </w:r>
    </w:p>
    <w:p>
      <w:pPr>
        <w:pBdr/>
        <w:spacing/>
        <w:ind/>
        <w:jc w:val="left"/>
        <w:rPr>
          <w:rFonts w:ascii="Arial" w:hAnsi="Arial" w:cs="Arial"/>
          <w:b w:val="0"/>
          <w:bCs w:val="0"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  <w:lang w:val="en-US"/>
        </w:rPr>
      </w:r>
    </w:p>
    <w:p>
      <w:pPr>
        <w:pStyle w:val="670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При </w:t>
      </w:r>
      <w:r>
        <w:rPr>
          <w:rFonts w:ascii="Arial" w:hAnsi="Arial" w:eastAsia="Arial" w:cs="Arial"/>
          <w:sz w:val="24"/>
          <w:szCs w:val="24"/>
          <w:highlight w:val="none"/>
          <w:lang w:val="en-US"/>
        </w:rPr>
        <w:t xml:space="preserve">x+2&lt;0, x-5&lt;0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670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670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670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Вводится строка, определить, соответствует ли она формату десятичной дроби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9"/>
        <w:numPr>
          <w:ilvl w:val="0"/>
          <w:numId w:val="0"/>
        </w:numPr>
        <w:pBdr/>
        <w:tabs>
          <w:tab w:val="clear" w:leader="none" w:pos="360"/>
        </w:tabs>
        <w:spacing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9"/>
        <w:numPr>
          <w:ilvl w:val="0"/>
          <w:numId w:val="0"/>
        </w:numPr>
        <w:pBdr/>
        <w:tabs>
          <w:tab w:val="clear" w:leader="none" w:pos="360"/>
        </w:tabs>
        <w:spacing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673"/>
        <w:tblW w:w="0" w:type="auto"/>
        <w:tblInd w:w="-5" w:type="dxa"/>
        <w:tblBorders/>
        <w:tblLook w:val="04A0" w:firstRow="1" w:lastRow="0" w:firstColumn="1" w:lastColumn="0" w:noHBand="0" w:noVBand="1"/>
      </w:tblPr>
      <w:tblGrid>
        <w:gridCol w:w="4678"/>
        <w:gridCol w:w="4672"/>
      </w:tblGrid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П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озитивные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Негативные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670"/>
              <w:numPr>
                <w:ilvl w:val="0"/>
                <w:numId w:val="0"/>
              </w:num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>
      <w:pPr>
        <w:pStyle w:val="669"/>
        <w:numPr>
          <w:ilvl w:val="0"/>
          <w:numId w:val="0"/>
        </w:numPr>
        <w:pBdr/>
        <w:tabs>
          <w:tab w:val="clear" w:leader="none" w:pos="360"/>
        </w:tabs>
        <w:spacing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9"/>
        <w:numPr>
          <w:ilvl w:val="0"/>
          <w:numId w:val="0"/>
        </w:numPr>
        <w:pBdr/>
        <w:tabs>
          <w:tab w:val="clear" w:leader="none" w:pos="360"/>
        </w:tabs>
        <w:spacing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9"/>
        <w:numPr>
          <w:ilvl w:val="0"/>
          <w:numId w:val="0"/>
        </w:numPr>
        <w:pBdr/>
        <w:tabs>
          <w:tab w:val="clear" w:leader="none" w:pos="360"/>
        </w:tabs>
        <w:spacing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669"/>
        <w:pBdr/>
        <w:tabs>
          <w:tab w:val="clear" w:leader="none" w:pos="360"/>
        </w:tabs>
        <w:spacing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Контрольные вопросы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Что такое набор тестовых данных?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Что такое граничные значения?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0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Что такое классы эквивалентности?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</w:r>
    </w:p>
    <w:sectPr>
      <w:footnotePr/>
      <w:endnotePr/>
      <w:type w:val="nextPage"/>
      <w:pgSz w:h="16838" w:orient="landscape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Courier New">
    <w:panose1 w:val="02070309020205020404"/>
  </w:font>
  <w:font w:name="Lucida Sans Unicode">
    <w:panose1 w:val="020B060203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 w:cs="Times New Roman" w:eastAsiaTheme="minorEastAsia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styleLink w:val="666"/>
    <w:lvl w:ilvl="0">
      <w:isLgl w:val="false"/>
      <w:lvlJc w:val="left"/>
      <w:lvlText w:val="%1"/>
      <w:numFmt w:val="decimal"/>
      <w:pPr>
        <w:pBdr/>
        <w:spacing/>
        <w:ind w:firstLine="0" w:left="0"/>
      </w:pPr>
      <w:pStyle w:val="669"/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567" w:left="0"/>
      </w:pPr>
      <w:pStyle w:val="670"/>
      <w:rPr>
        <w:rFonts w:hint="default" w:ascii="Times New Roman" w:hAnsi="Times New Roman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 w:cs="Times New Roman" w:eastAsiaTheme="minorEastAsia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umStyleLink w:val="666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 w:cs="Times New Roman" w:eastAsiaTheme="minorEastAsia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 w:cs="Times New Roman" w:eastAsiaTheme="minorEastAsia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1"/>
  </w:num>
  <w:num w:numId="3">
    <w:abstractNumId w:val="3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4">
    <w:abstractNumId w:val="3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5">
    <w:abstractNumId w:val="1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2"/>
  </w:num>
  <w:num w:numId="10">
    <w:abstractNumId w:val="1"/>
  </w:num>
  <w:num w:numId="11">
    <w:abstractNumId w:val="1"/>
  </w:num>
  <w:num w:numId="12">
    <w:abstractNumId w:val="1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bCs/>
        <w:sz w:val="28"/>
        <w:szCs w:val="28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3"/>
    <w:link w:val="63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3"/>
    <w:link w:val="635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643"/>
    <w:link w:val="636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3"/>
    <w:link w:val="63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3"/>
    <w:link w:val="63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43"/>
    <w:link w:val="63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43"/>
    <w:link w:val="640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43"/>
    <w:link w:val="64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43"/>
    <w:link w:val="64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character" w:styleId="35">
    <w:name w:val="Title Char"/>
    <w:basedOn w:val="643"/>
    <w:link w:val="655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643"/>
    <w:link w:val="657"/>
    <w:uiPriority w:val="11"/>
    <w:pPr>
      <w:pBdr/>
      <w:spacing/>
      <w:ind/>
    </w:pPr>
    <w:rPr>
      <w:sz w:val="24"/>
      <w:szCs w:val="24"/>
    </w:rPr>
  </w:style>
  <w:style w:type="character" w:styleId="39">
    <w:name w:val="Quote Char"/>
    <w:link w:val="659"/>
    <w:uiPriority w:val="29"/>
    <w:pPr>
      <w:pBdr/>
      <w:spacing/>
      <w:ind/>
    </w:pPr>
    <w:rPr>
      <w:i/>
    </w:rPr>
  </w:style>
  <w:style w:type="character" w:styleId="41">
    <w:name w:val="Intense Quote Char"/>
    <w:link w:val="663"/>
    <w:uiPriority w:val="30"/>
    <w:pPr>
      <w:pBdr/>
      <w:spacing/>
      <w:ind/>
    </w:pPr>
    <w:rPr>
      <w:i/>
    </w:rPr>
  </w:style>
  <w:style w:type="paragraph" w:styleId="42">
    <w:name w:val="Header"/>
    <w:basedOn w:val="633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43"/>
    <w:link w:val="42"/>
    <w:uiPriority w:val="99"/>
    <w:pPr>
      <w:pBdr/>
      <w:spacing/>
      <w:ind/>
    </w:pPr>
  </w:style>
  <w:style w:type="paragraph" w:styleId="44">
    <w:name w:val="Footer"/>
    <w:basedOn w:val="633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43"/>
    <w:link w:val="44"/>
    <w:uiPriority w:val="99"/>
    <w:pPr>
      <w:pBdr/>
      <w:spacing/>
      <w:ind/>
    </w:pPr>
  </w:style>
  <w:style w:type="paragraph" w:styleId="46">
    <w:name w:val="Caption"/>
    <w:basedOn w:val="633"/>
    <w:next w:val="633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9">
    <w:name w:val="Table Grid Light"/>
    <w:basedOn w:val="6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33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43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33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43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33"/>
    <w:next w:val="633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33"/>
    <w:next w:val="633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33"/>
    <w:next w:val="633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33"/>
    <w:next w:val="633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33"/>
    <w:next w:val="633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33"/>
    <w:next w:val="633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33"/>
    <w:next w:val="633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33"/>
    <w:next w:val="633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33"/>
    <w:next w:val="633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33"/>
    <w:next w:val="633"/>
    <w:uiPriority w:val="99"/>
    <w:unhideWhenUsed/>
    <w:pPr>
      <w:pBdr/>
      <w:spacing w:after="0" w:afterAutospacing="0"/>
      <w:ind/>
    </w:pPr>
  </w:style>
  <w:style w:type="paragraph" w:styleId="633" w:default="1">
    <w:name w:val="Normal"/>
    <w:qFormat/>
    <w:pPr>
      <w:pBdr/>
      <w:spacing w:after="0" w:line="240" w:lineRule="auto"/>
      <w:ind w:firstLine="567"/>
      <w:jc w:val="both"/>
    </w:pPr>
  </w:style>
  <w:style w:type="paragraph" w:styleId="634">
    <w:name w:val="Heading 1"/>
    <w:basedOn w:val="633"/>
    <w:next w:val="633"/>
    <w:link w:val="646"/>
    <w:uiPriority w:val="9"/>
    <w:qFormat/>
    <w:pPr>
      <w:pageBreakBefore w:val="true"/>
      <w:widowControl w:val="false"/>
      <w:pBdr/>
      <w:tabs>
        <w:tab w:val="left" w:leader="none" w:pos="709"/>
      </w:tabs>
      <w:spacing/>
      <w:ind w:firstLine="0"/>
      <w:jc w:val="center"/>
      <w:outlineLvl w:val="0"/>
    </w:pPr>
    <w:rPr>
      <w:rFonts w:eastAsia="Lucida Sans Unicode"/>
      <w:b/>
      <w:sz w:val="32"/>
      <w:szCs w:val="32"/>
      <w:lang w:eastAsia="ru-RU"/>
    </w:rPr>
  </w:style>
  <w:style w:type="paragraph" w:styleId="635">
    <w:name w:val="Heading 2"/>
    <w:basedOn w:val="633"/>
    <w:next w:val="633"/>
    <w:link w:val="64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36">
    <w:name w:val="Heading 3"/>
    <w:basedOn w:val="633"/>
    <w:next w:val="633"/>
    <w:link w:val="64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</w:rPr>
  </w:style>
  <w:style w:type="paragraph" w:styleId="637">
    <w:name w:val="Heading 4"/>
    <w:basedOn w:val="633"/>
    <w:next w:val="633"/>
    <w:link w:val="64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38">
    <w:name w:val="Heading 5"/>
    <w:basedOn w:val="633"/>
    <w:next w:val="633"/>
    <w:link w:val="65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39">
    <w:name w:val="Heading 6"/>
    <w:basedOn w:val="633"/>
    <w:next w:val="633"/>
    <w:link w:val="651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40">
    <w:name w:val="Heading 7"/>
    <w:basedOn w:val="633"/>
    <w:next w:val="633"/>
    <w:link w:val="652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41">
    <w:name w:val="Heading 8"/>
    <w:basedOn w:val="633"/>
    <w:next w:val="633"/>
    <w:link w:val="653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2">
    <w:name w:val="Heading 9"/>
    <w:basedOn w:val="633"/>
    <w:next w:val="633"/>
    <w:link w:val="654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43" w:default="1">
    <w:name w:val="Default Paragraph Font"/>
    <w:uiPriority w:val="1"/>
    <w:semiHidden/>
    <w:unhideWhenUsed/>
    <w:pPr>
      <w:pBdr/>
      <w:spacing/>
      <w:ind/>
    </w:pPr>
  </w:style>
  <w:style w:type="table" w:styleId="64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45" w:default="1">
    <w:name w:val="No List"/>
    <w:uiPriority w:val="99"/>
    <w:semiHidden/>
    <w:unhideWhenUsed/>
    <w:pPr>
      <w:pBdr/>
      <w:spacing/>
      <w:ind/>
    </w:pPr>
  </w:style>
  <w:style w:type="character" w:styleId="646" w:customStyle="1">
    <w:name w:val="Заголовок 1 Знак"/>
    <w:basedOn w:val="643"/>
    <w:link w:val="634"/>
    <w:uiPriority w:val="9"/>
    <w:pPr>
      <w:pBdr/>
      <w:spacing/>
      <w:ind/>
    </w:pPr>
    <w:rPr>
      <w:rFonts w:eastAsia="Lucida Sans Unicode"/>
      <w:b/>
      <w:sz w:val="32"/>
      <w:szCs w:val="32"/>
      <w:lang w:eastAsia="ru-RU"/>
    </w:rPr>
  </w:style>
  <w:style w:type="character" w:styleId="647" w:customStyle="1">
    <w:name w:val="Заголовок 2 Знак"/>
    <w:basedOn w:val="643"/>
    <w:link w:val="63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48" w:customStyle="1">
    <w:name w:val="Заголовок 3 Знак"/>
    <w:basedOn w:val="643"/>
    <w:link w:val="63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49" w:customStyle="1">
    <w:name w:val="Заголовок 4 Знак"/>
    <w:basedOn w:val="643"/>
    <w:link w:val="63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50" w:customStyle="1">
    <w:name w:val="Заголовок 5 Знак"/>
    <w:basedOn w:val="643"/>
    <w:link w:val="63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51" w:customStyle="1">
    <w:name w:val="Заголовок 6 Знак"/>
    <w:basedOn w:val="643"/>
    <w:link w:val="63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52" w:customStyle="1">
    <w:name w:val="Заголовок 7 Знак"/>
    <w:basedOn w:val="643"/>
    <w:link w:val="64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53" w:customStyle="1">
    <w:name w:val="Заголовок 8 Знак"/>
    <w:basedOn w:val="643"/>
    <w:link w:val="64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54" w:customStyle="1">
    <w:name w:val="Заголовок 9 Знак"/>
    <w:basedOn w:val="643"/>
    <w:link w:val="64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55">
    <w:name w:val="Title"/>
    <w:basedOn w:val="633"/>
    <w:next w:val="633"/>
    <w:link w:val="656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6" w:customStyle="1">
    <w:name w:val="Заголовок Знак"/>
    <w:basedOn w:val="643"/>
    <w:link w:val="65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7">
    <w:name w:val="Subtitle"/>
    <w:basedOn w:val="633"/>
    <w:next w:val="633"/>
    <w:link w:val="658"/>
    <w:uiPriority w:val="11"/>
    <w:qFormat/>
    <w:pPr>
      <w:numPr>
        <w:ilvl w:val="1"/>
      </w:numPr>
      <w:pBdr/>
      <w:spacing/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styleId="658" w:customStyle="1">
    <w:name w:val="Подзаголовок Знак"/>
    <w:basedOn w:val="643"/>
    <w:link w:val="65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59">
    <w:name w:val="Quote"/>
    <w:basedOn w:val="633"/>
    <w:next w:val="633"/>
    <w:link w:val="6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60" w:customStyle="1">
    <w:name w:val="Цитата 2 Знак"/>
    <w:basedOn w:val="643"/>
    <w:link w:val="65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61">
    <w:name w:val="List Paragraph"/>
    <w:basedOn w:val="633"/>
    <w:uiPriority w:val="34"/>
    <w:qFormat/>
    <w:pPr>
      <w:pBdr/>
      <w:spacing/>
      <w:ind w:left="720"/>
      <w:contextualSpacing w:val="true"/>
    </w:pPr>
  </w:style>
  <w:style w:type="character" w:styleId="662">
    <w:name w:val="Intense Emphasis"/>
    <w:basedOn w:val="6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63">
    <w:name w:val="Intense Quote"/>
    <w:basedOn w:val="633"/>
    <w:next w:val="633"/>
    <w:link w:val="6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64" w:customStyle="1">
    <w:name w:val="Выделенная цитата Знак"/>
    <w:basedOn w:val="643"/>
    <w:link w:val="6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65">
    <w:name w:val="Intense Reference"/>
    <w:basedOn w:val="643"/>
    <w:uiPriority w:val="32"/>
    <w:qFormat/>
    <w:pPr>
      <w:pBdr/>
      <w:spacing/>
      <w:ind/>
    </w:pPr>
    <w:rPr>
      <w:b/>
      <w:bCs w:val="0"/>
      <w:smallCaps/>
      <w:color w:val="0f4761" w:themeColor="accent1" w:themeShade="BF"/>
      <w:spacing w:val="5"/>
    </w:rPr>
  </w:style>
  <w:style w:type="numbering" w:styleId="666" w:customStyle="1">
    <w:name w:val="Основная нумерация"/>
    <w:uiPriority w:val="99"/>
    <w:pPr>
      <w:numPr>
        <w:ilvl w:val="0"/>
        <w:numId w:val="1"/>
      </w:numPr>
      <w:pBdr/>
      <w:spacing/>
      <w:ind/>
    </w:pPr>
  </w:style>
  <w:style w:type="paragraph" w:styleId="667" w:customStyle="1">
    <w:name w:val="Фрагмент кода"/>
    <w:basedOn w:val="633"/>
    <w:link w:val="668"/>
    <w:qFormat/>
    <w:pPr>
      <w:widowControl w:val="false"/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tabs>
        <w:tab w:val="left" w:leader="none" w:pos="567"/>
        <w:tab w:val="left" w:leader="none" w:pos="1134"/>
        <w:tab w:val="left" w:leader="none" w:pos="1701"/>
        <w:tab w:val="left" w:leader="none" w:pos="2268"/>
        <w:tab w:val="left" w:leader="none" w:pos="2835"/>
        <w:tab w:val="left" w:leader="none" w:pos="3402"/>
        <w:tab w:val="left" w:leader="none" w:pos="3969"/>
        <w:tab w:val="left" w:leader="none" w:pos="4536"/>
        <w:tab w:val="left" w:leader="none" w:pos="5103"/>
        <w:tab w:val="left" w:leader="none" w:pos="5670"/>
        <w:tab w:val="left" w:leader="none" w:pos="6237"/>
        <w:tab w:val="left" w:leader="none" w:pos="6804"/>
        <w:tab w:val="left" w:leader="none" w:pos="7371"/>
        <w:tab w:val="left" w:leader="none" w:pos="7938"/>
        <w:tab w:val="left" w:leader="none" w:pos="8505"/>
      </w:tabs>
      <w:spacing/>
      <w:ind w:firstLine="0"/>
    </w:pPr>
    <w:rPr>
      <w:rFonts w:ascii="Courier New" w:hAnsi="Courier New"/>
      <w:lang w:val="en-US"/>
    </w:rPr>
  </w:style>
  <w:style w:type="character" w:styleId="668" w:customStyle="1">
    <w:name w:val="Фрагмент кода Знак"/>
    <w:basedOn w:val="643"/>
    <w:link w:val="667"/>
    <w:pPr>
      <w:pBdr/>
      <w:spacing/>
      <w:ind/>
    </w:pPr>
    <w:rPr>
      <w:rFonts w:ascii="Courier New" w:hAnsi="Courier New"/>
      <w:lang w:val="en-US"/>
    </w:rPr>
  </w:style>
  <w:style w:type="paragraph" w:styleId="669" w:customStyle="1">
    <w:name w:val="Основная нумерация 1"/>
    <w:basedOn w:val="633"/>
    <w:qFormat/>
    <w:pPr>
      <w:keepNext w:val="true"/>
      <w:widowControl w:val="false"/>
      <w:numPr>
        <w:ilvl w:val="0"/>
        <w:numId w:val="6"/>
      </w:numPr>
      <w:pBdr/>
      <w:tabs>
        <w:tab w:val="num" w:leader="none" w:pos="360"/>
      </w:tabs>
      <w:spacing w:before="280"/>
      <w:ind w:firstLine="567"/>
    </w:pPr>
    <w:rPr>
      <w:b/>
      <w:bCs w:val="0"/>
    </w:rPr>
  </w:style>
  <w:style w:type="paragraph" w:styleId="670" w:customStyle="1">
    <w:name w:val="Основная нумерация 2"/>
    <w:basedOn w:val="633"/>
    <w:link w:val="671"/>
    <w:qFormat/>
    <w:pPr>
      <w:widowControl w:val="false"/>
      <w:numPr>
        <w:ilvl w:val="1"/>
        <w:numId w:val="6"/>
      </w:numPr>
      <w:pBdr/>
      <w:spacing/>
      <w:ind/>
    </w:pPr>
  </w:style>
  <w:style w:type="character" w:styleId="671" w:customStyle="1">
    <w:name w:val="Основная нумерация 2 Знак"/>
    <w:basedOn w:val="643"/>
    <w:link w:val="670"/>
    <w:pPr>
      <w:pBdr/>
      <w:spacing/>
      <w:ind/>
    </w:pPr>
  </w:style>
  <w:style w:type="character" w:styleId="672">
    <w:name w:val="Hyperlink"/>
    <w:basedOn w:val="643"/>
    <w:uiPriority w:val="99"/>
    <w:unhideWhenUsed/>
    <w:pPr>
      <w:pBdr/>
      <w:spacing/>
      <w:ind/>
    </w:pPr>
    <w:rPr>
      <w:color w:val="467886" w:themeColor="hyperlink"/>
      <w:u w:val="single"/>
    </w:rPr>
  </w:style>
  <w:style w:type="table" w:styleId="673">
    <w:name w:val="Table Grid"/>
    <w:basedOn w:val="64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4">
    <w:name w:val="Placeholder Text"/>
    <w:basedOn w:val="643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5C9D9-47FF-4EC5-B591-78971BC64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arotel_metod.dotx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revision>87</cp:revision>
  <dcterms:created xsi:type="dcterms:W3CDTF">2025-09-15T17:08:00Z</dcterms:created>
  <dcterms:modified xsi:type="dcterms:W3CDTF">2026-09-17T11:08:24Z</dcterms:modified>
</cp:coreProperties>
</file>