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V · MODELLI DI RELAZIONE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RELAZIONE PSICODIAGNOSTICA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Esito della valutazione con scale e interviste.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 IDENTIFICATIVI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Cognome e nome: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2818"/>
        <w:gridCol w:w="200"/>
        <w:gridCol w:w="1850"/>
        <w:gridCol w:w="2818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2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fiscale:</w:t>
            </w:r>
          </w:p>
        </w:tc>
        <w:tc>
          <w:tcPr>
            <w:tcW w:type="dxa" w:w="2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44"/>
        <w:gridCol w:w="8094"/>
      </w:tblGrid>
      <w:tr>
        <w:trPr>
          <w:cantSplit/>
          <w:trHeight w:val="400" w:hRule="atLeast"/>
        </w:trPr>
        <w:tc>
          <w:tcPr>
            <w:tcW w:type="dxa" w:w="15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Richiedente:</w:t>
            </w:r>
          </w:p>
        </w:tc>
        <w:tc>
          <w:tcPr>
            <w:tcW w:type="dxa" w:w="809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66"/>
        <w:gridCol w:w="2614"/>
        <w:gridCol w:w="200"/>
        <w:gridCol w:w="1544"/>
        <w:gridCol w:w="2614"/>
      </w:tblGrid>
      <w:tr>
        <w:trPr>
          <w:cantSplit/>
          <w:trHeight w:val="400" w:hRule="atLeast"/>
        </w:trPr>
        <w:tc>
          <w:tcPr>
            <w:tcW w:type="dxa" w:w="2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Periodo di valutazione:</w:t>
            </w:r>
          </w:p>
        </w:tc>
        <w:tc>
          <w:tcPr>
            <w:tcW w:type="dxa" w:w="261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5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N. incontri:</w:t>
            </w:r>
          </w:p>
        </w:tc>
        <w:tc>
          <w:tcPr>
            <w:tcW w:type="dxa" w:w="261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QUESITO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STRUMENTI E PUNTEGGI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1500"/>
        <w:gridCol w:w="1600"/>
        <w:gridCol w:w="3938"/>
      </w:tblGrid>
      <w:tr>
        <w:trPr>
          <w:cantSplit/>
          <w:tblHeader/>
        </w:trPr>
        <w:tc>
          <w:tcPr>
            <w:tcW w:type="dxa" w:w="26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Strumento</w:t>
            </w:r>
          </w:p>
        </w:tc>
        <w:tc>
          <w:tcPr>
            <w:tcW w:type="dxa" w:w="15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Data</w:t>
            </w:r>
          </w:p>
        </w:tc>
        <w:tc>
          <w:tcPr>
            <w:tcW w:type="dxa" w:w="16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Punteggio</w:t>
            </w:r>
          </w:p>
        </w:tc>
        <w:tc>
          <w:tcPr>
            <w:tcW w:type="dxa" w:w="39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Interpretazione</w:t>
            </w:r>
          </w:p>
        </w:tc>
      </w:tr>
      <w:tr>
        <w:trPr>
          <w:cantSplit/>
          <w:trHeight w:val="430" w:hRule="atLeast"/>
        </w:trPr>
        <w:tc>
          <w:tcPr>
            <w:tcW w:type="dxa" w:w="2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9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2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9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2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9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2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9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2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9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4.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OSSERVAZIONE CLINICA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5.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INTEGRAZIONE DEI DATI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6.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CONCLUSIONI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60" w:line="288"/>
        <w:jc w:val="both"/>
      </w:pPr>
      <w:r>
        <w:rPr>
          <w:rFonts w:ascii="Arial" w:cs="Arial" w:eastAsia="Arial" w:hAnsi="Arial"/>
          <w:i/>
          <w:iCs/>
          <w:color w:val="6E7486"/>
          <w:sz w:val="17"/>
          <w:szCs w:val="17"/>
        </w:rPr>
        <w:t xml:space="preserve">Documento riservato, destinato esclusivamente all'uso indicato e contenente le sole informazioni necessarie, nel rispetto del segreto professionale.</w:t>
      </w:r>
    </w:p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Relazione psicodiagnostica</dc:title>
  <dc:creator>Kit</dc:creator>
  <cp:lastModifiedBy>Un-named</cp:lastModifiedBy>
  <cp:revision>1</cp:revision>
  <dcterms:created xsi:type="dcterms:W3CDTF">2026-10-29T12:50:21.177Z</dcterms:created>
  <dcterms:modified xsi:type="dcterms:W3CDTF">2026-10-29T12:50:21.177Z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