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II · VALUTAZIONE DEL RISCHIO SUICIDARIO E SICUREZZA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C-SSRS · SCHEDA DI REGISTRAZIONE E GUIDA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Registrazione degli esiti della Columbia Suicide Severity Rating Scale (versione screener).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DATI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56"/>
        <w:gridCol w:w="7482"/>
      </w:tblGrid>
      <w:tr>
        <w:trPr>
          <w:cantSplit/>
          <w:trHeight w:val="400" w:hRule="atLeast"/>
        </w:trPr>
        <w:tc>
          <w:tcPr>
            <w:tcW w:type="dxa" w:w="21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Paziente / codice:</w:t>
            </w:r>
          </w:p>
        </w:tc>
        <w:tc>
          <w:tcPr>
            <w:tcW w:type="dxa" w:w="748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2308"/>
        <w:gridCol w:w="200"/>
        <w:gridCol w:w="2870"/>
        <w:gridCol w:w="2308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nascita:</w:t>
            </w:r>
          </w:p>
        </w:tc>
        <w:tc>
          <w:tcPr>
            <w:tcW w:type="dxa" w:w="230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28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somministrazione:</w:t>
            </w:r>
          </w:p>
        </w:tc>
        <w:tc>
          <w:tcPr>
            <w:tcW w:type="dxa" w:w="230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54"/>
        <w:gridCol w:w="7584"/>
      </w:tblGrid>
      <w:tr>
        <w:trPr>
          <w:cantSplit/>
          <w:trHeight w:val="400" w:hRule="atLeast"/>
        </w:trPr>
        <w:tc>
          <w:tcPr>
            <w:tcW w:type="dxa" w:w="20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Somministrato da:</w:t>
            </w:r>
          </w:p>
        </w:tc>
        <w:tc>
          <w:tcPr>
            <w:tcW w:type="dxa" w:w="758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COME USARE QUESTA SCHEDA</w:t>
      </w:r>
    </w:p>
    <w:p>
      <w:pPr>
        <w:spacing w:after="80" w:before="60" w:line="288"/>
        <w:jc w:val="both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Somministra le domande dalla versione italiana ufficiale della C-SSRS, scaricabile gratuitamente per uso clinico dal sito del Columbia Lighthouse Project, e registra qui gli esiti.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ESITI (ULTIMO MESE, SALVO DIVERSA INDICAZIONE)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38"/>
        <w:gridCol w:w="900"/>
        <w:gridCol w:w="900"/>
        <w:gridCol w:w="3200"/>
      </w:tblGrid>
      <w:tr>
        <w:trPr>
          <w:cantSplit/>
          <w:tblHeader/>
        </w:trPr>
        <w:tc>
          <w:tcPr>
            <w:tcW w:type="dxa" w:w="46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Area esplorata</w:t>
            </w:r>
          </w:p>
        </w:tc>
        <w:tc>
          <w:tcPr>
            <w:tcW w:type="dxa" w:w="9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Sì</w:t>
            </w:r>
          </w:p>
        </w:tc>
        <w:tc>
          <w:tcPr>
            <w:tcW w:type="dxa" w:w="9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No</w:t>
            </w:r>
          </w:p>
        </w:tc>
        <w:tc>
          <w:tcPr>
            <w:tcW w:type="dxa" w:w="32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Note</w:t>
            </w:r>
          </w:p>
        </w:tc>
      </w:tr>
      <w:tr>
        <w:trPr>
          <w:cantSplit/>
          <w:trHeight w:val="430" w:hRule="atLeast"/>
        </w:trPr>
        <w:tc>
          <w:tcPr>
            <w:tcW w:type="dxa" w:w="4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Desiderio di essere morto/a</w:t>
            </w:r>
          </w:p>
        </w:tc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3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4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Pensieri suicidari attivi</w:t>
            </w:r>
          </w:p>
        </w:tc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3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4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Pensieri con metodo, senza piano né intenzione</w:t>
            </w:r>
          </w:p>
        </w:tc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3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4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Intenzione di agire</w:t>
            </w:r>
          </w:p>
        </w:tc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3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4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Piano dettagliato con intenzione</w:t>
            </w:r>
          </w:p>
        </w:tc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3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4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Comportamento suicidario (ultimi 3 mesi)</w:t>
            </w:r>
          </w:p>
        </w:tc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9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3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</w:tbl>
    <w:p>
      <w:pPr>
        <w:spacing w:after="100" w:before="0"/>
      </w:pP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4.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LIVELLO DI RISCHIO STIMATO</w:t>
      </w:r>
    </w:p>
    <w:p>
      <w:pPr>
        <w:spacing w:after="90" w:before="90" w:line="300"/>
      </w:pPr>
      <w:r>
        <w:rPr>
          <w:rFonts w:ascii="Arial" w:cs="Arial" w:eastAsia="Arial" w:hAnsi="Arial"/>
          <w:color w:val="222634"/>
          <w:sz w:val="18"/>
          <w:szCs w:val="18"/>
        </w:rPr>
        <w:t xml:space="preserve">☐  Basso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Moderato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Elevato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5.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AZIONI</w:t>
      </w:r>
    </w:p>
    <w:p>
      <w:pPr>
        <w:spacing w:after="90" w:before="90" w:line="300"/>
      </w:pPr>
      <w:r>
        <w:rPr>
          <w:rFonts w:ascii="Arial" w:cs="Arial" w:eastAsia="Arial" w:hAnsi="Arial"/>
          <w:color w:val="222634"/>
          <w:sz w:val="18"/>
          <w:szCs w:val="18"/>
        </w:rPr>
        <w:t xml:space="preserve">☐  Piano di sicurezza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Contatto con familiari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Invio a psichiatra / CSM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Attivazione emergenza (112)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60" w:line="288"/>
        <w:jc w:val="both"/>
      </w:pPr>
      <w:r>
        <w:rPr>
          <w:rFonts w:ascii="Arial" w:cs="Arial" w:eastAsia="Arial" w:hAnsi="Arial"/>
          <w:i/>
          <w:iCs/>
          <w:color w:val="6E7486"/>
          <w:sz w:val="17"/>
          <w:szCs w:val="17"/>
        </w:rPr>
        <w:t xml:space="preserve">Nota sui diritti: la C-SSRS è di proprietà della Columbia University. Per l'uso clinico fare riferimento alla versione ufficiale; la presente scheda non riproduce le domande.</w:t>
      </w:r>
    </w:p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Luogo e data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C-SSRS · Scheda di registrazione e guida</dc:title>
  <dc:creator>Kit</dc:creator>
  <cp:lastModifiedBy>Un-named</cp:lastModifiedBy>
  <cp:revision>1</cp:revision>
  <dcterms:created xsi:type="dcterms:W3CDTF">2026-10-29T12:54:21.412Z</dcterms:created>
  <dcterms:modified xsi:type="dcterms:W3CDTF">2026-10-29T12:54:21.413Z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