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IV · DOCUMENTI PSICOLOGICI UFFICIALI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RELAZIONE PSICOLOGICA (MODELLO II)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Relazione articolata per aree di funzionamento.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 IDENTIFICATIVI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818"/>
        <w:gridCol w:w="200"/>
        <w:gridCol w:w="1850"/>
        <w:gridCol w:w="2818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fiscale:</w:t>
            </w:r>
          </w:p>
        </w:tc>
        <w:tc>
          <w:tcPr>
            <w:tcW w:type="dxa" w:w="2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70"/>
        <w:gridCol w:w="6768"/>
      </w:tblGrid>
      <w:tr>
        <w:trPr>
          <w:cantSplit/>
          <w:trHeight w:val="400" w:hRule="atLeast"/>
        </w:trPr>
        <w:tc>
          <w:tcPr>
            <w:tcW w:type="dxa" w:w="2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Richiedente la relazione:</w:t>
            </w:r>
          </w:p>
        </w:tc>
        <w:tc>
          <w:tcPr>
            <w:tcW w:type="dxa" w:w="676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6"/>
        <w:gridCol w:w="7992"/>
      </w:tblGrid>
      <w:tr>
        <w:trPr>
          <w:cantSplit/>
          <w:trHeight w:val="400" w:hRule="atLeast"/>
        </w:trPr>
        <w:tc>
          <w:tcPr>
            <w:tcW w:type="dxa" w:w="1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Destinatario:</w:t>
            </w:r>
          </w:p>
        </w:tc>
        <w:tc>
          <w:tcPr>
            <w:tcW w:type="dxa" w:w="799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68"/>
        <w:gridCol w:w="2563"/>
        <w:gridCol w:w="200"/>
        <w:gridCol w:w="1544"/>
        <w:gridCol w:w="2563"/>
      </w:tblGrid>
      <w:tr>
        <w:trPr>
          <w:cantSplit/>
          <w:trHeight w:val="400" w:hRule="atLeast"/>
        </w:trPr>
        <w:tc>
          <w:tcPr>
            <w:tcW w:type="dxa" w:w="27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Periodo di osservazione:</w:t>
            </w:r>
          </w:p>
        </w:tc>
        <w:tc>
          <w:tcPr>
            <w:tcW w:type="dxa" w:w="256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N. incontri:</w:t>
            </w:r>
          </w:p>
        </w:tc>
        <w:tc>
          <w:tcPr>
            <w:tcW w:type="dxa" w:w="256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MOTIVO DELLA RICHIESTA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AREA COGNITIVA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AREA EMOTIVA E AFFETTIVA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AREA RELAZIONALE E SOCIALE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6.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RISORSE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7.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CONCLUSIONI E INDICAZIONI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i/>
          <w:iCs/>
          <w:color w:val="6E7486"/>
          <w:sz w:val="17"/>
          <w:szCs w:val="17"/>
        </w:rPr>
        <w:t xml:space="preserve">Documento riservato, redatto su richiesta dell'interessato e destinato esclusivamente all'uso indicato. Il contenuto è limitato alle informazioni necessarie, nel rispetto del segreto professionale.</w:t>
      </w: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Relazione psicologica (modello II)</dc:title>
  <dc:creator>Kit di Documenti Psicologici</dc:creator>
  <cp:lastModifiedBy>Un-named</cp:lastModifiedBy>
  <cp:revision>1</cp:revision>
  <dcterms:created xsi:type="dcterms:W3CDTF">2026-10-28T23:58:45.267Z</dcterms:created>
  <dcterms:modified xsi:type="dcterms:W3CDTF">2026-10-28T23:58:45.267Z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