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35" w:rsidRPr="009F7D61" w:rsidRDefault="00F76935" w:rsidP="00F76935">
      <w:pPr>
        <w:pStyle w:val="2"/>
        <w:rPr>
          <w:rFonts w:ascii="Courier New" w:eastAsia="Times New Roman" w:hAnsi="Courier New" w:cs="Courier New"/>
          <w:sz w:val="22"/>
          <w:szCs w:val="22"/>
          <w:lang w:val="en-US" w:eastAsia="uk-UA"/>
        </w:rPr>
      </w:pPr>
      <w:bookmarkStart w:id="0" w:name="ch_3_5"/>
      <w:r w:rsidRPr="009F7D61">
        <w:rPr>
          <w:rFonts w:ascii="Courier New" w:eastAsia="Times New Roman" w:hAnsi="Courier New" w:cs="Courier New"/>
          <w:sz w:val="22"/>
          <w:szCs w:val="22"/>
          <w:lang w:val="en-US" w:eastAsia="uk-UA"/>
        </w:rPr>
        <w:t>Intro</w:t>
      </w:r>
    </w:p>
    <w:p w:rsidR="00F76935" w:rsidRPr="009F7D61" w:rsidRDefault="00F76935" w:rsidP="00F76935">
      <w:p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>Servlet is java class/component used in request-response programming model.</w:t>
      </w:r>
    </w:p>
    <w:p w:rsidR="00F76935" w:rsidRPr="009F7D61" w:rsidRDefault="00F76935" w:rsidP="00F76935">
      <w:pPr>
        <w:rPr>
          <w:rFonts w:ascii="Courier New" w:hAnsi="Courier New" w:cs="Courier New"/>
          <w:lang w:val="en-US" w:eastAsia="uk-UA"/>
        </w:rPr>
      </w:pPr>
      <w:proofErr w:type="spellStart"/>
      <w:proofErr w:type="gramStart"/>
      <w:r w:rsidRPr="009F7D61">
        <w:rPr>
          <w:rFonts w:ascii="Courier New" w:hAnsi="Courier New" w:cs="Courier New"/>
          <w:i/>
          <w:lang w:val="en-US" w:eastAsia="uk-UA"/>
        </w:rPr>
        <w:t>javax.servlet</w:t>
      </w:r>
      <w:proofErr w:type="spellEnd"/>
      <w:proofErr w:type="gramEnd"/>
      <w:r w:rsidRPr="009F7D61">
        <w:rPr>
          <w:rFonts w:ascii="Courier New" w:hAnsi="Courier New" w:cs="Courier New"/>
          <w:i/>
          <w:lang w:val="en-US" w:eastAsia="uk-UA"/>
        </w:rPr>
        <w:t xml:space="preserve"> </w:t>
      </w:r>
      <w:r w:rsidRPr="009F7D61">
        <w:rPr>
          <w:rFonts w:ascii="Courier New" w:hAnsi="Courier New" w:cs="Courier New"/>
          <w:lang w:val="en-US" w:eastAsia="uk-UA"/>
        </w:rPr>
        <w:t xml:space="preserve">and </w:t>
      </w:r>
      <w:proofErr w:type="spellStart"/>
      <w:r w:rsidRPr="009F7D61">
        <w:rPr>
          <w:rFonts w:ascii="Courier New" w:hAnsi="Courier New" w:cs="Courier New"/>
          <w:i/>
          <w:lang w:val="en-US" w:eastAsia="uk-UA"/>
        </w:rPr>
        <w:t>javax.servlet.http</w:t>
      </w:r>
      <w:proofErr w:type="spellEnd"/>
      <w:r w:rsidRPr="009F7D61">
        <w:rPr>
          <w:rFonts w:ascii="Courier New" w:hAnsi="Courier New" w:cs="Courier New"/>
          <w:i/>
          <w:lang w:val="en-US" w:eastAsia="uk-UA"/>
        </w:rPr>
        <w:br/>
      </w:r>
      <w:r w:rsidRPr="009F7D61">
        <w:rPr>
          <w:rFonts w:ascii="Courier New" w:hAnsi="Courier New" w:cs="Courier New"/>
          <w:b/>
          <w:i/>
          <w:lang w:val="en-US" w:eastAsia="uk-UA"/>
        </w:rPr>
        <w:t>Servlet</w:t>
      </w:r>
      <w:r w:rsidRPr="009F7D61">
        <w:rPr>
          <w:rFonts w:ascii="Courier New" w:hAnsi="Courier New" w:cs="Courier New"/>
          <w:i/>
          <w:lang w:val="en-US" w:eastAsia="uk-UA"/>
        </w:rPr>
        <w:t xml:space="preserve"> </w:t>
      </w:r>
      <w:r w:rsidRPr="009F7D61">
        <w:rPr>
          <w:rFonts w:ascii="Courier New" w:hAnsi="Courier New" w:cs="Courier New"/>
          <w:lang w:val="en-US" w:eastAsia="uk-UA"/>
        </w:rPr>
        <w:t>interface</w:t>
      </w:r>
      <w:r w:rsidR="0070415A" w:rsidRPr="009F7D61">
        <w:rPr>
          <w:rFonts w:ascii="Courier New" w:hAnsi="Courier New" w:cs="Courier New"/>
          <w:lang w:val="en-US" w:eastAsia="uk-UA"/>
        </w:rPr>
        <w:t xml:space="preserve"> defines life-cyc</w:t>
      </w:r>
      <w:r w:rsidRPr="009F7D61">
        <w:rPr>
          <w:rFonts w:ascii="Courier New" w:hAnsi="Courier New" w:cs="Courier New"/>
          <w:lang w:val="en-US" w:eastAsia="uk-UA"/>
        </w:rPr>
        <w:t>l</w:t>
      </w:r>
      <w:r w:rsidR="0070415A" w:rsidRPr="009F7D61">
        <w:rPr>
          <w:rFonts w:ascii="Courier New" w:hAnsi="Courier New" w:cs="Courier New"/>
          <w:lang w:val="en-US" w:eastAsia="uk-UA"/>
        </w:rPr>
        <w:t>e</w:t>
      </w:r>
      <w:r w:rsidRPr="009F7D61">
        <w:rPr>
          <w:rFonts w:ascii="Courier New" w:hAnsi="Courier New" w:cs="Courier New"/>
          <w:lang w:val="en-US" w:eastAsia="uk-UA"/>
        </w:rPr>
        <w:t xml:space="preserve"> methods.</w:t>
      </w:r>
    </w:p>
    <w:p w:rsidR="00223A86" w:rsidRPr="009F7D61" w:rsidRDefault="0070415A" w:rsidP="00F76935">
      <w:p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>The lifecycle of servlet is controlled by a servlet-container. When a request is mapped to servlet, the container performs the following steps:</w:t>
      </w:r>
    </w:p>
    <w:p w:rsidR="0070415A" w:rsidRPr="009F7D61" w:rsidRDefault="0070415A" w:rsidP="0070415A">
      <w:pPr>
        <w:pStyle w:val="a6"/>
        <w:numPr>
          <w:ilvl w:val="0"/>
          <w:numId w:val="2"/>
        </w:num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>If an instance of servlet does not exist, the web container</w:t>
      </w:r>
    </w:p>
    <w:p w:rsidR="0070415A" w:rsidRPr="009F7D61" w:rsidRDefault="0070415A" w:rsidP="0070415A">
      <w:pPr>
        <w:pStyle w:val="a6"/>
        <w:numPr>
          <w:ilvl w:val="1"/>
          <w:numId w:val="2"/>
        </w:num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>Loads the servlet class</w:t>
      </w:r>
    </w:p>
    <w:p w:rsidR="0070415A" w:rsidRPr="009F7D61" w:rsidRDefault="0070415A" w:rsidP="0070415A">
      <w:pPr>
        <w:pStyle w:val="a6"/>
        <w:numPr>
          <w:ilvl w:val="1"/>
          <w:numId w:val="2"/>
        </w:num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 xml:space="preserve">Creates an instance of the servlet </w:t>
      </w:r>
      <w:proofErr w:type="spellStart"/>
      <w:r w:rsidRPr="009F7D61">
        <w:rPr>
          <w:rFonts w:ascii="Courier New" w:hAnsi="Courier New" w:cs="Courier New"/>
          <w:lang w:val="en-US" w:eastAsia="uk-UA"/>
        </w:rPr>
        <w:t>classs</w:t>
      </w:r>
      <w:proofErr w:type="spellEnd"/>
    </w:p>
    <w:p w:rsidR="0070415A" w:rsidRPr="009F7D61" w:rsidRDefault="0070415A" w:rsidP="0070415A">
      <w:pPr>
        <w:pStyle w:val="a6"/>
        <w:numPr>
          <w:ilvl w:val="1"/>
          <w:numId w:val="2"/>
        </w:num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 xml:space="preserve">Initializes the servlet instance by calling the </w:t>
      </w:r>
      <w:proofErr w:type="spellStart"/>
      <w:r w:rsidRPr="009F7D61">
        <w:rPr>
          <w:rFonts w:ascii="Courier New" w:hAnsi="Courier New" w:cs="Courier New"/>
          <w:b/>
          <w:i/>
          <w:u w:val="single"/>
          <w:lang w:val="en-US" w:eastAsia="uk-UA"/>
        </w:rPr>
        <w:t>init</w:t>
      </w:r>
      <w:proofErr w:type="spellEnd"/>
      <w:r w:rsidRPr="009F7D61">
        <w:rPr>
          <w:rFonts w:ascii="Courier New" w:hAnsi="Courier New" w:cs="Courier New"/>
          <w:lang w:val="en-US" w:eastAsia="uk-UA"/>
        </w:rPr>
        <w:t xml:space="preserve"> </w:t>
      </w:r>
      <w:proofErr w:type="gramStart"/>
      <w:r w:rsidRPr="009F7D61">
        <w:rPr>
          <w:rFonts w:ascii="Courier New" w:hAnsi="Courier New" w:cs="Courier New"/>
          <w:lang w:val="en-US" w:eastAsia="uk-UA"/>
        </w:rPr>
        <w:t>method(</w:t>
      </w:r>
      <w:proofErr w:type="gramEnd"/>
      <w:r w:rsidRPr="009F7D61">
        <w:rPr>
          <w:rFonts w:ascii="Courier New" w:hAnsi="Courier New" w:cs="Courier New"/>
          <w:lang w:val="en-US" w:eastAsia="uk-UA"/>
        </w:rPr>
        <w:t xml:space="preserve">override this method to customize persistent </w:t>
      </w:r>
      <w:proofErr w:type="spellStart"/>
      <w:r w:rsidRPr="009F7D61">
        <w:rPr>
          <w:rFonts w:ascii="Courier New" w:hAnsi="Courier New" w:cs="Courier New"/>
          <w:lang w:val="en-US" w:eastAsia="uk-UA"/>
        </w:rPr>
        <w:t>conf</w:t>
      </w:r>
      <w:proofErr w:type="spellEnd"/>
      <w:r w:rsidRPr="009F7D61">
        <w:rPr>
          <w:rFonts w:ascii="Courier New" w:hAnsi="Courier New" w:cs="Courier New"/>
          <w:lang w:val="en-US" w:eastAsia="uk-UA"/>
        </w:rPr>
        <w:t xml:space="preserve"> data, resources…).</w:t>
      </w:r>
    </w:p>
    <w:p w:rsidR="0070415A" w:rsidRPr="009F7D61" w:rsidRDefault="0070415A" w:rsidP="0070415A">
      <w:pPr>
        <w:pStyle w:val="a6"/>
        <w:numPr>
          <w:ilvl w:val="0"/>
          <w:numId w:val="2"/>
        </w:num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 xml:space="preserve">Invokes the </w:t>
      </w:r>
      <w:r w:rsidRPr="009F7D61">
        <w:rPr>
          <w:rFonts w:ascii="Courier New" w:hAnsi="Courier New" w:cs="Courier New"/>
          <w:b/>
          <w:i/>
          <w:u w:val="single"/>
          <w:lang w:val="en-US" w:eastAsia="uk-UA"/>
        </w:rPr>
        <w:t>service</w:t>
      </w:r>
      <w:r w:rsidRPr="009F7D61">
        <w:rPr>
          <w:rFonts w:ascii="Courier New" w:hAnsi="Courier New" w:cs="Courier New"/>
          <w:lang w:val="en-US" w:eastAsia="uk-UA"/>
        </w:rPr>
        <w:t xml:space="preserve"> method</w:t>
      </w:r>
    </w:p>
    <w:p w:rsidR="0070415A" w:rsidRPr="009F7D61" w:rsidRDefault="0070415A" w:rsidP="0070415A">
      <w:pPr>
        <w:pStyle w:val="a6"/>
        <w:numPr>
          <w:ilvl w:val="0"/>
          <w:numId w:val="2"/>
        </w:numPr>
        <w:rPr>
          <w:rFonts w:ascii="Courier New" w:hAnsi="Courier New" w:cs="Courier New"/>
          <w:lang w:val="en-US" w:eastAsia="uk-UA"/>
        </w:rPr>
      </w:pPr>
      <w:r w:rsidRPr="009F7D61">
        <w:rPr>
          <w:rFonts w:ascii="Courier New" w:hAnsi="Courier New" w:cs="Courier New"/>
          <w:lang w:val="en-US" w:eastAsia="uk-UA"/>
        </w:rPr>
        <w:t xml:space="preserve">If the container needs to remove the </w:t>
      </w:r>
      <w:proofErr w:type="gramStart"/>
      <w:r w:rsidRPr="009F7D61">
        <w:rPr>
          <w:rFonts w:ascii="Courier New" w:hAnsi="Courier New" w:cs="Courier New"/>
          <w:lang w:val="en-US" w:eastAsia="uk-UA"/>
        </w:rPr>
        <w:t>servlet(</w:t>
      </w:r>
      <w:proofErr w:type="gramEnd"/>
      <w:r w:rsidRPr="009F7D61">
        <w:rPr>
          <w:rFonts w:ascii="Courier New" w:hAnsi="Courier New" w:cs="Courier New"/>
          <w:lang w:val="en-US" w:eastAsia="uk-UA"/>
        </w:rPr>
        <w:t xml:space="preserve">reclaim memory or is shutdown), it finalizes the servlet by calling the </w:t>
      </w:r>
      <w:r w:rsidRPr="009F7D61">
        <w:rPr>
          <w:rFonts w:ascii="Courier New" w:hAnsi="Courier New" w:cs="Courier New"/>
          <w:b/>
          <w:i/>
          <w:u w:val="single"/>
          <w:lang w:val="en-US" w:eastAsia="uk-UA"/>
        </w:rPr>
        <w:t>destroy</w:t>
      </w:r>
      <w:r w:rsidRPr="009F7D61">
        <w:rPr>
          <w:rFonts w:ascii="Courier New" w:hAnsi="Courier New" w:cs="Courier New"/>
          <w:lang w:val="en-US" w:eastAsia="uk-UA"/>
        </w:rPr>
        <w:t xml:space="preserve"> method</w:t>
      </w:r>
      <w:r w:rsidR="00A9515F" w:rsidRPr="009F7D61">
        <w:rPr>
          <w:rFonts w:ascii="Courier New" w:hAnsi="Courier New" w:cs="Courier New"/>
          <w:lang w:val="en-US" w:eastAsia="uk-UA"/>
        </w:rPr>
        <w:t>.</w:t>
      </w:r>
    </w:p>
    <w:p w:rsidR="009F7D61" w:rsidRPr="009F7D61" w:rsidRDefault="009F7D61" w:rsidP="009F7D61">
      <w:pPr>
        <w:pStyle w:val="4"/>
        <w:rPr>
          <w:rFonts w:ascii="Courier New" w:hAnsi="Courier New" w:cs="Courier New"/>
        </w:rPr>
      </w:pPr>
      <w:proofErr w:type="spellStart"/>
      <w:r w:rsidRPr="009F7D61">
        <w:rPr>
          <w:rFonts w:ascii="Courier New" w:hAnsi="Courier New" w:cs="Courier New"/>
        </w:rPr>
        <w:t>Handling</w:t>
      </w:r>
      <w:proofErr w:type="spellEnd"/>
      <w:r w:rsidRPr="009F7D61">
        <w:rPr>
          <w:rFonts w:ascii="Courier New" w:hAnsi="Courier New" w:cs="Courier New"/>
        </w:rPr>
        <w:t xml:space="preserve"> </w:t>
      </w:r>
      <w:proofErr w:type="spellStart"/>
      <w:r w:rsidRPr="009F7D61">
        <w:rPr>
          <w:rFonts w:ascii="Courier New" w:hAnsi="Courier New" w:cs="Courier New"/>
        </w:rPr>
        <w:t>Servlet</w:t>
      </w:r>
      <w:proofErr w:type="spellEnd"/>
      <w:r w:rsidRPr="009F7D61">
        <w:rPr>
          <w:rFonts w:ascii="Courier New" w:hAnsi="Courier New" w:cs="Courier New"/>
        </w:rPr>
        <w:t xml:space="preserve"> Life-Cycle </w:t>
      </w:r>
      <w:proofErr w:type="spellStart"/>
      <w:r w:rsidRPr="009F7D61">
        <w:rPr>
          <w:rFonts w:ascii="Courier New" w:hAnsi="Courier New" w:cs="Courier New"/>
        </w:rPr>
        <w:t>Events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995"/>
        <w:gridCol w:w="6186"/>
      </w:tblGrid>
      <w:tr w:rsidR="009F7D61" w:rsidRPr="009F7D61" w:rsidTr="009F7D61">
        <w:trPr>
          <w:tblCellSpacing w:w="15" w:type="dxa"/>
        </w:trPr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bject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Event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Listener</w:t>
            </w:r>
            <w:proofErr w:type="spellEnd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Interface</w:t>
            </w:r>
            <w:proofErr w:type="spellEnd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and</w:t>
            </w:r>
            <w:proofErr w:type="spellEnd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Event</w:t>
            </w:r>
            <w:proofErr w:type="spellEnd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Class</w:t>
            </w:r>
            <w:proofErr w:type="spellEnd"/>
          </w:p>
        </w:tc>
      </w:tr>
      <w:tr w:rsidR="009F7D61" w:rsidRPr="009F7D61" w:rsidTr="009F7D61">
        <w:trPr>
          <w:tblCellSpacing w:w="15" w:type="dxa"/>
        </w:trPr>
        <w:tc>
          <w:tcPr>
            <w:tcW w:w="0" w:type="auto"/>
            <w:vMerge w:val="restart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context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see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hyperlink r:id="rId6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Accessing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the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Web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Context</w:t>
              </w:r>
              <w:proofErr w:type="spellEnd"/>
            </w:hyperlink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Initialization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destruction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javax.servlet.ServletContextListener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</w:p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ServletContextEvent</w:t>
            </w:r>
            <w:proofErr w:type="spellEnd"/>
          </w:p>
        </w:tc>
      </w:tr>
      <w:tr w:rsidR="009F7D61" w:rsidRPr="009F7D61" w:rsidTr="009F7D6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F7D61" w:rsidRPr="009F7D61" w:rsidRDefault="009F7D61" w:rsidP="009F7D6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Attribute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added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removed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replaced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javax.servlet.ServletContextAttributeListener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</w:p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ServletContextAttributeEvent</w:t>
            </w:r>
            <w:proofErr w:type="spellEnd"/>
          </w:p>
        </w:tc>
      </w:tr>
      <w:tr w:rsidR="009F7D61" w:rsidRPr="009F7D61" w:rsidTr="009F7D61">
        <w:trPr>
          <w:tblCellSpacing w:w="15" w:type="dxa"/>
        </w:trPr>
        <w:tc>
          <w:tcPr>
            <w:tcW w:w="0" w:type="auto"/>
            <w:vMerge w:val="restart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Session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See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hyperlink r:id="rId7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Maintaining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Client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State</w:t>
              </w:r>
              <w:proofErr w:type="spellEnd"/>
            </w:hyperlink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Creation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invalidation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activation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passivation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timeout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javax.servlet.http.HttpSessionListener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javax.servlet.http.HttpSessionActivationListener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</w:p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HttpSessionEvent</w:t>
            </w:r>
            <w:proofErr w:type="spellEnd"/>
          </w:p>
        </w:tc>
      </w:tr>
      <w:tr w:rsidR="009F7D61" w:rsidRPr="009F7D61" w:rsidTr="009F7D6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F7D61" w:rsidRPr="009F7D61" w:rsidRDefault="009F7D61" w:rsidP="009F7D6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Attribute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added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removed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replaced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javax.servlet.http.HttpSessionAttributeListener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</w:p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HttpSessionBindingEvent</w:t>
            </w:r>
            <w:proofErr w:type="spellEnd"/>
          </w:p>
        </w:tc>
      </w:tr>
      <w:tr w:rsidR="009F7D61" w:rsidRPr="009F7D61" w:rsidTr="009F7D61">
        <w:trPr>
          <w:tblCellSpacing w:w="15" w:type="dxa"/>
        </w:trPr>
        <w:tc>
          <w:tcPr>
            <w:tcW w:w="0" w:type="auto"/>
            <w:vMerge w:val="restart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Request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A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request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has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started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being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processed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by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components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javax.servlet.ServletRequestListener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</w:p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ServletRequestEvent</w:t>
            </w:r>
            <w:proofErr w:type="spellEnd"/>
          </w:p>
        </w:tc>
      </w:tr>
      <w:tr w:rsidR="009F7D61" w:rsidRPr="009F7D61" w:rsidTr="009F7D6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F7D61" w:rsidRPr="009F7D61" w:rsidRDefault="009F7D61" w:rsidP="009F7D6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Attribute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added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removed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replaced</w:t>
            </w:r>
            <w:proofErr w:type="spellEnd"/>
          </w:p>
        </w:tc>
        <w:tc>
          <w:tcPr>
            <w:tcW w:w="0" w:type="auto"/>
            <w:hideMark/>
          </w:tcPr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javax.servlet.ServletRequestAttributeListener</w:t>
            </w:r>
            <w:proofErr w:type="spellEnd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F7D6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and</w:t>
            </w:r>
            <w:proofErr w:type="spellEnd"/>
          </w:p>
          <w:p w:rsidR="009F7D61" w:rsidRPr="009F7D61" w:rsidRDefault="009F7D61" w:rsidP="009F7D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ServletRequestAttributeEvent</w:t>
            </w:r>
            <w:proofErr w:type="spellEnd"/>
          </w:p>
        </w:tc>
      </w:tr>
    </w:tbl>
    <w:p w:rsidR="009F7D61" w:rsidRDefault="009F7D61" w:rsidP="005C2F67">
      <w:pPr>
        <w:rPr>
          <w:rFonts w:ascii="Courier New" w:hAnsi="Courier New" w:cs="Courier New"/>
          <w:lang w:val="en-US" w:eastAsia="uk-UA"/>
        </w:rPr>
      </w:pPr>
    </w:p>
    <w:p w:rsidR="009554A9" w:rsidRDefault="009554A9" w:rsidP="009554A9">
      <w:pPr>
        <w:pStyle w:val="2"/>
        <w:rPr>
          <w:lang w:val="en-US" w:eastAsia="uk-UA"/>
        </w:rPr>
      </w:pPr>
      <w:r>
        <w:rPr>
          <w:lang w:val="en-US" w:eastAsia="uk-UA"/>
        </w:rPr>
        <w:t>Scope objects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4033"/>
        <w:gridCol w:w="4584"/>
      </w:tblGrid>
      <w:tr w:rsidR="009554A9" w:rsidRPr="009554A9" w:rsidTr="009554A9">
        <w:trPr>
          <w:tblCellSpacing w:w="15" w:type="dxa"/>
        </w:trPr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Scope</w:t>
            </w:r>
            <w:proofErr w:type="spellEnd"/>
            <w:r w:rsidRPr="009554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Object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Accessible</w:t>
            </w:r>
            <w:proofErr w:type="spellEnd"/>
            <w:r w:rsidRPr="009554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From</w:t>
            </w:r>
            <w:proofErr w:type="spellEnd"/>
          </w:p>
        </w:tc>
      </w:tr>
      <w:tr w:rsidR="009554A9" w:rsidRPr="009554A9" w:rsidTr="009554A9">
        <w:trPr>
          <w:tblCellSpacing w:w="15" w:type="dxa"/>
        </w:trPr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context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javax.servlet.ServletContext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components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within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a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context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hyperlink r:id="rId8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Accessing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the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Web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Context</w:t>
              </w:r>
              <w:proofErr w:type="spellEnd"/>
            </w:hyperlink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</w:p>
        </w:tc>
      </w:tr>
      <w:tr w:rsidR="009554A9" w:rsidRPr="009554A9" w:rsidTr="009554A9">
        <w:trPr>
          <w:tblCellSpacing w:w="15" w:type="dxa"/>
        </w:trPr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Session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javax.servlet.http.HttpSession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components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handling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a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request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that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belongs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to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session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hyperlink r:id="rId9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Maintaining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Client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State</w:t>
              </w:r>
              <w:proofErr w:type="spellEnd"/>
            </w:hyperlink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</w:p>
        </w:tc>
      </w:tr>
      <w:tr w:rsidR="009554A9" w:rsidRPr="009554A9" w:rsidTr="009554A9">
        <w:trPr>
          <w:tblCellSpacing w:w="15" w:type="dxa"/>
        </w:trPr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Request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Subtype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of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javax.servlet.ServletRequest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components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handling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request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</w:p>
        </w:tc>
      </w:tr>
      <w:tr w:rsidR="009554A9" w:rsidRPr="009554A9" w:rsidTr="009554A9">
        <w:trPr>
          <w:tblCellSpacing w:w="15" w:type="dxa"/>
        </w:trPr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Page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javax.servlet.jsp.JspContext</w:t>
            </w:r>
            <w:proofErr w:type="spellEnd"/>
          </w:p>
        </w:tc>
        <w:tc>
          <w:tcPr>
            <w:tcW w:w="0" w:type="auto"/>
            <w:hideMark/>
          </w:tcPr>
          <w:p w:rsidR="009554A9" w:rsidRPr="009554A9" w:rsidRDefault="009554A9" w:rsidP="009554A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JSP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page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that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creates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object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See</w:t>
            </w:r>
            <w:proofErr w:type="spellEnd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hyperlink r:id="rId10" w:anchor="bnahn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Using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Implicit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Objects</w:t>
              </w:r>
              <w:proofErr w:type="spellEnd"/>
            </w:hyperlink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</w:p>
        </w:tc>
      </w:tr>
    </w:tbl>
    <w:p w:rsidR="009554A9" w:rsidRDefault="009554A9" w:rsidP="009554A9">
      <w:pPr>
        <w:rPr>
          <w:lang w:val="en-US" w:eastAsia="uk-UA"/>
        </w:rPr>
      </w:pPr>
    </w:p>
    <w:p w:rsidR="009554A9" w:rsidRPr="009554A9" w:rsidRDefault="009554A9" w:rsidP="009554A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Concurrent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access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can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arise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several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situations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9554A9" w:rsidRPr="009554A9" w:rsidRDefault="009554A9" w:rsidP="009554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Multiple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components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accessing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objects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stored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context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:rsidR="009554A9" w:rsidRPr="009554A9" w:rsidRDefault="009554A9" w:rsidP="009554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Multiple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components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accessing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objects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stored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session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:rsidR="009554A9" w:rsidRPr="009554A9" w:rsidRDefault="009554A9" w:rsidP="009554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bookmarkStart w:id="1" w:name="indexterm-222"/>
      <w:bookmarkEnd w:id="1"/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Multiple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threads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within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component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accessing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instance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variables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container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will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typically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create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thread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handle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each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request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you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want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ensure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that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servlet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instance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handles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only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one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request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time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servlet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can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implement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uk-UA"/>
        </w:rPr>
        <w:t>SingleThreadModel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interface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servlet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implements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interface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you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are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guaranteed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that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no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two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threads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will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execute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concurrently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servlet’s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service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method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container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can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implement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guarantee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by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synchronizing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access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single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instance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servlet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by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maintaining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pool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component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instances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dispatching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each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request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to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free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instance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interface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does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not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prevent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synchronization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problems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that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components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accessing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shared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resources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such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static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variables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external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objects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addition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Servlet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2.4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specification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deprecates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SingleThreadModel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interface</w:t>
      </w:r>
      <w:proofErr w:type="spellEnd"/>
      <w:r w:rsidRPr="009554A9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:rsidR="005C2F67" w:rsidRPr="009F7D61" w:rsidRDefault="005C2F67" w:rsidP="005C2F67">
      <w:pPr>
        <w:pStyle w:val="2"/>
        <w:rPr>
          <w:rFonts w:ascii="Courier New" w:hAnsi="Courier New" w:cs="Courier New"/>
          <w:sz w:val="22"/>
          <w:szCs w:val="22"/>
          <w:lang w:val="en-US" w:eastAsia="uk-UA"/>
        </w:rPr>
      </w:pPr>
      <w:r w:rsidRPr="009F7D61">
        <w:rPr>
          <w:rFonts w:ascii="Courier New" w:hAnsi="Courier New" w:cs="Courier New"/>
          <w:sz w:val="22"/>
          <w:szCs w:val="22"/>
          <w:lang w:val="en-US" w:eastAsia="uk-UA"/>
        </w:rPr>
        <w:t>Versions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273"/>
        <w:gridCol w:w="1624"/>
        <w:gridCol w:w="5407"/>
      </w:tblGrid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API </w:t>
            </w:r>
            <w:proofErr w:type="spellStart"/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версия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Релиз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Важнейшие</w:t>
            </w:r>
            <w:proofErr w:type="spellEnd"/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uk-UA"/>
              </w:rPr>
              <w:t>изменения</w:t>
            </w:r>
            <w:proofErr w:type="spellEnd"/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3.1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hyperlink r:id="rId11" w:history="1"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Май 2013</w:t>
              </w:r>
            </w:hyperlink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JavaEE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7,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JavaSE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Неблокирующий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ввод-вывод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поддержка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нестандартных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протоколов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поверх HTTP</w:t>
            </w:r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3.0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hyperlink r:id="rId12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Декабрь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2009</w:t>
              </w:r>
            </w:hyperlink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JavaEE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6,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JavaSE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Pluggability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простота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разработки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асинхронные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сервлеты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безопасность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загрузка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файлов</w:t>
            </w:r>
            <w:proofErr w:type="spellEnd"/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2.5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hyperlink r:id="rId13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Сентябрь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2005</w:t>
              </w:r>
            </w:hyperlink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JavaEE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5 , J2SE 5.0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Требует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J2SE 5.0,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поддержка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hyperlink r:id="rId14" w:tooltip="en:Java annotation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annotations</w:t>
              </w:r>
              <w:proofErr w:type="spellEnd"/>
            </w:hyperlink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2.4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hyperlink r:id="rId15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Ноябрь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2003</w:t>
              </w:r>
            </w:hyperlink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J2EE 1.4, J2SE 1.3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web.xml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использует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XML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Schema</w:t>
            </w:r>
            <w:proofErr w:type="spellEnd"/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2.3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hyperlink r:id="rId16" w:history="1"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Август 2001</w:t>
              </w:r>
            </w:hyperlink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J2EE 1.3, J2SE 1.2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Появление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Filter</w:t>
            </w:r>
            <w:proofErr w:type="spellEnd"/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2.2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hyperlink r:id="rId17" w:history="1"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Август 1999</w:t>
              </w:r>
            </w:hyperlink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J2EE 1.2, J2SE 1.2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Становится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частью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hyperlink r:id="rId18" w:tooltip="J2EE" w:history="1"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J2EE</w:t>
              </w:r>
            </w:hyperlink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предлагает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независимые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веб-приложения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в </w:t>
            </w:r>
            <w:hyperlink r:id="rId19" w:tooltip="WAR (тип файла)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.war</w:t>
              </w:r>
              <w:proofErr w:type="spellEnd"/>
            </w:hyperlink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файлах</w:t>
            </w:r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2.1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hyperlink r:id="rId20" w:history="1">
              <w:proofErr w:type="spellStart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>Ноябрь</w:t>
              </w:r>
              <w:proofErr w:type="spellEnd"/>
              <w:r w:rsidRPr="009554A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uk-UA"/>
                </w:rPr>
                <w:t xml:space="preserve"> 1998</w:t>
              </w:r>
            </w:hyperlink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не оговорено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Первая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официальная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спецификация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добавлены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RequestDispatcher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9554A9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ServletContext</w:t>
            </w:r>
            <w:proofErr w:type="spellEnd"/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JDK 1.1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Часть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Java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Development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Kit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2.0</w:t>
            </w:r>
          </w:p>
        </w:tc>
      </w:tr>
      <w:tr w:rsidR="005C2F67" w:rsidRPr="005C2F67" w:rsidTr="005C2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Servlet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1.0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  <w:proofErr w:type="spellStart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Июнь</w:t>
            </w:r>
            <w:proofErr w:type="spellEnd"/>
            <w:r w:rsidRPr="005C2F67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1997</w:t>
            </w: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5C2F67" w:rsidRPr="005C2F67" w:rsidRDefault="005C2F67" w:rsidP="005C2F6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</w:pPr>
          </w:p>
        </w:tc>
      </w:tr>
    </w:tbl>
    <w:p w:rsidR="005C2F67" w:rsidRPr="009F7D61" w:rsidRDefault="005C2F67" w:rsidP="005C2F67">
      <w:pPr>
        <w:rPr>
          <w:rFonts w:ascii="Courier New" w:hAnsi="Courier New" w:cs="Courier New"/>
          <w:lang w:val="en-US" w:eastAsia="uk-UA"/>
        </w:rPr>
      </w:pPr>
    </w:p>
    <w:p w:rsidR="005C2F67" w:rsidRPr="009F7D61" w:rsidRDefault="005C2F67" w:rsidP="005C2F67">
      <w:pPr>
        <w:rPr>
          <w:rFonts w:ascii="Courier New" w:hAnsi="Courier New" w:cs="Courier New"/>
          <w:lang w:val="en-US" w:eastAsia="uk-UA"/>
        </w:rPr>
      </w:pPr>
    </w:p>
    <w:p w:rsidR="00F76935" w:rsidRPr="009F7D61" w:rsidRDefault="00F76935" w:rsidP="00F76935">
      <w:pPr>
        <w:pStyle w:val="2"/>
        <w:rPr>
          <w:rFonts w:ascii="Courier New" w:eastAsia="Times New Roman" w:hAnsi="Courier New" w:cs="Courier New"/>
          <w:sz w:val="22"/>
          <w:szCs w:val="22"/>
          <w:lang w:val="en-US" w:eastAsia="uk-UA"/>
        </w:rPr>
      </w:pPr>
      <w:r w:rsidRPr="009F7D61">
        <w:rPr>
          <w:rFonts w:ascii="Courier New" w:eastAsia="Times New Roman" w:hAnsi="Courier New" w:cs="Courier New"/>
          <w:sz w:val="22"/>
          <w:szCs w:val="22"/>
          <w:lang w:val="en-US" w:eastAsia="uk-UA"/>
        </w:rPr>
        <w:t xml:space="preserve">Sharing Data </w:t>
      </w:r>
      <w:proofErr w:type="gramStart"/>
      <w:r w:rsidRPr="009F7D61">
        <w:rPr>
          <w:rFonts w:ascii="Courier New" w:eastAsia="Times New Roman" w:hAnsi="Courier New" w:cs="Courier New"/>
          <w:sz w:val="22"/>
          <w:szCs w:val="22"/>
          <w:lang w:val="en-US" w:eastAsia="uk-UA"/>
        </w:rPr>
        <w:t>Between</w:t>
      </w:r>
      <w:proofErr w:type="gramEnd"/>
      <w:r w:rsidRPr="009F7D61">
        <w:rPr>
          <w:rFonts w:ascii="Courier New" w:eastAsia="Times New Roman" w:hAnsi="Courier New" w:cs="Courier New"/>
          <w:sz w:val="22"/>
          <w:szCs w:val="22"/>
          <w:lang w:val="en-US" w:eastAsia="uk-UA"/>
        </w:rPr>
        <w:t xml:space="preserve"> Servlets</w:t>
      </w:r>
      <w:bookmarkEnd w:id="0"/>
      <w:r w:rsidRPr="009F7D61">
        <w:rPr>
          <w:rFonts w:ascii="Courier New" w:eastAsia="Times New Roman" w:hAnsi="Courier New" w:cs="Courier New"/>
          <w:sz w:val="22"/>
          <w:szCs w:val="22"/>
          <w:lang w:val="en-US" w:eastAsia="uk-UA"/>
        </w:rPr>
        <w:t xml:space="preserve"> </w:t>
      </w:r>
    </w:p>
    <w:p w:rsidR="00F76935" w:rsidRPr="009F7D61" w:rsidRDefault="00F76935" w:rsidP="00F76935">
      <w:pPr>
        <w:pStyle w:val="a3"/>
        <w:rPr>
          <w:rFonts w:ascii="Courier New" w:hAnsi="Courier New" w:cs="Courier New"/>
          <w:sz w:val="22"/>
          <w:szCs w:val="22"/>
          <w:lang w:val="en-US"/>
        </w:rPr>
      </w:pP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Version 2.1 of the Servlet API offers a new way of sharing named objects between all the Servlets in a Servlet context (and also other contexts, as you'll see below) by binding the objects to the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ServletContext</w:t>
      </w:r>
      <w:proofErr w:type="spellEnd"/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object which is shared by several Servlets.</w:t>
      </w:r>
    </w:p>
    <w:p w:rsidR="00F76935" w:rsidRPr="009F7D61" w:rsidRDefault="00F76935" w:rsidP="00F76935">
      <w:pPr>
        <w:pStyle w:val="a3"/>
        <w:rPr>
          <w:rFonts w:ascii="Courier New" w:hAnsi="Courier New" w:cs="Courier New"/>
          <w:sz w:val="22"/>
          <w:szCs w:val="22"/>
          <w:lang w:val="en-US"/>
        </w:rPr>
      </w:pP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The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ServletContext</w:t>
      </w:r>
      <w:proofErr w:type="spellEnd"/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class has several methods for accessing the shared objects:</w:t>
      </w:r>
    </w:p>
    <w:p w:rsidR="00F76935" w:rsidRPr="009F7D61" w:rsidRDefault="00F76935" w:rsidP="00F76935">
      <w:pPr>
        <w:pStyle w:val="a3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F7D61">
        <w:rPr>
          <w:rStyle w:val="HTML"/>
          <w:rFonts w:eastAsiaTheme="majorEastAsia"/>
          <w:sz w:val="22"/>
          <w:szCs w:val="22"/>
          <w:lang w:val="en-US"/>
        </w:rPr>
        <w:lastRenderedPageBreak/>
        <w:t>public</w:t>
      </w:r>
      <w:proofErr w:type="gramEnd"/>
      <w:r w:rsidRPr="009F7D61">
        <w:rPr>
          <w:rStyle w:val="HTML"/>
          <w:rFonts w:eastAsiaTheme="majorEastAsia"/>
          <w:sz w:val="22"/>
          <w:szCs w:val="22"/>
          <w:lang w:val="en-US"/>
        </w:rPr>
        <w:t xml:space="preserve"> void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setAttribute</w:t>
      </w:r>
      <w:proofErr w:type="spellEnd"/>
      <w:r w:rsidRPr="009F7D61">
        <w:rPr>
          <w:rStyle w:val="HTML"/>
          <w:rFonts w:eastAsiaTheme="majorEastAsia"/>
          <w:sz w:val="22"/>
          <w:szCs w:val="22"/>
          <w:lang w:val="en-US"/>
        </w:rPr>
        <w:t>(String name, Object object)</w:t>
      </w: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adds a new object or replaces an old object by the specified name. The attribute name should follow the same naming convention as a package name (e.g. a Servlet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com.foo.fooservlet.FooServlet</w:t>
      </w:r>
      <w:proofErr w:type="spellEnd"/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could have an attribute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com.foo.fooservlet.bar</w:t>
      </w:r>
      <w:proofErr w:type="spellEnd"/>
      <w:r w:rsidRPr="009F7D61">
        <w:rPr>
          <w:rFonts w:ascii="Courier New" w:hAnsi="Courier New" w:cs="Courier New"/>
          <w:sz w:val="22"/>
          <w:szCs w:val="22"/>
          <w:lang w:val="en-US"/>
        </w:rPr>
        <w:t>).</w:t>
      </w:r>
    </w:p>
    <w:p w:rsidR="00F76935" w:rsidRPr="009F7D61" w:rsidRDefault="00F76935" w:rsidP="00F76935">
      <w:pPr>
        <w:pStyle w:val="a3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Just like a custom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ServletRequest</w:t>
      </w:r>
      <w:proofErr w:type="spellEnd"/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attribute, an object which is stored as a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ServletContext</w:t>
      </w:r>
      <w:proofErr w:type="spellEnd"/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attribute should also be </w:t>
      </w:r>
      <w:proofErr w:type="spellStart"/>
      <w:r w:rsidRPr="009F7D61">
        <w:rPr>
          <w:rStyle w:val="a4"/>
          <w:rFonts w:ascii="Courier New" w:eastAsiaTheme="majorEastAsia" w:hAnsi="Courier New" w:cs="Courier New"/>
          <w:sz w:val="22"/>
          <w:szCs w:val="22"/>
          <w:lang w:val="en-US"/>
        </w:rPr>
        <w:t>serializable</w:t>
      </w:r>
      <w:proofErr w:type="spellEnd"/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to allow attributes to be shared by Servlets which are running in different </w:t>
      </w:r>
      <w:hyperlink r:id="rId21" w:anchor="a_d_JVM" w:history="1">
        <w:r w:rsidRPr="009F7D61">
          <w:rPr>
            <w:rStyle w:val="a5"/>
            <w:rFonts w:ascii="Courier New" w:hAnsi="Courier New" w:cs="Courier New"/>
            <w:sz w:val="22"/>
            <w:szCs w:val="22"/>
            <w:lang w:val="en-US"/>
          </w:rPr>
          <w:t>JVMs</w:t>
        </w:r>
      </w:hyperlink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on different machines in a load-balancing server environment.</w:t>
      </w:r>
    </w:p>
    <w:p w:rsidR="00F76935" w:rsidRPr="009F7D61" w:rsidRDefault="00F76935" w:rsidP="00F76935">
      <w:pPr>
        <w:pStyle w:val="a3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F7D61">
        <w:rPr>
          <w:rStyle w:val="HTML"/>
          <w:rFonts w:eastAsiaTheme="majorEastAsia"/>
          <w:sz w:val="22"/>
          <w:szCs w:val="22"/>
          <w:lang w:val="en-US"/>
        </w:rPr>
        <w:t>public</w:t>
      </w:r>
      <w:proofErr w:type="gramEnd"/>
      <w:r w:rsidRPr="009F7D61">
        <w:rPr>
          <w:rStyle w:val="HTML"/>
          <w:rFonts w:eastAsiaTheme="majorEastAsia"/>
          <w:sz w:val="22"/>
          <w:szCs w:val="22"/>
          <w:lang w:val="en-US"/>
        </w:rPr>
        <w:t xml:space="preserve"> Object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getAttribute</w:t>
      </w:r>
      <w:proofErr w:type="spellEnd"/>
      <w:r w:rsidRPr="009F7D61">
        <w:rPr>
          <w:rStyle w:val="HTML"/>
          <w:rFonts w:eastAsiaTheme="majorEastAsia"/>
          <w:sz w:val="22"/>
          <w:szCs w:val="22"/>
          <w:lang w:val="en-US"/>
        </w:rPr>
        <w:t>(String name)</w:t>
      </w: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returns the named object or </w:t>
      </w:r>
      <w:r w:rsidRPr="009F7D61">
        <w:rPr>
          <w:rStyle w:val="HTML"/>
          <w:rFonts w:eastAsiaTheme="majorEastAsia"/>
          <w:sz w:val="22"/>
          <w:szCs w:val="22"/>
          <w:lang w:val="en-US"/>
        </w:rPr>
        <w:t>null</w:t>
      </w: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if the attribute does not exist.</w:t>
      </w:r>
    </w:p>
    <w:p w:rsidR="00F76935" w:rsidRPr="009F7D61" w:rsidRDefault="00F76935" w:rsidP="00F76935">
      <w:pPr>
        <w:pStyle w:val="a3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In addition to the user-defined attributes there may also be predefined attributes which are specific to the Servlet engine and provide additional information about a </w:t>
      </w:r>
      <w:proofErr w:type="gramStart"/>
      <w:r w:rsidRPr="009F7D61">
        <w:rPr>
          <w:rFonts w:ascii="Courier New" w:hAnsi="Courier New" w:cs="Courier New"/>
          <w:sz w:val="22"/>
          <w:szCs w:val="22"/>
          <w:lang w:val="en-US"/>
        </w:rPr>
        <w:t>Servlet(</w:t>
      </w:r>
      <w:proofErr w:type="gramEnd"/>
      <w:r w:rsidRPr="009F7D61">
        <w:rPr>
          <w:rFonts w:ascii="Courier New" w:hAnsi="Courier New" w:cs="Courier New"/>
          <w:sz w:val="22"/>
          <w:szCs w:val="22"/>
          <w:lang w:val="en-US"/>
        </w:rPr>
        <w:t>Context)'s environment.</w:t>
      </w:r>
    </w:p>
    <w:p w:rsidR="00F76935" w:rsidRPr="009F7D61" w:rsidRDefault="00F76935" w:rsidP="00F76935">
      <w:pPr>
        <w:pStyle w:val="a3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F7D61">
        <w:rPr>
          <w:rStyle w:val="HTML"/>
          <w:rFonts w:eastAsiaTheme="majorEastAsia"/>
          <w:sz w:val="22"/>
          <w:szCs w:val="22"/>
          <w:lang w:val="en-US"/>
        </w:rPr>
        <w:t>public</w:t>
      </w:r>
      <w:proofErr w:type="gramEnd"/>
      <w:r w:rsidRPr="009F7D61">
        <w:rPr>
          <w:rStyle w:val="HTML"/>
          <w:rFonts w:eastAsiaTheme="majorEastAsia"/>
          <w:sz w:val="22"/>
          <w:szCs w:val="22"/>
          <w:lang w:val="en-US"/>
        </w:rPr>
        <w:t xml:space="preserve"> Enumeration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getAttributeNames</w:t>
      </w:r>
      <w:proofErr w:type="spellEnd"/>
      <w:r w:rsidRPr="009F7D61">
        <w:rPr>
          <w:rStyle w:val="HTML"/>
          <w:rFonts w:eastAsiaTheme="majorEastAsia"/>
          <w:sz w:val="22"/>
          <w:szCs w:val="22"/>
          <w:lang w:val="en-US"/>
        </w:rPr>
        <w:t>()</w:t>
      </w: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returns an </w:t>
      </w:r>
      <w:r w:rsidRPr="009F7D61">
        <w:rPr>
          <w:rStyle w:val="HTML"/>
          <w:rFonts w:eastAsiaTheme="majorEastAsia"/>
          <w:sz w:val="22"/>
          <w:szCs w:val="22"/>
          <w:lang w:val="en-US"/>
        </w:rPr>
        <w:t>Enumeration</w:t>
      </w: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of the names of all available attributes.</w:t>
      </w:r>
    </w:p>
    <w:p w:rsidR="00F76935" w:rsidRDefault="00F76935" w:rsidP="00F76935">
      <w:pPr>
        <w:pStyle w:val="a3"/>
        <w:numPr>
          <w:ilvl w:val="0"/>
          <w:numId w:val="1"/>
        </w:num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F7D61">
        <w:rPr>
          <w:rStyle w:val="HTML"/>
          <w:rFonts w:eastAsiaTheme="majorEastAsia"/>
          <w:sz w:val="22"/>
          <w:szCs w:val="22"/>
          <w:lang w:val="en-US"/>
        </w:rPr>
        <w:t>public</w:t>
      </w:r>
      <w:proofErr w:type="gramEnd"/>
      <w:r w:rsidRPr="009F7D61">
        <w:rPr>
          <w:rStyle w:val="HTML"/>
          <w:rFonts w:eastAsiaTheme="majorEastAsia"/>
          <w:sz w:val="22"/>
          <w:szCs w:val="22"/>
          <w:lang w:val="en-US"/>
        </w:rPr>
        <w:t xml:space="preserve"> void </w:t>
      </w:r>
      <w:proofErr w:type="spellStart"/>
      <w:r w:rsidRPr="009F7D61">
        <w:rPr>
          <w:rStyle w:val="HTML"/>
          <w:rFonts w:eastAsiaTheme="majorEastAsia"/>
          <w:sz w:val="22"/>
          <w:szCs w:val="22"/>
          <w:lang w:val="en-US"/>
        </w:rPr>
        <w:t>removeAttribute</w:t>
      </w:r>
      <w:proofErr w:type="spellEnd"/>
      <w:r w:rsidRPr="009F7D61">
        <w:rPr>
          <w:rStyle w:val="HTML"/>
          <w:rFonts w:eastAsiaTheme="majorEastAsia"/>
          <w:sz w:val="22"/>
          <w:szCs w:val="22"/>
          <w:lang w:val="en-US"/>
        </w:rPr>
        <w:t>(String name)</w:t>
      </w:r>
      <w:r w:rsidRPr="009F7D61">
        <w:rPr>
          <w:rFonts w:ascii="Courier New" w:hAnsi="Courier New" w:cs="Courier New"/>
          <w:sz w:val="22"/>
          <w:szCs w:val="22"/>
          <w:lang w:val="en-US"/>
        </w:rPr>
        <w:t xml:space="preserve"> removes the attribute with the specified name if it exists.</w:t>
      </w:r>
    </w:p>
    <w:p w:rsidR="0023625E" w:rsidRDefault="0023625E" w:rsidP="0023625E">
      <w:pPr>
        <w:pStyle w:val="2"/>
        <w:rPr>
          <w:lang w:val="en-US"/>
        </w:rPr>
      </w:pPr>
      <w:r>
        <w:rPr>
          <w:lang w:val="en-US"/>
        </w:rPr>
        <w:t>FILTERS</w:t>
      </w:r>
    </w:p>
    <w:p w:rsidR="0023625E" w:rsidRPr="0023625E" w:rsidRDefault="0023625E" w:rsidP="0023625E">
      <w:pPr>
        <w:rPr>
          <w:lang w:val="en-US"/>
        </w:rPr>
      </w:pPr>
      <w:r>
        <w:rPr>
          <w:lang w:val="en-US"/>
        </w:rPr>
        <w:t>The filter declaration order corresponds to the order filters are applied by servlet-container.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&lt;filter-name&gt;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LogFilter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&lt;/filter-name&gt;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&lt;filter-class&gt;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LogFilter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&lt;/filter-class&gt;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&lt;init-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ab/>
        <w:t xml:space="preserve">  &lt;param-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&gt;test-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ab/>
        <w:t xml:space="preserve">  &lt;param-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Initialization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&lt;/init-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&lt;filter-name&gt;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AuthenFilter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&lt;/filter-name&gt;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&lt;filter-class&gt;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AuthenFilter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&lt;/filter-class&gt;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&lt;init-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ab/>
        <w:t xml:space="preserve">  &lt;param-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&gt;test-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ab/>
        <w:t xml:space="preserve">  &lt;param-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Initialization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&lt;/param-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&lt;/init-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param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bookmarkStart w:id="2" w:name="_GoBack"/>
      <w:bookmarkEnd w:id="2"/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&lt;filter-mapping&gt;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&lt;filter-name&gt;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LogFilter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&lt;/filter-name&gt;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&lt;url-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pattern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&gt;/*&lt;/url-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pattern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&lt;/filter-mapping&gt;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&lt;filter-mapping&gt;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&lt;filter-name&gt;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AuthenFilter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&lt;/filter-name&gt;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&lt;url-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pattern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&gt;/*&lt;/url-</w:t>
      </w:r>
      <w:proofErr w:type="spellStart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pattern</w:t>
      </w:r>
      <w:proofErr w:type="spellEnd"/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23625E" w:rsidRPr="0023625E" w:rsidRDefault="0023625E" w:rsidP="0023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23625E">
        <w:rPr>
          <w:rFonts w:ascii="Courier New" w:eastAsia="Times New Roman" w:hAnsi="Courier New" w:cs="Courier New"/>
          <w:sz w:val="20"/>
          <w:szCs w:val="20"/>
          <w:lang w:eastAsia="uk-UA"/>
        </w:rPr>
        <w:t>&lt;/filter-mapping&gt;</w:t>
      </w:r>
    </w:p>
    <w:p w:rsidR="00FD1F37" w:rsidRDefault="00FD1F37">
      <w:pPr>
        <w:rPr>
          <w:rFonts w:ascii="Courier New" w:hAnsi="Courier New" w:cs="Courier New"/>
          <w:lang w:val="en-US"/>
        </w:rPr>
      </w:pPr>
    </w:p>
    <w:p w:rsidR="00401D79" w:rsidRDefault="00401D79" w:rsidP="00401D79">
      <w:pPr>
        <w:pStyle w:val="2"/>
        <w:rPr>
          <w:lang w:val="en-US"/>
        </w:rPr>
      </w:pPr>
      <w:r>
        <w:rPr>
          <w:lang w:val="en-US"/>
        </w:rPr>
        <w:t>SERVLET 3.0</w:t>
      </w:r>
    </w:p>
    <w:p w:rsidR="00401D79" w:rsidRPr="007A68B8" w:rsidRDefault="00401D79" w:rsidP="007A68B8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Простота </w:t>
      </w:r>
      <w:proofErr w:type="spellStart"/>
      <w:r w:rsidRP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разработки</w:t>
      </w:r>
      <w:proofErr w:type="spellEnd"/>
      <w:r w:rsidR="007A68B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401D79" w:rsidRPr="00401D79" w:rsidRDefault="00401D79" w:rsidP="00401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1D7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благодаря аннотациям программирование приобретает декларативный стиль (</w:t>
      </w:r>
      <w:r>
        <w:t>@</w:t>
      </w:r>
      <w:proofErr w:type="spellStart"/>
      <w:r>
        <w:t>WebSer</w:t>
      </w:r>
      <w:r>
        <w:t>vlet</w:t>
      </w:r>
      <w:proofErr w:type="spellEnd"/>
      <w:r>
        <w:t>, @</w:t>
      </w:r>
      <w:proofErr w:type="spellStart"/>
      <w:r>
        <w:t>WebFilter</w:t>
      </w:r>
      <w:proofErr w:type="spellEnd"/>
      <w:r>
        <w:t xml:space="preserve"> и @</w:t>
      </w:r>
      <w:proofErr w:type="spellStart"/>
      <w:r>
        <w:t>WebListener</w:t>
      </w:r>
      <w:proofErr w:type="spellEnd"/>
      <w:r>
        <w:rPr>
          <w:lang w:val="ru-RU"/>
        </w:rPr>
        <w:t>)</w:t>
      </w:r>
    </w:p>
    <w:p w:rsidR="00401D79" w:rsidRPr="007A68B8" w:rsidRDefault="00401D79" w:rsidP="00401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t xml:space="preserve">metadata-complete для </w:t>
      </w:r>
      <w:proofErr w:type="spellStart"/>
      <w:r>
        <w:t>элемента</w:t>
      </w:r>
      <w:proofErr w:type="spellEnd"/>
      <w:r>
        <w:t xml:space="preserve"> web-</w:t>
      </w:r>
      <w:proofErr w:type="spellStart"/>
      <w:r>
        <w:t>app</w:t>
      </w:r>
      <w:proofErr w:type="spellEnd"/>
      <w:r w:rsidR="007A68B8" w:rsidRPr="007A68B8">
        <w:rPr>
          <w:lang w:val="en-US"/>
        </w:rPr>
        <w:t xml:space="preserve">. </w:t>
      </w:r>
      <w:r w:rsidR="007A68B8">
        <w:rPr>
          <w:lang w:val="ru-RU"/>
        </w:rPr>
        <w:t>Атрибут определяем, является ли дескриптор полным или требуется пройтись по классам  на предмет аннотаций.</w:t>
      </w:r>
    </w:p>
    <w:p w:rsidR="00401D79" w:rsidRPr="007A68B8" w:rsidRDefault="00401D79" w:rsidP="00401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Компонентность</w:t>
      </w:r>
      <w:proofErr w:type="spellEnd"/>
      <w:r w:rsid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>pluggability</w:t>
      </w:r>
      <w:proofErr w:type="spellEnd"/>
      <w:r w:rsid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и </w:t>
      </w:r>
      <w:proofErr w:type="spellStart"/>
      <w:r w:rsid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расширяемость</w:t>
      </w:r>
      <w:proofErr w:type="spellEnd"/>
      <w:r w:rsidR="007A68B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7A68B8" w:rsidRPr="007A68B8" w:rsidRDefault="007A68B8" w:rsidP="007A68B8">
      <w:pPr>
        <w:pStyle w:val="a7"/>
        <w:ind w:left="360"/>
        <w:jc w:val="both"/>
        <w:rPr>
          <w:rFonts w:ascii="Courier New" w:hAnsi="Courier New" w:cs="Courier New"/>
          <w:lang w:val="ru-RU" w:eastAsia="uk-UA"/>
        </w:rPr>
      </w:pPr>
      <w:r w:rsidRPr="007A68B8">
        <w:rPr>
          <w:rFonts w:ascii="Courier New" w:hAnsi="Courier New" w:cs="Courier New"/>
          <w:lang w:val="ru-RU" w:eastAsia="uk-UA"/>
        </w:rPr>
        <w:t xml:space="preserve">Причиной такой архитектуры является то, что </w:t>
      </w:r>
      <w:proofErr w:type="spellStart"/>
      <w:r w:rsidRPr="007A68B8">
        <w:rPr>
          <w:rFonts w:ascii="Courier New" w:hAnsi="Courier New" w:cs="Courier New"/>
          <w:lang w:val="ru-RU" w:eastAsia="uk-UA"/>
        </w:rPr>
        <w:t>сервлет</w:t>
      </w:r>
      <w:proofErr w:type="spellEnd"/>
      <w:r w:rsidRPr="007A68B8">
        <w:rPr>
          <w:rFonts w:ascii="Courier New" w:hAnsi="Courier New" w:cs="Courier New"/>
          <w:lang w:val="ru-RU" w:eastAsia="uk-UA"/>
        </w:rPr>
        <w:t>-контейнеры поддерживали только единый монолитный файл дескриптора, в котором определены все сведения о развертывании. С ростом приложения, растет зависимость от внешних структур, в результате дескриптор развертывания тоже растет и усложняется. Как Вы, наверное, знаете, поддержка такого дескриптора может доставить немало хлопот.</w:t>
      </w:r>
    </w:p>
    <w:p w:rsidR="007A68B8" w:rsidRPr="007A68B8" w:rsidRDefault="007A68B8" w:rsidP="007A68B8">
      <w:pPr>
        <w:pStyle w:val="a7"/>
        <w:ind w:left="360"/>
        <w:jc w:val="both"/>
        <w:rPr>
          <w:rFonts w:ascii="Courier New" w:hAnsi="Courier New" w:cs="Courier New"/>
          <w:lang w:val="ru-RU" w:eastAsia="uk-UA"/>
        </w:rPr>
      </w:pPr>
      <w:r w:rsidRPr="007A68B8">
        <w:rPr>
          <w:rFonts w:ascii="Courier New" w:hAnsi="Courier New" w:cs="Courier New"/>
          <w:lang w:val="ru-RU" w:eastAsia="uk-UA"/>
        </w:rPr>
        <w:t xml:space="preserve">Эту проблему решает, концепция </w:t>
      </w:r>
      <w:proofErr w:type="spellStart"/>
      <w:r w:rsidRPr="007A68B8">
        <w:rPr>
          <w:rFonts w:ascii="Courier New" w:hAnsi="Courier New" w:cs="Courier New"/>
          <w:lang w:val="ru-RU" w:eastAsia="uk-UA"/>
        </w:rPr>
        <w:t>Web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-фрагментов или </w:t>
      </w:r>
      <w:proofErr w:type="gramStart"/>
      <w:r w:rsidRPr="007A68B8">
        <w:rPr>
          <w:rFonts w:ascii="Courier New" w:hAnsi="Courier New" w:cs="Courier New"/>
          <w:lang w:val="ru-RU" w:eastAsia="uk-UA"/>
        </w:rPr>
        <w:t>модульного</w:t>
      </w:r>
      <w:proofErr w:type="gramEnd"/>
      <w:r w:rsidRPr="007A68B8">
        <w:rPr>
          <w:rFonts w:ascii="Courier New" w:hAnsi="Courier New" w:cs="Courier New"/>
          <w:lang w:val="ru-RU" w:eastAsia="uk-UA"/>
        </w:rPr>
        <w:t xml:space="preserve"> web.xml, одна из самых значительных концепций </w:t>
      </w:r>
      <w:proofErr w:type="spellStart"/>
      <w:r w:rsidRPr="007A68B8">
        <w:rPr>
          <w:rFonts w:ascii="Courier New" w:hAnsi="Courier New" w:cs="Courier New"/>
          <w:lang w:val="ru-RU" w:eastAsia="uk-UA"/>
        </w:rPr>
        <w:t>Servlet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 3.0. </w:t>
      </w:r>
      <w:proofErr w:type="spellStart"/>
      <w:r w:rsidRPr="007A68B8">
        <w:rPr>
          <w:rFonts w:ascii="Courier New" w:hAnsi="Courier New" w:cs="Courier New"/>
          <w:lang w:val="ru-RU" w:eastAsia="uk-UA"/>
        </w:rPr>
        <w:t>Web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-фрагмент - это логический раздел </w:t>
      </w:r>
      <w:proofErr w:type="spellStart"/>
      <w:r w:rsidRPr="007A68B8">
        <w:rPr>
          <w:rFonts w:ascii="Courier New" w:hAnsi="Courier New" w:cs="Courier New"/>
          <w:lang w:val="ru-RU" w:eastAsia="uk-UA"/>
        </w:rPr>
        <w:t>web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-приложения, состоящий из таких элементов, как </w:t>
      </w:r>
      <w:proofErr w:type="spellStart"/>
      <w:r w:rsidRPr="007A68B8">
        <w:rPr>
          <w:rFonts w:ascii="Courier New" w:hAnsi="Courier New" w:cs="Courier New"/>
          <w:lang w:val="ru-RU" w:eastAsia="uk-UA"/>
        </w:rPr>
        <w:t>сервлет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, отображение </w:t>
      </w:r>
      <w:proofErr w:type="spellStart"/>
      <w:r w:rsidRPr="007A68B8">
        <w:rPr>
          <w:rFonts w:ascii="Courier New" w:hAnsi="Courier New" w:cs="Courier New"/>
          <w:lang w:val="ru-RU" w:eastAsia="uk-UA"/>
        </w:rPr>
        <w:t>сервлета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, фильтр, отображение фильтра, слушатели, и их дочерние элементы, упакованные в JAR-файл. Разработчики </w:t>
      </w:r>
      <w:proofErr w:type="spellStart"/>
      <w:r w:rsidRPr="007A68B8">
        <w:rPr>
          <w:rFonts w:ascii="Courier New" w:hAnsi="Courier New" w:cs="Courier New"/>
          <w:lang w:val="ru-RU" w:eastAsia="uk-UA"/>
        </w:rPr>
        <w:t>фрэймворов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 могут использовать эту возможность для определения своих собственных веб-фрагментов, а разработчики приложений могут подключать </w:t>
      </w:r>
      <w:proofErr w:type="spellStart"/>
      <w:r w:rsidRPr="007A68B8">
        <w:rPr>
          <w:rFonts w:ascii="Courier New" w:hAnsi="Courier New" w:cs="Courier New"/>
          <w:lang w:val="ru-RU" w:eastAsia="uk-UA"/>
        </w:rPr>
        <w:t>фрэймворки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, простым копированием JAR-файла в </w:t>
      </w:r>
      <w:proofErr w:type="spellStart"/>
      <w:r w:rsidRPr="007A68B8">
        <w:rPr>
          <w:rFonts w:ascii="Courier New" w:hAnsi="Courier New" w:cs="Courier New"/>
          <w:lang w:val="ru-RU" w:eastAsia="uk-UA"/>
        </w:rPr>
        <w:t>classpath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, без редактирования дескриптора развертывания. Проще говоря, эта функция направлена на нулевое конфигурирование при подключении </w:t>
      </w:r>
      <w:proofErr w:type="spellStart"/>
      <w:r w:rsidRPr="007A68B8">
        <w:rPr>
          <w:rFonts w:ascii="Courier New" w:hAnsi="Courier New" w:cs="Courier New"/>
          <w:lang w:val="ru-RU" w:eastAsia="uk-UA"/>
        </w:rPr>
        <w:t>фрэймворка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 или библиотеки.</w:t>
      </w:r>
    </w:p>
    <w:p w:rsidR="007A68B8" w:rsidRPr="007A68B8" w:rsidRDefault="007A68B8" w:rsidP="007A68B8">
      <w:pPr>
        <w:pStyle w:val="a7"/>
        <w:ind w:left="360"/>
        <w:jc w:val="both"/>
        <w:rPr>
          <w:rFonts w:ascii="Courier New" w:hAnsi="Courier New" w:cs="Courier New"/>
          <w:lang w:val="ru-RU" w:eastAsia="uk-UA"/>
        </w:rPr>
      </w:pPr>
      <w:r w:rsidRPr="007A68B8">
        <w:rPr>
          <w:rFonts w:ascii="Courier New" w:hAnsi="Courier New" w:cs="Courier New"/>
          <w:lang w:val="ru-RU" w:eastAsia="uk-UA"/>
        </w:rPr>
        <w:t xml:space="preserve">Дескриптор развертывания </w:t>
      </w:r>
      <w:proofErr w:type="spellStart"/>
      <w:r w:rsidRPr="007A68B8">
        <w:rPr>
          <w:rFonts w:ascii="Courier New" w:hAnsi="Courier New" w:cs="Courier New"/>
          <w:lang w:val="ru-RU" w:eastAsia="uk-UA"/>
        </w:rPr>
        <w:t>Web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-фрагмента находится в файле web-fragment.xml, в каталог META-INF JAR-файла, в целом он похож на дескриптор обычного WEB-приложения. Во время развертывания контейнер сканирует </w:t>
      </w:r>
      <w:proofErr w:type="spellStart"/>
      <w:r w:rsidRPr="007A68B8">
        <w:rPr>
          <w:rFonts w:ascii="Courier New" w:hAnsi="Courier New" w:cs="Courier New"/>
          <w:lang w:val="ru-RU" w:eastAsia="uk-UA"/>
        </w:rPr>
        <w:t>classpath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, обнаруживает все веб-фрагменты и обрабатывает их. Атрибут </w:t>
      </w:r>
      <w:proofErr w:type="spellStart"/>
      <w:r w:rsidRPr="007A68B8">
        <w:rPr>
          <w:rFonts w:ascii="Courier New" w:hAnsi="Courier New" w:cs="Courier New"/>
          <w:lang w:val="ru-RU" w:eastAsia="uk-UA"/>
        </w:rPr>
        <w:t>metadata-complete</w:t>
      </w:r>
      <w:proofErr w:type="spellEnd"/>
      <w:r w:rsidRPr="007A68B8">
        <w:rPr>
          <w:rFonts w:ascii="Courier New" w:hAnsi="Courier New" w:cs="Courier New"/>
          <w:lang w:val="ru-RU" w:eastAsia="uk-UA"/>
        </w:rPr>
        <w:t xml:space="preserve"> обсуждался ранее в этой статье, он контролирует сканирование </w:t>
      </w:r>
      <w:proofErr w:type="spellStart"/>
      <w:r w:rsidRPr="007A68B8">
        <w:rPr>
          <w:rFonts w:ascii="Courier New" w:hAnsi="Courier New" w:cs="Courier New"/>
          <w:lang w:val="ru-RU" w:eastAsia="uk-UA"/>
        </w:rPr>
        <w:t>web</w:t>
      </w:r>
      <w:proofErr w:type="spellEnd"/>
      <w:r w:rsidRPr="007A68B8">
        <w:rPr>
          <w:rFonts w:ascii="Courier New" w:hAnsi="Courier New" w:cs="Courier New"/>
          <w:lang w:val="ru-RU" w:eastAsia="uk-UA"/>
        </w:rPr>
        <w:t>-фрагмента на предмет аннотаций. Пример веб-фрагмента приведен ниже:</w:t>
      </w:r>
    </w:p>
    <w:p w:rsidR="00401D79" w:rsidRPr="007A68B8" w:rsidRDefault="00401D79" w:rsidP="00401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Асинхронная</w:t>
      </w:r>
      <w:proofErr w:type="spellEnd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обработка</w:t>
      </w:r>
      <w:proofErr w:type="spellEnd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A68B8" w:rsidRPr="00401D79" w:rsidRDefault="007A68B8" w:rsidP="007A6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Программная</w:t>
      </w:r>
      <w:proofErr w:type="spellEnd"/>
      <w:r w:rsidRP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регистрация</w:t>
      </w:r>
      <w:proofErr w:type="spellEnd"/>
      <w:r w:rsidRP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A68B8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сервлетов</w:t>
      </w:r>
      <w:proofErr w:type="spellEnd"/>
    </w:p>
    <w:p w:rsidR="00401D79" w:rsidRPr="00401D79" w:rsidRDefault="00401D79" w:rsidP="00401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Улучшение</w:t>
      </w:r>
      <w:proofErr w:type="spellEnd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модели</w:t>
      </w:r>
      <w:proofErr w:type="spellEnd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безопасности</w:t>
      </w:r>
      <w:proofErr w:type="spellEnd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401D79" w:rsidRPr="00401D79" w:rsidRDefault="00401D79" w:rsidP="00401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прочее</w:t>
      </w:r>
      <w:proofErr w:type="spellEnd"/>
      <w:r w:rsidRPr="00401D7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401D79" w:rsidRPr="00401D79" w:rsidRDefault="00401D79" w:rsidP="00401D79">
      <w:pPr>
        <w:rPr>
          <w:lang w:val="en-US"/>
        </w:rPr>
      </w:pPr>
    </w:p>
    <w:sectPr w:rsidR="00401D79" w:rsidRPr="00401D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B61A2"/>
    <w:multiLevelType w:val="multilevel"/>
    <w:tmpl w:val="C518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64BD4"/>
    <w:multiLevelType w:val="multilevel"/>
    <w:tmpl w:val="94B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F4724"/>
    <w:multiLevelType w:val="multilevel"/>
    <w:tmpl w:val="F12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57A1B"/>
    <w:multiLevelType w:val="hybridMultilevel"/>
    <w:tmpl w:val="C728EF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BDE"/>
    <w:rsid w:val="00223A86"/>
    <w:rsid w:val="0023625E"/>
    <w:rsid w:val="00401D79"/>
    <w:rsid w:val="005C2F67"/>
    <w:rsid w:val="005E6BDE"/>
    <w:rsid w:val="0070415A"/>
    <w:rsid w:val="007A68B8"/>
    <w:rsid w:val="009554A9"/>
    <w:rsid w:val="0095695F"/>
    <w:rsid w:val="009F7D61"/>
    <w:rsid w:val="00A9515F"/>
    <w:rsid w:val="00B57298"/>
    <w:rsid w:val="00E209AF"/>
    <w:rsid w:val="00F76935"/>
    <w:rsid w:val="00F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6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76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D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693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76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6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F7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7693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76935"/>
    <w:rPr>
      <w:i/>
      <w:iCs/>
    </w:rPr>
  </w:style>
  <w:style w:type="character" w:styleId="a5">
    <w:name w:val="Hyperlink"/>
    <w:basedOn w:val="a0"/>
    <w:uiPriority w:val="99"/>
    <w:semiHidden/>
    <w:unhideWhenUsed/>
    <w:rsid w:val="00F769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415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F7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0">
    <w:name w:val="HTML Typewriter"/>
    <w:basedOn w:val="a0"/>
    <w:uiPriority w:val="99"/>
    <w:semiHidden/>
    <w:unhideWhenUsed/>
    <w:rsid w:val="009F7D6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3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3625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ag">
    <w:name w:val="tag"/>
    <w:basedOn w:val="a0"/>
    <w:rsid w:val="0023625E"/>
  </w:style>
  <w:style w:type="character" w:customStyle="1" w:styleId="pln">
    <w:name w:val="pln"/>
    <w:basedOn w:val="a0"/>
    <w:rsid w:val="0023625E"/>
  </w:style>
  <w:style w:type="paragraph" w:styleId="a7">
    <w:name w:val="No Spacing"/>
    <w:uiPriority w:val="1"/>
    <w:qFormat/>
    <w:rsid w:val="007A68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6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769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D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693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76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6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F7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7693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76935"/>
    <w:rPr>
      <w:i/>
      <w:iCs/>
    </w:rPr>
  </w:style>
  <w:style w:type="character" w:styleId="a5">
    <w:name w:val="Hyperlink"/>
    <w:basedOn w:val="a0"/>
    <w:uiPriority w:val="99"/>
    <w:semiHidden/>
    <w:unhideWhenUsed/>
    <w:rsid w:val="00F769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415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F7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0">
    <w:name w:val="HTML Typewriter"/>
    <w:basedOn w:val="a0"/>
    <w:uiPriority w:val="99"/>
    <w:semiHidden/>
    <w:unhideWhenUsed/>
    <w:rsid w:val="009F7D6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3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3625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ag">
    <w:name w:val="tag"/>
    <w:basedOn w:val="a0"/>
    <w:rsid w:val="0023625E"/>
  </w:style>
  <w:style w:type="character" w:customStyle="1" w:styleId="pln">
    <w:name w:val="pln"/>
    <w:basedOn w:val="a0"/>
    <w:rsid w:val="0023625E"/>
  </w:style>
  <w:style w:type="paragraph" w:styleId="a7">
    <w:name w:val="No Spacing"/>
    <w:uiPriority w:val="1"/>
    <w:qFormat/>
    <w:rsid w:val="007A6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5/tutorial/doc/bnagl.html" TargetMode="External"/><Relationship Id="rId13" Type="http://schemas.openxmlformats.org/officeDocument/2006/relationships/hyperlink" Target="http://www.javaworld.com/javaworld/jw-01-2006/jw-0102-servlet.html" TargetMode="External"/><Relationship Id="rId18" Type="http://schemas.openxmlformats.org/officeDocument/2006/relationships/hyperlink" Target="http://ru.wikipedia.org/wiki/J2E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novocode.com/doc/servlet-essentials/appendix.html" TargetMode="External"/><Relationship Id="rId7" Type="http://schemas.openxmlformats.org/officeDocument/2006/relationships/hyperlink" Target="http://docs.oracle.com/javaee/5/tutorial/doc/bnagm.html" TargetMode="External"/><Relationship Id="rId12" Type="http://schemas.openxmlformats.org/officeDocument/2006/relationships/hyperlink" Target="http://www.javaworld.com/javaworld/jw-02-2009/jw-02-servlet3.html" TargetMode="External"/><Relationship Id="rId17" Type="http://schemas.openxmlformats.org/officeDocument/2006/relationships/hyperlink" Target="http://www.javaworld.com/jw-10-1999/jw-10-servlet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world.com/jw-01-2001/jw-0126-servletapi.html" TargetMode="External"/><Relationship Id="rId20" Type="http://schemas.openxmlformats.org/officeDocument/2006/relationships/hyperlink" Target="http://www.javaworld.com/jw-12-1998/jw-12-servletap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ee/5/tutorial/doc/bnagl.html" TargetMode="External"/><Relationship Id="rId11" Type="http://schemas.openxmlformats.org/officeDocument/2006/relationships/hyperlink" Target="http://jcp.org/en/jsr/detail?id=3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world.com/jw-03-2003/jw-0328-servle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oracle.com/javaee/5/tutorial/doc/bnahl.html" TargetMode="External"/><Relationship Id="rId19" Type="http://schemas.openxmlformats.org/officeDocument/2006/relationships/hyperlink" Target="http://ru.wikipedia.org/wiki/WAR_%28%D1%82%D0%B8%D0%BF_%D1%84%D0%B0%D0%B9%D0%BB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5/tutorial/doc/bnagm.html" TargetMode="External"/><Relationship Id="rId14" Type="http://schemas.openxmlformats.org/officeDocument/2006/relationships/hyperlink" Target="http://en.wikipedia.org/wiki/Java_annot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6020</Words>
  <Characters>3432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Олешко Артем</dc:creator>
  <cp:lastModifiedBy>Олешко Артем</cp:lastModifiedBy>
  <cp:revision>9</cp:revision>
  <dcterms:created xsi:type="dcterms:W3CDTF">2014-06-16T09:00:00Z</dcterms:created>
  <dcterms:modified xsi:type="dcterms:W3CDTF">2014-06-16T15:34:00Z</dcterms:modified>
</cp:coreProperties>
</file>