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600" w:after="0"/>
      </w:pPr>
      <w:r>
        <w:t xml:space="preserve"/>
      </w:r>
    </w:p>
    <w:p>
      <w:pPr>
        <w:spacing w:before="0" w:after="60"/>
        <w:jc w:val="center"/>
      </w:pPr>
      <w:r>
        <w:rPr>
          <w:rFonts w:ascii="Arial" w:cs="Arial" w:eastAsia="Arial" w:hAnsi="Arial"/>
          <w:b/>
          <w:bCs/>
          <w:color w:val="0D47A1"/>
          <w:sz w:val="72"/>
          <w:szCs w:val="72"/>
        </w:rPr>
        <w:t xml:space="preserve">LP OPERATING SYSTEM</w:t>
      </w:r>
    </w:p>
    <w:p>
      <w:pPr>
        <w:spacing w:before="0" w:after="40"/>
        <w:jc w:val="center"/>
      </w:pPr>
      <w:r>
        <w:rPr>
          <w:rFonts w:ascii="Arial" w:cs="Arial" w:eastAsia="Arial" w:hAnsi="Arial"/>
          <w:color w:val="64748B"/>
          <w:sz w:val="34"/>
          <w:szCs w:val="34"/>
        </w:rPr>
        <w:t xml:space="preserve">Техническое задание  v1.1</w:t>
      </w:r>
    </w:p>
    <w:p>
      <w:pPr>
        <w:spacing w:before="0" w:after="6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Обновление: интеграция существующих наработок (Spec 018 / Plan 020)</w:t>
      </w:r>
    </w:p>
    <w:p>
      <w:pPr>
        <w:spacing w:before="200" w:after="0"/>
      </w:pPr>
      <w:r>
        <w:t xml:space="preserve"/>
      </w:r>
    </w:p>
    <w:tbl>
      <w:tblPr>
        <w:tblW w:type="dxa" w:w="6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0"/>
        <w:gridCol w:w="2130"/>
        <w:gridCol w:w="2140"/>
      </w:tblGrid>
      <w:tr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Версия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8"/>
                <w:szCs w:val="28"/>
              </w:rPr>
              <w:t xml:space="preserve">1.1</w:t>
            </w:r>
          </w:p>
        </w:tc>
        <w:tc>
          <w:tcPr>
            <w:tcW w:type="dxa" w:w="213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Статус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Актуально</w:t>
            </w:r>
          </w:p>
        </w:tc>
        <w:tc>
          <w:tcPr>
            <w:tcW w:type="dxa" w:w="21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EF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4748B"/>
                <w:sz w:val="20"/>
                <w:szCs w:val="20"/>
              </w:rPr>
              <w:t xml:space="preserve">Дата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22"/>
                <w:szCs w:val="22"/>
              </w:rPr>
              <w:t xml:space="preserve">Февраль 2026</w:t>
            </w:r>
          </w:p>
        </w:tc>
      </w:tr>
    </w:tbl>
    <w:p>
      <w:pPr>
        <w:spacing w:before="20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Изменения относительно v1.0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 раздел: Существующие компоненты (Spec 018 / Plan 020) — маппинг кода на слои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 раздел: Gate Architecture (PAPER / SHADOW / LIVE) — стандарт rollout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 раздел: Signing Flow — dedicated hot wallet для keeper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Обновлён раздел 7.3: Hedger venue → Hyperliquid (вместо Binance Futures)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Обновлён раздел 11: Фазы — с учётом критического пути через mock_positions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Добавлена: Глоссарий терминов P&amp;L / IL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Добавлена: Матрица chain → router с fallback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Добавлены: DoD-чеклисты для каждой фазы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Добавлены: Security model по фазам, stale data guard, backoff rules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✦ Добавлен: Дизайн главного экрана дашборда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1. Обзор и контекст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1.1 Что строим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LP Operating System — персональная платформа для профессионального управления позициями ликвидности. Четыре слоя: Intelligence (найти лучшее место), Tracker (понять где ты и сколько заработал), Position Manager (открыть/закрыть/изменить), Automation (делать правильные вещи автоматически).</w:t>
      </w:r>
    </w:p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1.2 Статус на момент v1.1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Execution-ядро уже построено в рамках Spec 018 / Plan 020. ТЗ v1.1 интегрирует существующие наработки и устраняет расхождения.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48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Слой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Статус</w:t>
            </w:r>
          </w:p>
        </w:tc>
        <w:tc>
          <w:tcPr>
            <w:tcW w:type="dxa" w:w="4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Ключевые компоненты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Слой 3: Automation (ядро)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Частично готов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ExecutionOrchestrator, PolicyGuard, TriggerEngine — PAPER/SHADOW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Слой 3: Hedger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PoC / Shadow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hummingbot-shadow-mock, 88 циклов без ошибок за 24ч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Слой 0: Tracker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Не начат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Работает на mock_positions — критический путь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Слой 1: Intelligence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Не начат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Сканер, скоринг, оптимизатор диапазонов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Слой 2: Position 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Не начат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Zap In/Out, signing flow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Слой 4: Alerts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Не начат</w:t>
            </w:r>
          </w:p>
        </w:tc>
        <w:tc>
          <w:tcPr>
            <w:tcW w:type="dxa" w:w="4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Telegram-бот, алерты, команды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1.3 Глоссарий терминов P&amp;L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Чёткие определения — обязательны. Путаница в терминах ломает доверие к цифрам.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400"/>
        <w:gridCol w:w="1600"/>
      </w:tblGrid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Термин</w:t>
            </w:r>
          </w:p>
        </w:tc>
        <w:tc>
          <w:tcPr>
            <w:tcW w:type="dxa" w:w="5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Определение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Знак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entry_value_usd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Стоимость входа: entry_amount_token0 × price0_at_open + entry_amount_token1 × price1_at_open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current_value_usd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Текущая стоимость: current_amount_token0 × price0_now + current_amount_token1 × price1_now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hodl_value_usd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HODL benchmark: entry_amount_token0 × price0_now + entry_amount_token1 × price1_now. Сколько стоило бы просто держать токены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gross_il_usd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Gross IL = current_value_usd − hodl_value_usd. Чистые потери от LP vs HODL. БЕЗ учёта fees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≤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fees_earned_usd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Накопленные комиссии: сумма всех fee_collect событий в USD по цене на момент сбора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gas_spent_usd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Все газ-затраты: открытие + compound + rebalance + закрытие. gasUsed × gasPrice × ETH/USD на момент tx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≥ 0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net_pnl_usd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Итоговый P&amp;L = current_value + fees_earned − entry_value − gas_spent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+/−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pnl_vs_hodl_usd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Добавленная стоимость LP = net_pnl_usd − (hodl_value_usd − entry_value_usd)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+/−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fee_apr</w:t>
            </w:r>
          </w:p>
        </w:tc>
        <w:tc>
          <w:tcPr>
            <w:tcW w:type="dxa" w:w="5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APR = fees_earned_usd / entry_value_usd / days × 365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854D0E" w:sz="14"/>
              <w:bottom w:val="single" w:color="CBD5E1" w:sz="1"/>
              <w:right w:val="single" w:color="CBD5E1" w:sz="1"/>
            </w:tcBorders>
            <w:shd w:fill="FEF9C3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Важно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gross_il_usd всегда показывается как 'Gross IL (без fees)' в UI — чтобы не путать с net результатом.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pnl_vs_hodl — главная метрика: показывает реальную добавленную стоимость от LP-стратегии.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Для Solana: gas_spent_usd ≈ 0 (&lt; $0.001 на tx). В отчётах показываем но не учитываем в рейтинге.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2. Существующие компоненты (Spec 018 / Plan 020)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Этот раздел документирует то что уже построено. Новые модули должны интегрироваться с этими компонентами, а не дублировать их.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2.1 Execution Pipeline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Файл: src/defi_agents/execution/orchestrator.py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Полный flow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trigger → policy_check → build_tx_plan → simulate → execute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Режимы исполнения: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PAPER   — только build tx-plan, без simulate/execute (строки 54)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SHADOW  — simulate есть, execute нет (строки 65)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LIVE    — simulate + execute (строки 68)</w:t>
            </w:r>
          </w:p>
        </w:tc>
      </w:tr>
    </w:tbl>
    <w:p>
      <w:pPr>
        <w:spacing w:before="10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2.2 Адаптеры исполнения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Три адаптера с разными ответственностями (рекомендуемые новые имена):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200"/>
        <w:gridCol w:w="3200"/>
        <w:gridCol w:w="1400"/>
      </w:tblGrid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Текущее имя</w:t>
            </w:r>
          </w:p>
        </w:tc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Рекомендуемое имя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Ответственность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LIVE capable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native_uniswap_v3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uniswap_v3_simulate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PAPER/SHADOW baseline, calldata builder, fallback в цепочке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LIVE_EXECUTION_NOT_IMPLEMENTED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native_uniswap_v3_live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uniswap_v3_live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transport: eth_sendRawTransaction, принимает signed_raw_tx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v3utils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v3utils_live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Calldata builder для V3Utils контракта + live transport от uniswap_v3_live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krystal</w:t>
            </w:r>
          </w:p>
        </w:tc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krystal_reader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Read-only: парсинг позиций и данных. Перемещён из execution в data/reader слой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❌ Перемещён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0F766E" w:sz="14"/>
              <w:bottom w:val="single" w:color="CBD5E1" w:sz="1"/>
              <w:right w:val="single" w:color="CBD5E1" w:sz="1"/>
            </w:tcBorders>
            <w:shd w:fill="CCFBF1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Рефакторинг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Переименование — 10 минут работы, но сильно снижает когнитивную нагрузку для агентов.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Krystal adapter: убрать из execution chain, переместить в /reader/krystal_reader.py как источник данных о позициях.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Объединять адаптеры НЕ нужно — у каждого своя ответственность.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2.3 PolicyGuard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Файл: src/defi_agents/execution/policy.py — SSOT для всех параметров исполнения.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3600"/>
        <w:gridCol w:w="13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7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Текущее значение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13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Изменить в фазе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max_gas_usd_per_tx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$15.0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Максимальный газ на одну транзакцию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max_slippage_bps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100 (1%)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Максимальный slippage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max_daily_txs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Максимум транзакций в сутки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Фаза 2: поднять до 20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max_daily_gas_usd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$100.0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Дневной бюджет на газ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min_expected_net_usd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$2.0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Минимальный ожидаемый net доход с операции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kill_switch</w:t>
            </w:r>
          </w:p>
        </w:tc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false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Полная остановка всей автоматизации</w:t>
            </w:r>
          </w:p>
        </w:tc>
        <w:tc>
          <w:tcPr>
            <w:tcW w:type="dxa" w:w="13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Фаза 1: добавить Telegram /killswitch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A3412" w:sz="14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Kill-switch через Telegram (добавить в Фазе 1)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Сейчас kill_switch — ручное изменение конфига. В аварийной ситуации это медленно.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Добавить команду /killswitch on|off в Telegram-бот с немедленным эффектом.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При kill_switch=true: keeper не исполняет ничего, только мониторит и алертит.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2.4 TriggerEngine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Файл: src/defi_agents/execution/triggers.py — условия запуска автоматических действий.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600"/>
      </w:tblGrid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Триггер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OUT_OF_RANGE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Цена вышла за [tickLower, tickUpper]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Ребалансировка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LOW_RANGE_UTILIZATION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Позиция в диапазоне но &lt; X% time utilization за N дней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Расширение диапазона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EDGE_DECAY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Цена в X% от границы диапазона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Превентивная ребалансировка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COMPOUND_DUE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fees_earned_usd &gt; gas_cost × 3 ИЛИ fees &gt; $50 ИЛИ 24ч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Compound</w:t>
            </w:r>
          </w:p>
        </w:tc>
      </w:tr>
    </w:tbl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991B1B"/>
          <w:sz w:val="22"/>
          <w:szCs w:val="22"/>
        </w:rPr>
        <w:t xml:space="preserve">⚠️  Сейчас TriggerEngine работает на mock_positions. Первый приоритет (Фаза 0) — подключить Real Position Reader.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2.5 Hedger PoC (Plan 020)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6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 gate результат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88 циклов за 24ч, sim_ok=176, sim_fail=0, connector_errors=0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Текущий connector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hummingbot-shadow-mock (абстрактный, не реальная биржа)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Запланированный venue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Binance Futures sandbox → ИЗМЕНИТЬ на Hyperliquid testnet (см. раздел 7.3)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 статус</w:t>
            </w:r>
          </w:p>
        </w:tc>
        <w:tc>
          <w:tcPr>
            <w:tcW w:type="dxa" w:w="6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Прямо запрещён в Spec 020 (только PAPER/SHADOW)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3. Gate Architecture — PAPER / SHADOW / LIVE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Стандарт rollout для всех новых компонентов автоматизации. Каждый новый модуль проходит все три gate последовательно.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3.1 Три режима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4400"/>
        <w:gridCol w:w="3400"/>
      </w:tblGrid>
      <w:tr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  <w:tc>
          <w:tcPr>
            <w:tcW w:type="dxa" w:w="4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происходит</w:t>
            </w:r>
          </w:p>
        </w:tc>
        <w:tc>
          <w:tcPr>
            <w:tcW w:type="dxa" w:w="3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Когда переходить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PAPER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Только расчёт tx-plan. Нет simulate, нет execute. Логируем что 'сделали бы'.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Старт любого нового модуля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Simulate (eth_call) без отправки в сеть. Проверяем что tx технически корректна.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После 24ч PAPER без ошибок</w:t>
            </w:r>
          </w:p>
        </w:tc>
      </w:tr>
      <w:tr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LIVE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Simulate + execute. Реальные транзакции. PolicyGuard как pre-trade gate.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После Gate-3 canary (см. ниже)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3.2 Gate-3 Canary — условия перехода в LIVE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Gate-3 — последний барьер перед реальным исполнением. Должны быть выполнены все условия: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6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4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Метрика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Порог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SHADOW стабильность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Циклы без ошибок в SHADOW mode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≥ 48ч, 0 ошибок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Real state source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Position reader подключён к реальным данным (не mock)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Обязательно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Signing path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Dedicated hot wallet настроен и протестирован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Обязательно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PolicyGuard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Все параметры проверены на тестовых транзакциях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Обязательно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Canary позиция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Первый LIVE compound/rebalance на минимальной позиции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≥ 3 успешных tx с receipt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Kill-switch</w:t>
            </w:r>
          </w:p>
        </w:tc>
        <w:tc>
          <w:tcPr>
            <w:tcW w:type="dxa" w:w="4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Telegram /killswitch работает и протестирован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✅ Обязательно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3.3 Scheduler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Текущий: systemd timer раз в 15 минут (defi-sentinel.timer).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Фазы 0–1 это приемлемо. Для Фазы 1.5+ (LIVE) нужно снизить до 5 минут для execution decisions и добавить отдельный лёгкий loop для price monitoring: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400"/>
        <w:gridCol w:w="3800"/>
        <w:gridCol w:w="1800"/>
      </w:tblGrid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Loop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Интервал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делает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Реализация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Price monitor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30–60 сек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Проверка in/out of range, update Redis cache, триггер алертов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Лёгкий asyncio loop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Execution decisions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мин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TriggerEngine check, PolicyGuard, запуск compound/rebalance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systemd timer → снизить до 5 мин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Analytics jobs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час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Пересчёт APY, opportunity cost, anomaly detection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Celery beat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Daily digest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24 часа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P&amp;L summary, whale activity, reward token metrics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Celery beat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4. Signing Flow — Управление ключами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Критический раздел. Сейчас native_uniswap_v3_live ожидает signed_raw_tx в metadata — источник подписи не задокументирован. Устраняем этот gap.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4.1 Два кошелька — два назначения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2000"/>
        <w:gridCol w:w="1400"/>
      </w:tblGrid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Кошелёк</w:t>
            </w:r>
          </w:p>
        </w:tc>
        <w:tc>
          <w:tcPr>
            <w:tcW w:type="dxa" w:w="3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Назначение</w:t>
            </w:r>
          </w:p>
        </w:tc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Где хранится ключ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Лимиты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Main wallet (MetaMask)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Основной капитал, открытие новых позиций вручную, крупные операции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MetaMask (браузер)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Нет автоматики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Keeper wallet (hot)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Автоматический compound и rebalance через keeper</w:t>
            </w:r>
          </w:p>
        </w:tc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.env на сервере (зашифрован)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PolicyGuard caps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4.2 Keeper Wallet — требования безопасности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Отдельный адрес — никогда не использовать main wallet для автоматики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Минимальный баланс: только gas reserve. На Arbitrum: 0.01–0.05 ETH достаточно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Approve только нужным контрактам (Uniswap NonfungiblePositionManager, V3Utils)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PolicyGuard daily caps — первая линия защиты от злоупотреблений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Ключ в .env: KEEPER_PRIVATE_KEY — переменная окружения, не в коде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Rotation plan: смена ключа каждые 90 дней или при любом подозрении на компрометацию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4.3 Signing Flow в коде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PAPER / SHADOW mode (без реального ключа)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tx_plan = adapter.build_tx_plan(position, action)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sim_result = adapter.simulate(tx_plan)  # eth_call, ключ не нужен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LIVE mode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tx_plan = adapter.build_tx_plan(position, action)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sim_result = adapter.simulate(tx_plan)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if sim_result.ok and policy.check(tx_plan).approved: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private_key = os.environ['KEEPER_PRIVATE_KEY']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signed_tx   = web3.eth.account.sign_transaction(tx_plan.raw, private_key)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tx_hash     = uniswap_v3_live.execute(signed_tx.rawTransaction)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receipt     = web3.eth.wait_for_transaction_receipt(tx_hash)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A3412" w:sz="14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Stale data guard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Перед любым LIVE исполнением: проверить что данные о позиции свежие (&lt; 2 мин).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Если данные stale — NO_ACTION + алерт. Не исполнять на устаревших данных.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Флаг STALE_POSITION_DATA в PolicyDecision.reason_codes.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5. Слой 0 — Real Position Reader &amp; Tracker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A3412" w:sz="14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Критический путь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Real Position Reader = замена mock_positions в main.py:185 и main.py:907.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Без него невозможен LIVE execution. Это первое что строим.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Старт: Arbitrum (приоритет №1) → Uniswap v3 → затем расширяем на другие сети.</w:t>
            </w:r>
          </w:p>
        </w:tc>
      </w:tr>
    </w:tbl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5.1 Real Position Reader — что должен делать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Подключиться к кошельку (адрес из конфига или wallet connect)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Запросить все NFT позиции через Uniswap NonfungiblePositionManager (Arbitrum)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Для каждой позиции: получить tick_lower, tick_upper, liquidity, token0, token1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Получить текущий slot0 пула: sqrtPriceX96, tick → вычислить current_price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Получить накопленные fees: positions() → feeGrowth + tokensOwed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Определить статус: in_range если tickLower ≤ currentTick ≤ tickUpper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Заменить mock_positions в main.py на вызов этого reader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5.2 Источники данных по приоритету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400"/>
        <w:gridCol w:w="1800"/>
        <w:gridCol w:w="1600"/>
      </w:tblGrid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Данные</w:t>
            </w:r>
          </w:p>
        </w:tc>
        <w:tc>
          <w:tcPr>
            <w:tcW w:type="dxa" w:w="3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Источник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TTL кеш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Позиции кошелька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 NFT API / eth_call NonfungiblePositionManager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 subgraph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30 сек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Текущая цена пула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eth_call slot0() напрямую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CoinGecko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10 сек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Накопленные fees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eth_call positions() напрямую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 сек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История транзакций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 Transaction API (по адресу кошелька)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Moralis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 раз при импорте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Исторические цены</w:t>
            </w:r>
          </w:p>
        </w:tc>
        <w:tc>
          <w:tcPr>
            <w:tcW w:type="dxa" w:w="3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CoinGecko Historical API (по timestamp tx)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DeFiLlama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Нет TTL (история)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5.3 Stale Data Guard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Правила NO_ACTION при деградации данных: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00"/>
        <w:gridCol w:w="3600"/>
      </w:tblGrid>
      <w:tr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Условие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Флаг</w:t>
            </w:r>
          </w:p>
        </w:tc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Данные о позиции старше 2 мин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STALE_POSITION_DATA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Блокировать LIVE execution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CoinGecko недоступен &gt; 5 мин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STALE_PRICE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Показывать ⚠️ в UI, использовать cached цену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RPC chain недоступен &gt; 5 мин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CHAIN_DEGRADED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Приостановить автоматику по сети, алерт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 subgraph отстаёт &gt; 10 блоков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SUBGRAPH_LAG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Переключиться на direct RPC calls</w:t>
            </w:r>
          </w:p>
        </w:tc>
      </w:tr>
      <w:tr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Optimizer получил &lt; 14 дней истории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INSUFFICIENT_HISTORY</w:t>
            </w:r>
          </w:p>
        </w:tc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Не запускать optimizer, вернуть предупреждение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5.4 Backoff Strategy при ошибках RPC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attempt 1: немедленно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attempt 2: +5 сек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attempt 3: +15 сек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attempt 4: +60 сек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attempt 5: пометить chain как DEGRADED, алерт в Telegram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asyncio.Semaphore(max_concurrent=5) per chain — защита от rate limit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5.5 Модель данных Position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Position (PostgreSQL)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Идентификация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id, wallet_address, protocol, chain, pool_address, token_id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token0, token1, fee_tier, tick_lower, tick_upper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Вход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opened_at, entry_block, entry_price_token0_usd, entry_price_token1_usd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entry_amount_token0, entry_amount_token1, entry_value_usd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Текущее состояние (обновляется каждые 30-60 сек)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current_amount_token0, current_amount_token1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current_value_usd, current_tick, in_range: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fees_pending_token0, fees_pending_token1  ← ещё не собраны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Накопленные данные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fees_earned_usd, gas_spent_usd, reward_tokens_usd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Расчётные метрики (on the fly)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hodl_value_usd, gross_il_usd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net_pnl_usd, pnl_vs_hodl_usd, fee_apr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Мета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status: active | out_of_range | closed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data_freshness_at, stale: bool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closed_at, exit_value_usd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5.6 Position Journal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Тезис входа — почему открыл позицию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Стратегия — тип диапазона, планируемая частота ребалансировки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Целевой APY и условие выхода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Теги — для фильтрации (примеры: 'волатильная', 'стейблы', 'новый листинг')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Post-mortem после закрытия — вывод, оценка решения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5.7 DoD Фазы 0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66534" w:sz="14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Definition of Done — Фаза 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Real Position Reader: подключён к Arbitrum, Uniswap v3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mock_positions заменён на реальный reader в main.py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P&amp;L совпадает с ручным расчётом для ≥ 3 реальных позиций (отклонение &lt; 1%)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HODL benchmark считается корректно на known positions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Статус in/out_of_range обновляется в реальном времени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История транзакций импортирована корректно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Stale data guard работает (тест: отключить RPC → проверить флаг)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✅ Dashboard главный экран: сводка портфеля + статус позиций + opportunity cost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6. Дизайн главного экрана дашборда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Первый экран после входа. Три блока: сводка портфеля, статус позиций, opportunity cost.</w:t>
      </w:r>
    </w:p>
    <w:p>
      <w:pPr>
        <w:spacing w:before="12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6.1 Макет главного экрана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MAIN DASHBOARD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PORTFOLIO SUMMARY                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Net P&amp;L: +$1,247  (+12.4%)   vs HODL: +$389   Fees: +$1,891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Active: 4 positions   Out of range: 1   Gas spent: $34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┌──────────────────────────────────┐  ┌─────────────────────────────┐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POSITIONS                       │  │  OPPORTUNITY COST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                                │  │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✅ ETH/USDC  Arb   +$423  8.2%  │  │  🔥 WBTC/ETH Base  42% APY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✅ WBTC/ETH  Base  +$198  6.1%  │  │     Переход окупится: 3 дня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⚠️  ARB/USDC  Arb  +$89   4.2%  │  │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🔴 SOL/USDC  Base  OUT   -$12   │  │  📊 PENDLE/ETH Arb  38% APY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                                │  │     Переход окупится: 5 дней│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└──────────────────────────────────┘  └─────────────────────────────┘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┌─────────────────────────────────────────────────────────────────┐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ALERTS (последние 24ч)                          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🔴 12:34  SOL/USDC вышла из диапазона (31 мин назад)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│  🟡 08:15  ETH/USDC: fees $47 — готово к compound               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└─────────────────────────────────────────────────────────────────┘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6.2 Блок Portfolio Summary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Net P&amp;L ($) и (%) — главная цифра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P&amp;L vs HODL — добавленная стоимость LP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fees earned — весь доход от комиссий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Активные позиции / out of range / закрытые за период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Total gas spent — для контроля эффективности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6.3 Блок Positions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Карточка каждой позиции: пара, сеть, Net P&amp;L, Fee APR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Статус-иконка: ✅ in_range, ⚠️ near_edge (&lt; 15% до границы), 🔴 out_of_range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Сортировка по умолчанию: out_of_range вверху, затем по P&amp;L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Click → детальная страница позиции</w:t>
      </w:r>
    </w:p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6.4 Блок Opportunity Cost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Топ-3 пула с лучшим Net APY из сканера прямо сейчас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Для каждого: 'Переход окупится через X дней' (с учётом gas)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Обновление каждый час</w:t>
      </w:r>
    </w:p>
    <w:p>
      <w:pPr>
        <w:pStyle w:val="ListParagraph"/>
        <w:numPr>
          <w:ilvl w:val="0"/>
          <w:numId w:val="2"/>
        </w:numPr>
        <w:spacing w:before="60" w:after="60"/>
      </w:pPr>
      <w:r>
        <w:rPr>
          <w:rFonts w:ascii="Arial" w:cs="Arial" w:eastAsia="Arial" w:hAnsi="Arial"/>
          <w:b w:val="false"/>
          <w:bCs w:val="false"/>
          <w:color w:val="1E293B"/>
          <w:sz w:val="22"/>
          <w:szCs w:val="22"/>
        </w:rPr>
        <w:t xml:space="preserve">Если нет лучших альтернатив — скрывать блок</w:t>
      </w:r>
    </w:p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7. Слой 1 — Intelligence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7.1 Сканер пулов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600"/>
        <w:gridCol w:w="5000"/>
      </w:tblGrid>
      <w:tr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Default</w:t>
            </w:r>
          </w:p>
        </w:tc>
        <w:tc>
          <w:tcPr>
            <w:tcW w:type="dxa" w:w="5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Минимальный TVL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$100k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Пулы с меньшим TVL — слишком высокий slippage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Минимальный возраст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14 дней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Новые пулы — неопределённый volume паттерн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Минимальный audit score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60/100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DeFiLlama audits + возраст контракта + bug bounty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Тип пары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volatile / stable-correlated / all</w:t>
            </w:r>
          </w:p>
        </w:tc>
      </w:tr>
      <w:tr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Мин. volume 24h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$50k</w:t>
            </w:r>
          </w:p>
        </w:tc>
        <w:tc>
          <w:tcPr>
            <w:tcW w:type="dxa" w:w="5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Фильтр по активности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7.2 Матрица Chain → Router (с fallback)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SSOT для всех свапов в системе. Используется в compound, rebalance и Zap In/Out.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400"/>
        <w:gridCol w:w="2800"/>
      </w:tblGrid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Сеть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Primary Router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Fallback</w:t>
            </w:r>
          </w:p>
        </w:tc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Примечание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Arbitrum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1inch Fusion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Paraswap v5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1inch Fusion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0x API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BSC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1inch Fusion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PancakeSwap Router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Нативный роутер как fallback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Optimism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1inch Fusion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Paraswap v5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Polygon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1inch Fusion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Paraswap v5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Avalanche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1inch Fusion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Trader Joe Router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Solana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Jupiter v6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Raydium direct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Только Jupiter — нет EVM агрегаторов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HyperEVM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HyperLiquid DEX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router call</w:t>
            </w:r>
          </w:p>
        </w:tc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Молодая экосистема — мониторим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A3412" w:sz="14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Fallback правило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1. Запрос к primary router.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2. Если недоступен ИЛИ price_impact &gt; max_slippage_bps → fallback router.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3. Если оба недоступны или price_impact &gt; лимита → NO_ACTION + алерт.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4. Логировать reason_code: SWAP_ROUTER_UNAVAILABLE или PRICE_IMPACT_EXCEEDED.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7.3 Оптимизатор диапазона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История цен за 30/90 дней из CoinGecko (OHLCV)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Вероятностное распределение возвратов (lognormal + fat tails)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Поиск [tickLower, tickUpper] с максимальным E[Net APY] при P(in-range) ≥ threshold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Три варианта: Conservative (80%), Balanced (70%), Degen (55%)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A3412" w:sz="14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INSUFFICIENT_HISTORY guard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Если история &lt; 14 дней → не запускать optimizer.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Вернуть: {status: 'INSUFFICIENT_HISTORY', min_days: 14, available_days: N}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UI показывает предупреждение вместо результата.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7.4 Anomaly Detector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200"/>
        <w:gridCol w:w="2400"/>
        <w:gridCol w:w="1800"/>
      </w:tblGrid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Аномалия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Сигнал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Флаг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Wash Trading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High volume + minimal price movement + circular tx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WASH_TRADING_SUSPECTED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APY может быть искусственным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Whale Exit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TVL −10% за &lt; 1 час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WHALE_EXIT_DETECTED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Алерт немедленно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Spike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 utilization аномально высокий (&gt; 3σ)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FEE_SPIKE_DETECTED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Возможна манипуляция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Reward Dump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Токен наград −15% за 24ч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REWARD_TOKEN_DUMPING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Реальный APY ниже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Liquidity Thin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Резкое уменьшение depth в диапазоне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LIQUIDITY_THINNING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⚠️ Повышенный slippage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8. Слой 2 — Position Manager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8.1 Zap In — Deposit с автоконвертацией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Пользователь: пул, диапазон, входной токен, сумма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Система рассчитывает соотношение token0/token1 для диапазона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Запрашивает котировку у router (1inch/Jupiter) с учётом price impact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Итерация если price impact смещает соотношение (max 3 итерации)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Подготовка транзакции → пользователь подписывает в MetaMask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Запись события open в Position History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66534" w:sz="14"/>
              <w:bottom w:val="single" w:color="CBD5E1" w:sz="1"/>
              <w:right w:val="single" w:color="CBD5E1" w:sz="1"/>
            </w:tcBorders>
            <w:shd w:fill="DCFCE7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No-custody модель (Фаза 1.5)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Система готовит tx параметры, пользователь подписывает в MetaMask.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Для keeper auto-compound/rebalance — dedicated hot wallet (Фаза 1.5+).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Смарт-контракт не хранит средства. Аудит не требуется.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8.2 Zap Out — Вывод депозита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000"/>
      </w:tblGrid>
      <w:tr>
        <w:tc>
          <w:tcPr>
            <w:tcW w:type="dxa" w:w="2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Режим</w:t>
            </w:r>
          </w:p>
        </w:tc>
        <w:tc>
          <w:tcPr>
            <w:tcW w:type="dxa" w:w="7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Dual token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Вывести оба токена в текущем соотношении позиции (без свапа)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Single token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Вывести всё в один выбранный токен (своп через router)</w:t>
            </w:r>
          </w:p>
        </w:tc>
      </w:tr>
      <w:tr>
        <w:tc>
          <w:tcPr>
            <w:tcW w:type="dxa" w:w="2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Partial</w:t>
            </w:r>
          </w:p>
        </w:tc>
        <w:tc>
          <w:tcPr>
            <w:tcW w:type="dxa" w:w="7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Частичный вывод — указать % от ликвидности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8.3 Ручные команды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600"/>
      </w:tblGrid>
      <w:tr>
        <w:tc>
          <w:tcPr>
            <w:tcW w:type="dxa" w:w="3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Команда Telegram</w:t>
            </w:r>
          </w:p>
        </w:tc>
        <w:tc>
          <w:tcPr>
            <w:tcW w:type="dxa" w:w="5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Действие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/compound [id]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Немедленный compound (с подтверждением через inline кнопку)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/rebalance [id]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Ребалансировка: показывает новый диапазон → подтверждение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/exit [id]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Полный выход из позиции (Zap Out)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/deposit [id] [sum] [token]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Добавить в позицию (Zap In)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/withdraw [id] [%]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Частичный вывод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/pause [id]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Приостановить автоматику по позиции</w:t>
            </w:r>
          </w:p>
        </w:tc>
      </w:tr>
      <w:tr>
        <w:tc>
          <w:tcPr>
            <w:tcW w:type="dxa" w:w="3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/killswitch on|off</w:t>
            </w:r>
          </w:p>
        </w:tc>
        <w:tc>
          <w:tcPr>
            <w:tcW w:type="dxa" w:w="5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kill_switch в PolicyGuard: полная остановка автоматики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9. Слой 3 — Automation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9.1 Execution flow (существующий, интегрируем)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Каждые 5 мин (execution decisions loop)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positions = position_reader.get_all_active()  ← ЗАМЕНА mock_positions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for position in positions: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triggers = trigger_engine.evaluate(position)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for trigger in triggers: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decision = policy_guard.check(trigger, position)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if decision.approved: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    orchestrator.execute(trigger, position, mode=LIVE)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else: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    log(decision.reason_codes)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9.2 Стратегии ребалансировки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200"/>
        <w:gridCol w:w="3000"/>
      </w:tblGrid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Стратегия</w:t>
            </w:r>
          </w:p>
        </w:tc>
        <w:tc>
          <w:tcPr>
            <w:tcW w:type="dxa" w:w="4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Триггер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Recenter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Новый диапазон той же ширины, центр = текущая цена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OUT_OF_RANGE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Wider Range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Расширить диапазон на 20% если EDGE_DECAY повторяется &gt;3 раз за 7 дней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LOW_RANGE_UTILIZATION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IL-Optimized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Оптимизатор пересчитывает лучший range на текущий момент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 или OUT_OF_RANGE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Custom</w:t>
            </w:r>
          </w:p>
        </w:tc>
        <w:tc>
          <w:tcPr>
            <w:tcW w:type="dxa" w:w="4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Пользователь задаёт range через Telegram или UI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Manual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9.3 Gas Optimizer — оптимальный интервал compound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Рассчитывает когда compound выгоден с учётом gas costs: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Оптимальный интервал T (дней) между compound: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APY(T) = (1 + daily_fee_rate)^(365/T) - (gas_cost_per_compound / position_size) × (365/T)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# Порог по умолчанию (из PolicyGuard):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compound_if: fees_earned_usd &gt; max_gas_usd_per_tx × 3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 OR: fees_earned_usd &gt; 50 USD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         OR: elapsed &gt; 24h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9.4 IL Protection Bot (Фаза 2)</w:t>
      </w:r>
    </w:p>
    <w:p>
      <w:pPr>
        <w:spacing w:before="8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Стратегия A — Range Shift (запускаем первой)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Мониторим: цена в 15% от границы (EDGE_DECAY триггер)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Собираем накопленные fees (фиксируем прибыль)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Закрываем позицию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Optimizer рассчитывает новый оптимальный диапазон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Открываем новую центрированную позицию</w:t>
      </w:r>
    </w:p>
    <w:p>
      <w:pPr>
        <w:spacing w:before="120" w:after="0"/>
      </w:pPr>
      <w:r>
        <w:t xml:space="preserve"/>
      </w:r>
    </w:p>
    <w:p>
      <w:pPr>
        <w:pStyle w:val="Heading3"/>
        <w:spacing w:before="220" w:after="120"/>
      </w:pPr>
      <w:r>
        <w:rPr>
          <w:rFonts w:ascii="Arial" w:cs="Arial" w:eastAsia="Arial" w:hAnsi="Arial"/>
          <w:b/>
          <w:bCs/>
          <w:color w:val="1F6FEB"/>
          <w:sz w:val="24"/>
          <w:szCs w:val="24"/>
        </w:rPr>
        <w:t xml:space="preserve">Стратегия B — Delta Hedge через Hyperliquid (Фаза 2.5)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Основной venue изменён с Binance Futures на Hyperliquid. Обоснование: полностью on-chain, нет custody риска, нет KYC, низкие fees, совместим с HyperEVM стеком.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3800"/>
      </w:tblGrid>
      <w:tr>
        <w:tc>
          <w:tcPr>
            <w:tcW w:type="dxa" w:w="2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Параметр hedge</w:t>
            </w:r>
          </w:p>
        </w:tc>
        <w:tc>
          <w:tcPr>
            <w:tcW w:type="dxa" w:w="2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Значение</w:t>
            </w:r>
          </w:p>
        </w:tc>
        <w:tc>
          <w:tcPr>
            <w:tcW w:type="dxa" w:w="3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Описание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Max leverage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2x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Жёсткий лимит для hedge позиций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Min margin buffer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3x от ликвидационной цены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Обязательный collateral buffer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Liquidation distance guard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&lt; 15% до ликвидации → алерт + уменьшение хеджа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Funding cap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0.05%/8ч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Если funding rate выше → хедж дороже IL → автовыход из хеджа</w:t>
            </w:r>
          </w:p>
        </w:tc>
      </w:tr>
      <w:tr>
        <w:tc>
          <w:tcPr>
            <w:tcW w:type="dxa" w:w="2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Fail-closed</w:t>
            </w:r>
          </w:p>
        </w:tc>
        <w:tc>
          <w:tcPr>
            <w:tcW w:type="dxa" w:w="2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Если мониторинг хеджа недоступен &gt; 10 мин → уведомление + опциональный автовыход</w:t>
            </w:r>
          </w:p>
        </w:tc>
        <w:tc>
          <w:tcPr>
            <w:tcW w:type="dxa" w:w="3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</w:tr>
    </w:tbl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A3412" w:sz="14"/>
              <w:bottom w:val="single" w:color="CBD5E1" w:sz="1"/>
              <w:right w:val="single" w:color="CBD5E1" w:sz="1"/>
            </w:tcBorders>
            <w:shd w:fill="FFEDD5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Изменение в Plan 020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Следующий шаг: НЕ Binance Futures sandbox.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Следующий шаг: Hyperliquid testnet коннектор (заменить hummingbot-shadow-mock).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GMX v2 — fallback для позиций на Arbitrum где Hyperliquid может быть неудобен.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LIVE для hedger: только после 48ч SHADOW на реальном testnet без ошибок.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10. Слой 4 — Telegram Alerts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10.1 Security модель Telegram-бота</w:t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Бот принимает команды только от авторизованного chat_id. Это первая и главная защита.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4600"/>
        <w:gridCol w:w="3000"/>
      </w:tblGrid>
      <w:tr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  <w:tc>
          <w:tcPr>
            <w:tcW w:type="dxa" w:w="4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Auth модель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Что защищать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0–1.5 (no-custody)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Хардкод ALLOWED_CHAT_ID в .env. Rate limit: max 10 команд/мин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Telegram: только owner</w:t>
            </w:r>
          </w:p>
        </w:tc>
      </w:tr>
      <w:tr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2+ (LIVE keeper)</w:t>
            </w:r>
          </w:p>
        </w:tc>
        <w:tc>
          <w:tcPr>
            <w:tcW w:type="dxa" w:w="4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ALLOWED_CHAT_ID + HMAC подпись для критических команд (/killswitch, /exit)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Policy guard как pre-trade gate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10.2 Типы алертов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4400"/>
        <w:gridCol w:w="3000"/>
      </w:tblGrid>
      <w:tr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Приоритет</w:t>
            </w:r>
          </w:p>
        </w:tc>
        <w:tc>
          <w:tcPr>
            <w:tcW w:type="dxa" w:w="4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Событие</w:t>
            </w:r>
          </w:p>
        </w:tc>
        <w:tc>
          <w:tcPr>
            <w:tcW w:type="dxa" w:w="3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Задержка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Позиция вышла из диапазона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Мгновенно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Whale exit &gt;10% TVL пула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Мгновенно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CHAIN_DEGRADED — автоматика приостановлена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Мгновенно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Ошибка LIVE execution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Мгновенно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🔴 Критический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Hedge: liquidation distance &lt; 15%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Мгновенно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Важный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Цена в 15% от границы (EDGE_DECAY)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мин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Важный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Fees достигли порога compound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мин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🟡 Важный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Anomaly detected в пуле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5 мин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🟢 Информационный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Compound/Rebalance выполнен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 факту</w:t>
            </w:r>
          </w:p>
        </w:tc>
      </w:tr>
      <w:tr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🟢 Информационный</w:t>
            </w:r>
          </w:p>
        </w:tc>
        <w:tc>
          <w:tcPr>
            <w:tcW w:type="dxa" w:w="4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Утренний P&amp;L дайджест</w:t>
            </w:r>
          </w:p>
        </w:tc>
        <w:tc>
          <w:tcPr>
            <w:tcW w:type="dxa" w:w="3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09:00 ежедневно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10.3 Формат алерта — пример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991B1B" w:sz="14"/>
              <w:bottom w:val="single" w:color="CBD5E1" w:sz="1"/>
              <w:right w:val="single" w:color="CBD5E1" w:sz="1"/>
            </w:tcBorders>
            <w:shd w:fill="FEE2E2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🔴 ПОЗИЦИЯ ВЫШЛА ЗА ДИАПАЗОН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ETH/USDC  •  Uniswap v3  •  Arbitrum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Диапазон:      $1,850 – $2,200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Текущая цена:  $2,247 ↑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Вне диапазона: 18 минут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Упущено fees:  ~$12.40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Net P&amp;L:  +$234 (+8.7%)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vs HODL:  +$89</w:t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/>
            </w:r>
          </w:p>
          <w:p>
            <w:pPr>
              <w:spacing w:before="30" w:after="30"/>
            </w:pPr>
            <w:r>
              <w:rPr>
                <w:rFonts w:ascii="Courier New" w:cs="Courier New" w:eastAsia="Courier New" w:hAnsi="Courier New"/>
                <w:color w:val="1E293B"/>
                <w:sz w:val="21"/>
                <w:szCs w:val="21"/>
              </w:rPr>
              <w:t xml:space="preserve">[ /rebalance 42 ]  [ /exit 42 ]  [ /pause 42 ]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11. Фазы разработки</w:t>
      </w:r>
    </w:p>
    <w:p>
      <w:pPr>
        <w:spacing w:before="80" w:after="0"/>
      </w:pPr>
      <w:r>
        <w:t xml:space="preserve"/>
      </w:r>
    </w:p>
    <w:p>
      <w:pPr>
        <w:spacing w:before="80" w:after="8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Обновлены с учётом существующего кода. Критический путь: Real Position Reader → Gate-3 canary → LIVE.</w:t>
      </w:r>
    </w:p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DBEAFE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30"/>
                <w:szCs w:val="30"/>
              </w:rPr>
              <w:t xml:space="preserve">Фаза 0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0D47A1"/>
                <w:sz w:val="17"/>
                <w:szCs w:val="17"/>
              </w:rPr>
              <w:t xml:space="preserve">Position Reader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0D47A1"/>
                <w:sz w:val="16"/>
                <w:szCs w:val="16"/>
              </w:rPr>
              <w:t xml:space="preserve">2–3 нед.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Real Position Reader: Arbitrum + Uniswap v3 (замена mock_positions)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Синхронизация истории кошелька через Alchemy Transaction 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Tracker: P&amp;L, Gross IL, HODL benchmark, Fee APR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 Journal: теги, тезисы, заметки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Stale data guard + backoff rules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Базовый веб-дашборд: сводка портфеля + статус позиций + opportunity cost (заглушка)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DoD: mock_positions заменён, P&amp;L верен на ≥ 3 реальных позициях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8F4F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65A8"/>
                <w:sz w:val="30"/>
                <w:szCs w:val="30"/>
              </w:rPr>
              <w:t xml:space="preserve">Фаза 0.5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565A8"/>
                <w:sz w:val="17"/>
                <w:szCs w:val="17"/>
              </w:rPr>
              <w:t xml:space="preserve">Intelligence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565A8"/>
                <w:sz w:val="16"/>
                <w:szCs w:val="16"/>
              </w:rPr>
              <w:t xml:space="preserve">3–4 нед.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Сканер пулов: Arbitrum, Base, BSC + Uniswap v3, PancakeSwap, Aerodrome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Оптимизатор диапазонов (3 варианта: conservative/balanced/degen)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Anomaly Detector: wash trading, whale exit, fee spike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Opportunity Cost Dashboard (заполняет заглушку из Фазы 0)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Correlation Monitor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Расширение сетей: Optimism, Polygon, Avalanche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EDF7ED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0"/>
                <w:szCs w:val="30"/>
              </w:rPr>
              <w:t xml:space="preserve">Фаза 1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17"/>
                <w:szCs w:val="17"/>
              </w:rPr>
              <w:t xml:space="preserve">Alerts + Signing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166534"/>
                <w:sz w:val="16"/>
                <w:szCs w:val="16"/>
              </w:rPr>
              <w:t xml:space="preserve">2–3 нед.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Telegram-бот: алерты + команды (/status, /pnl, /top, /killswitch)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Dedicated hot wallet: настройка, тест на testnet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Kill-switch через Telegram → обновление PolicyGuard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Signing flow: KEEPER_PRIVATE_KEY → native_uniswap_v3_live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Переименование адаптеров: simulate / live / v3utils_live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Krystal: перемещение в reader слой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8E7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30"/>
                <w:szCs w:val="30"/>
              </w:rPr>
              <w:t xml:space="preserve">Фаза 1.5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854D0E"/>
                <w:sz w:val="17"/>
                <w:szCs w:val="17"/>
              </w:rPr>
              <w:t xml:space="preserve">Zap + LIVE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854D0E"/>
                <w:sz w:val="16"/>
                <w:szCs w:val="16"/>
              </w:rPr>
              <w:t xml:space="preserve">3–4 нед.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Position Manager: Zap In / Zap Out (1-click, MetaMask подпись)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Solana адаптер (Orca + Raydium + Helius API)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HyperEVM адаптер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Gate-3 canary: 48ч SHADOW + 3 успешных LIVE canary tx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LIVE compound + rebalance (ядро уже готово в Spec 018)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Backtesting Engine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E4E4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30"/>
                <w:szCs w:val="30"/>
              </w:rPr>
              <w:t xml:space="preserve">Фаза 2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991B1B"/>
                <w:sz w:val="17"/>
                <w:szCs w:val="17"/>
              </w:rPr>
              <w:t xml:space="preserve">Automation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991B1B"/>
                <w:sz w:val="16"/>
                <w:szCs w:val="16"/>
              </w:rPr>
              <w:t xml:space="preserve">3–4 нед.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Полная автоматизация: compound + rebalance + auto-exit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Bot Стратегия A: Range Shift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Gas Optimizer: оптимальный интервал compound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Reward Token Monitor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Все Telegram команды управления позициями</w:t>
            </w:r>
          </w:p>
        </w:tc>
      </w:tr>
    </w:tbl>
    <w:p>
      <w:pPr>
        <w:spacing w:before="12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7500"/>
      </w:tblGrid>
      <w:tr>
        <w:tc>
          <w:tcPr>
            <w:tcW w:type="dxa" w:w="17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3E8FF" w:val="clear"/>
            <w:tcMar>
              <w:top w:type="dxa" w:w="120"/>
              <w:left w:type="dxa" w:w="140"/>
              <w:bottom w:type="dxa" w:w="120"/>
              <w:right w:type="dxa" w:w="14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30"/>
                <w:szCs w:val="30"/>
              </w:rPr>
              <w:t xml:space="preserve">Фаза 2.5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6B21A8"/>
                <w:sz w:val="17"/>
                <w:szCs w:val="17"/>
              </w:rPr>
              <w:t xml:space="preserve">Hedger LIVE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21A8"/>
                <w:sz w:val="16"/>
                <w:szCs w:val="16"/>
              </w:rPr>
              <w:t xml:space="preserve">3–4 нед.</w:t>
            </w:r>
          </w:p>
        </w:tc>
        <w:tc>
          <w:tcPr>
            <w:tcW w:type="dxa" w:w="75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100"/>
              <w:left w:type="dxa" w:w="180"/>
              <w:bottom w:type="dxa" w:w="100"/>
              <w:right w:type="dxa" w:w="16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Hyperliquid testnet коннектор (замена hummingbot-shadow-mock)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48ч SHADOW на реальном testnet → LIVE hedger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IL Bot Стратегия B: Delta Hedge через Hyperliquid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GMX v2 как fallback для Arbitrum позиций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Delta Monitor Dashboard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50" w:after="50"/>
            </w:pPr>
            <w:r>
              <w:rPr>
                <w:rFonts w:ascii="Arial" w:cs="Arial" w:eastAsia="Arial" w:hAnsi="Arial"/>
                <w:color w:val="1E293B"/>
                <w:sz w:val="20"/>
                <w:szCs w:val="20"/>
              </w:rPr>
              <w:t xml:space="preserve">Liquidation guard: margin buffer, funding cap, fail-closed</w:t>
            </w:r>
          </w:p>
        </w:tc>
      </w:tr>
    </w:tbl>
    <w:p>
      <w:r>
        <w:br w:type="page"/>
      </w:r>
    </w:p>
    <w:p>
      <w:pPr>
        <w:pStyle w:val="Heading1"/>
        <w:spacing w:before="400" w:after="200"/>
      </w:pPr>
      <w:r>
        <w:rPr>
          <w:rFonts w:ascii="Arial" w:cs="Arial" w:eastAsia="Arial" w:hAnsi="Arial"/>
          <w:b/>
          <w:bCs/>
          <w:color w:val="0D47A1"/>
          <w:sz w:val="36"/>
          <w:szCs w:val="36"/>
        </w:rPr>
        <w:t xml:space="preserve">12. Конфигурация сетей и протоколов</w:t>
      </w:r>
    </w:p>
    <w:p>
      <w:pPr>
        <w:spacing w:before="8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12.1 Сети по группам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800"/>
        <w:gridCol w:w="2400"/>
        <w:gridCol w:w="1600"/>
      </w:tblGrid>
      <w:tr>
        <w:tc>
          <w:tcPr>
            <w:tcW w:type="dxa" w:w="20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Сеть</w:t>
            </w:r>
          </w:p>
        </w:tc>
        <w:tc>
          <w:tcPr>
            <w:tcW w:type="dxa" w:w="1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Группа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RPC</w:t>
            </w:r>
          </w:p>
        </w:tc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Субграфы</w:t>
            </w:r>
          </w:p>
        </w:tc>
        <w:tc>
          <w:tcPr>
            <w:tcW w:type="dxa" w:w="16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Arbitrum One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 / Приоритет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 / Goldsky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BNB Smart Chain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Alchemy/QuickNode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Optimism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Polygon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Avalanche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Alchemy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The Graph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Solana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Helius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Helius Enhanced API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HyperEVM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Hyperliquid RPC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Raw RPC events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0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Ethereum mainnet</w:t>
            </w:r>
          </w:p>
        </w:tc>
        <w:tc>
          <w:tcPr>
            <w:tcW w:type="dxa" w:w="1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Резерв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6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По запросу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12.2 Протоколы</w:t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200"/>
        <w:gridCol w:w="1800"/>
      </w:tblGrid>
      <w:tr>
        <w:tc>
          <w:tcPr>
            <w:tcW w:type="dxa" w:w="24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Протокол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Тип</w:t>
            </w:r>
          </w:p>
        </w:tc>
        <w:tc>
          <w:tcPr>
            <w:tcW w:type="dxa" w:w="32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Сети</w:t>
            </w:r>
          </w:p>
        </w:tc>
        <w:tc>
          <w:tcPr>
            <w:tcW w:type="dxa" w:w="1800"/>
            <w:tcBorders>
              <w:top w:val="single" w:color="94A3B8" w:sz="1"/>
              <w:left w:val="single" w:color="94A3B8" w:sz="1"/>
              <w:bottom w:val="single" w:color="94A3B8" w:sz="1"/>
              <w:right w:val="single" w:color="94A3B8" w:sz="1"/>
            </w:tcBorders>
            <w:shd w:fill="0D47A1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Фаза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Uniswap v3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CLMM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Arbitrum, Base, Optimism, Polygon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PancakeSwap v3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CLMM (Uni fork)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BSC, Arbitrum, 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Aerodrome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ve(3,3) CLMM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Base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Velodrome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ve(3,3) CLMM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Optimism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Curve v2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Cryptopools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Arbitrum, Polygon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SushiSwap v3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CLMM (Uni fork)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Arbitrum, Polygon, BSC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0.5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Orca Whirlpools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CLMM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Solana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Raydium CLMM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CLMM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Solana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8FAF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1.5</w:t>
            </w:r>
          </w:p>
        </w:tc>
      </w:tr>
      <w:tr>
        <w:tc>
          <w:tcPr>
            <w:tcW w:type="dxa" w:w="24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Uniswap v4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CLMM + Hooks</w:t>
            </w:r>
          </w:p>
        </w:tc>
        <w:tc>
          <w:tcPr>
            <w:tcW w:type="dxa" w:w="32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CBD5E1" w:sz="1"/>
              <w:left w:val="single" w:color="CBD5E1" w:sz="1"/>
              <w:bottom w:val="single" w:color="CBD5E1" w:sz="1"/>
              <w:right w:val="single" w:color="CBD5E1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E293B"/>
                <w:sz w:val="19"/>
                <w:szCs w:val="19"/>
              </w:rPr>
              <w:t xml:space="preserve">Заглушка</w:t>
            </w:r>
          </w:p>
        </w:tc>
      </w:tr>
    </w:tbl>
    <w:p>
      <w:pPr>
        <w:spacing w:before="160" w:after="0"/>
      </w:pPr>
      <w:r>
        <w:t xml:space="preserve"/>
      </w:r>
    </w:p>
    <w:p>
      <w:pPr>
        <w:pStyle w:val="Heading2"/>
        <w:spacing w:before="300" w:after="160"/>
      </w:pPr>
      <w:r>
        <w:rPr>
          <w:rFonts w:ascii="Arial" w:cs="Arial" w:eastAsia="Arial" w:hAnsi="Arial"/>
          <w:b/>
          <w:bCs/>
          <w:color w:val="1E293B"/>
          <w:sz w:val="28"/>
          <w:szCs w:val="28"/>
        </w:rPr>
        <w:t xml:space="preserve">12.3 Добавление нового протокола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Создать /protocols/[name].py наследующий BaseProtocol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Реализовать обязательные методы интерфейса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адреса фабрик и subgraph URL в конфиг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Написать unit-тест: get_pool, get_position, get_fees_earned</w:t>
      </w:r>
    </w:p>
    <w:p>
      <w:pPr>
        <w:pStyle w:val="ListParagraph"/>
        <w:numPr>
          <w:ilvl w:val="0"/>
          <w:numId w:val="3"/>
        </w:numPr>
        <w:spacing w:before="60" w:after="60"/>
      </w:pPr>
      <w:r>
        <w:rPr>
          <w:rFonts w:ascii="Arial" w:cs="Arial" w:eastAsia="Arial" w:hAnsi="Arial"/>
          <w:color w:val="1E293B"/>
          <w:sz w:val="22"/>
          <w:szCs w:val="22"/>
        </w:rPr>
        <w:t xml:space="preserve">Добавить в реестр протоколов → автоматически появится в сканере</w:t>
      </w:r>
    </w:p>
    <w:p>
      <w:pPr>
        <w:spacing w:before="80" w:after="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CBD5E1" w:sz="1"/>
              <w:left w:val="single" w:color="1F6FEB" w:sz="14"/>
              <w:bottom w:val="single" w:color="CBD5E1" w:sz="1"/>
              <w:right w:val="single" w:color="CBD5E1" w:sz="1"/>
            </w:tcBorders>
            <w:shd w:fill="EFF6FF" w:val="clear"/>
            <w:tcMar>
              <w:top w:type="dxa" w:w="120"/>
              <w:left w:type="dxa" w:w="220"/>
              <w:bottom w:type="dxa" w:w="120"/>
              <w:right w:type="dxa" w:w="180"/>
            </w:tcMar>
          </w:tcPr>
          <w:p>
            <w:pPr>
              <w:spacing w:before="0" w:after="80"/>
            </w:pPr>
            <w:r>
              <w:rPr>
                <w:rFonts w:ascii="Arial" w:cs="Arial" w:eastAsia="Arial" w:hAnsi="Arial"/>
                <w:b/>
                <w:bCs/>
                <w:color w:val="1E293B"/>
                <w:sz w:val="22"/>
                <w:szCs w:val="22"/>
              </w:rPr>
              <w:t xml:space="preserve">Критерий добавления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Есть subgraph или SDK с документацией → 1–2 дня на адаптер (пример: SushiSwap — форк Uni v3).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Только raw RPC → 3–5 дней на адаптер.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color w:val="1E293B"/>
                <w:sz w:val="21"/>
                <w:szCs w:val="21"/>
              </w:rPr>
              <w:t xml:space="preserve">Нет документации / молодой протокол → ждём или форкаем похожий адаптер.</w:t>
            </w:r>
          </w:p>
        </w:tc>
      </w:tr>
    </w:tbl>
    <w:p>
      <w:pPr>
        <w:spacing w:before="200" w:after="0"/>
      </w:pPr>
      <w:r>
        <w:t xml:space="preserve"/>
      </w:r>
    </w:p>
    <w:p>
      <w:pPr>
        <w:pBdr>
          <w:top w:val="single" w:color="CBD5E1" w:sz="4"/>
        </w:pBdr>
        <w:spacing w:before="400" w:after="80"/>
        <w:jc w:val="center"/>
      </w:pPr>
      <w:r>
        <w:rPr>
          <w:rFonts w:ascii="Arial" w:cs="Arial" w:eastAsia="Arial" w:hAnsi="Arial"/>
          <w:color w:val="64748B"/>
          <w:sz w:val="18"/>
          <w:szCs w:val="18"/>
        </w:rPr>
        <w:t xml:space="preserve">LP Operating System  •  Техническое задание v1.1  •  Февраль 2026</w:t>
      </w:r>
    </w:p>
    <w:sectPr>
      <w:pgSz w:w="11906" w:h="16838" w:orient="portrait"/>
      <w:pgMar w:top="1440" w:right="1300" w:bottom="144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1000" w:hanging="28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00" w:after="200"/>
      <w:outlineLvl w:val="0"/>
    </w:pPr>
    <w:rPr>
      <w:rFonts w:ascii="Arial" w:cs="Arial" w:eastAsia="Arial" w:hAnsi="Arial"/>
      <w:b/>
      <w:bCs/>
      <w:color w:val="0D47A1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60"/>
      <w:outlineLvl w:val="1"/>
    </w:pPr>
    <w:rPr>
      <w:rFonts w:ascii="Arial" w:cs="Arial" w:eastAsia="Arial" w:hAnsi="Arial"/>
      <w:b/>
      <w:bCs/>
      <w:color w:val="1E293B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20" w:after="120"/>
      <w:outlineLvl w:val="2"/>
    </w:pPr>
    <w:rPr>
      <w:rFonts w:ascii="Arial" w:cs="Arial" w:eastAsia="Arial" w:hAnsi="Arial"/>
      <w:b/>
      <w:bCs/>
      <w:color w:val="1F6FEB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2026-02-27T22:20:05.777Z</dcterms:created>
  <dcterms:modified xsi:type="dcterms:W3CDTF">2026-02-27T22:20:05.778Z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