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РУКОВОДСТВО ДЛЯ УЧИТЕЛЯ</w:t>
      </w:r>
    </w:p>
    <w:p>
      <w:pPr>
        <w:pStyle w:val="Heading2"/>
        <w:jc w:val="center"/>
      </w:pPr>
      <w:r>
        <w:t>Цикл практических работ с Dobot Magician</w:t>
      </w:r>
    </w:p>
    <w:p>
      <w:pPr>
        <w:pStyle w:val="Heading2"/>
      </w:pPr>
      <w:r>
        <w:t>Введение</w:t>
      </w:r>
    </w:p>
    <w:p>
      <w:r>
        <w:t>Данный комплект материалов предназначен для проведения цикла из четырех практических работ с роботом-манипулятором Dobot Magician для учащихся 10-11 классов. Работы построены по принципу "от простого к сложному" и охватывают основные режимы работы оборудования.</w:t>
      </w:r>
    </w:p>
    <w:p>
      <w:pPr>
        <w:pStyle w:val="Heading2"/>
      </w:pPr>
      <w:r>
        <w:t>Структура курса</w:t>
      </w:r>
    </w:p>
    <w:p>
      <w:r>
        <w:t>Работа №1: Ручное управление и захват предметов (2 часа)</w:t>
      </w:r>
    </w:p>
    <w:p>
      <w:r>
        <w:t>Работа №2: Программирование в Blockly (рисование) (2 часа)</w:t>
      </w:r>
    </w:p>
    <w:p>
      <w:r>
        <w:t>Работа №3: Программирование на Python (сортировка) (2-3 часа)</w:t>
      </w:r>
    </w:p>
    <w:p>
      <w:r>
        <w:t>Работа №4: Лазерная гравировка (2 часа)</w:t>
      </w:r>
    </w:p>
    <w:p>
      <w:pPr>
        <w:pStyle w:val="Heading2"/>
      </w:pPr>
      <w:r>
        <w:t>Подготовка кабинета и оборудования</w:t>
      </w:r>
    </w:p>
    <w:p>
      <w:pPr>
        <w:pStyle w:val="ListBullet"/>
      </w:pPr>
      <w:r>
        <w:t>• Перед началом каждой работы проверьте комплектность оборудования</w:t>
      </w:r>
    </w:p>
    <w:p>
      <w:pPr>
        <w:pStyle w:val="ListBullet"/>
      </w:pPr>
      <w:r>
        <w:t>• Закрепите все манипуляторы на столах с помощью струбцин</w:t>
      </w:r>
    </w:p>
    <w:p>
      <w:pPr>
        <w:pStyle w:val="ListBullet"/>
      </w:pPr>
      <w:r>
        <w:t>• Убедитесь в наличии необходимого ПО (DobotStudio, Python, Inkscape)</w:t>
      </w:r>
    </w:p>
    <w:p>
      <w:pPr>
        <w:pStyle w:val="ListBullet"/>
      </w:pPr>
      <w:r>
        <w:t>• Проверьте исправность насадок (пневматика, перо, лазер)</w:t>
      </w:r>
    </w:p>
    <w:p>
      <w:pPr>
        <w:pStyle w:val="ListBullet"/>
      </w:pPr>
      <w:r>
        <w:t>• Подготовьте расходные материалы (бумага, кубики, заготовки для гравировки)</w:t>
      </w:r>
    </w:p>
    <w:p>
      <w:pPr>
        <w:pStyle w:val="ListBullet"/>
      </w:pPr>
      <w:r>
        <w:t>• Проведите вводный инструктаж по технике безопасности</w:t>
      </w:r>
    </w:p>
    <w:p>
      <w:pPr>
        <w:pStyle w:val="Heading2"/>
      </w:pPr>
      <w:r>
        <w:t>Общие правила техники безопасности</w:t>
      </w:r>
    </w:p>
    <w:p>
      <w:pPr>
        <w:pStyle w:val="ListBullet"/>
      </w:pPr>
      <w:r>
        <w:t>• Запрещается находиться в рабочей зоне робота во время его движения</w:t>
      </w:r>
    </w:p>
    <w:p>
      <w:pPr>
        <w:pStyle w:val="ListBullet"/>
      </w:pPr>
      <w:r>
        <w:t>• Перед началом работы убедиться, что траектория движения свободна</w:t>
      </w:r>
    </w:p>
    <w:p>
      <w:pPr>
        <w:pStyle w:val="ListBullet"/>
      </w:pPr>
      <w:r>
        <w:t>• При работе с лазером обязательно использовать защитные очки</w:t>
      </w:r>
    </w:p>
    <w:p>
      <w:pPr>
        <w:pStyle w:val="ListBullet"/>
      </w:pPr>
      <w:r>
        <w:t>• Не оставлять работающее оборудование без присмотра</w:t>
      </w:r>
    </w:p>
    <w:p>
      <w:pPr>
        <w:pStyle w:val="ListBullet"/>
      </w:pPr>
      <w:r>
        <w:t>• При возникновении нештатной ситуации немедленно нажать "Стоп"</w:t>
      </w:r>
    </w:p>
    <w:p>
      <w:pPr>
        <w:pStyle w:val="ListBullet"/>
      </w:pPr>
      <w:r>
        <w:t>• После завершения работы отключить питание и убрать рабочее место</w:t>
      </w:r>
    </w:p>
    <w:p>
      <w:pPr>
        <w:pStyle w:val="Heading2"/>
      </w:pPr>
      <w:r>
        <w:t>Типичные ошибки и способы их устранения</w:t>
      </w:r>
    </w:p>
    <w:p>
      <w:pPr>
        <w:pStyle w:val="ListBullet"/>
      </w:pPr>
      <w:r>
        <w:t>• Ошибка подключения: неправильный COM-порт → Проверить в диспетчере устройств</w:t>
      </w:r>
    </w:p>
    <w:p>
      <w:pPr>
        <w:pStyle w:val="ListBullet"/>
      </w:pPr>
      <w:r>
        <w:t>• Робот не включается: проверить питание и предохранители</w:t>
      </w:r>
    </w:p>
    <w:p>
      <w:pPr>
        <w:pStyle w:val="ListBullet"/>
      </w:pPr>
      <w:r>
        <w:t>• Не работает помпа: проверить подключение трубок и разъем GP1</w:t>
      </w:r>
    </w:p>
    <w:p>
      <w:pPr>
        <w:pStyle w:val="ListBullet"/>
      </w:pPr>
      <w:r>
        <w:t>• Лазер не прожигает: проверить фокусное расстояние и мощность</w:t>
      </w:r>
    </w:p>
    <w:p>
      <w:pPr>
        <w:pStyle w:val="ListBullet"/>
      </w:pPr>
      <w:r>
        <w:t>• Программа на Python не запускается: установить библиотеку pydobot</w:t>
      </w:r>
    </w:p>
    <w:p>
      <w:pPr>
        <w:pStyle w:val="Heading2"/>
      </w:pPr>
      <w:r>
        <w:t>Критерии оценивания</w:t>
      </w:r>
    </w:p>
    <w:p>
      <w:r>
        <w:t>Оценка "5": работа выполнена полностью, самостоятельно, без ошибок, получен качественный результат.</w:t>
      </w:r>
    </w:p>
    <w:p>
      <w:r>
        <w:t>Оценка "4": работа выполнена полностью, но с небольшими ошибками или помощью учителя.</w:t>
      </w:r>
    </w:p>
    <w:p>
      <w:r>
        <w:t>Оценка "3": работа выполнена частично, основные этапы освоены.</w:t>
      </w:r>
    </w:p>
    <w:p>
      <w:r>
        <w:t>Оценка "2": работа не выполнена, учащийся не владеет материалом.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