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C892A">
      <w:pPr>
        <w:jc w:val="center"/>
        <w:rPr>
          <w:rFonts w:hint="default" w:ascii="Times New Roman" w:hAnsi="Times New Roman" w:cs="Times New Roman"/>
          <w:lang w:val="ru-RU"/>
        </w:rPr>
      </w:pPr>
      <w:r>
        <w:rPr>
          <w:rFonts w:hint="default" w:ascii="Times New Roman" w:hAnsi="Times New Roman" w:eastAsia="SimSun" w:cs="Times New Roman"/>
          <w:color w:val="000000"/>
          <w:sz w:val="28"/>
          <w:szCs w:val="28"/>
          <w:lang w:val="ru-RU" w:bidi="ar"/>
        </w:rPr>
        <w:t>МІНІСТЕРСТВО ОСВІТИ І НАУКИ УКРАЇНИ</w:t>
      </w:r>
    </w:p>
    <w:p w14:paraId="46C167BC">
      <w:pPr>
        <w:jc w:val="center"/>
        <w:rPr>
          <w:rFonts w:hint="default" w:ascii="Times New Roman" w:hAnsi="Times New Roman" w:cs="Times New Roman"/>
          <w:lang w:val="ru-RU"/>
        </w:rPr>
      </w:pPr>
      <w:r>
        <w:rPr>
          <w:rFonts w:hint="default" w:ascii="Times New Roman" w:hAnsi="Times New Roman" w:eastAsia="SimSun" w:cs="Times New Roman"/>
          <w:color w:val="000000"/>
          <w:sz w:val="28"/>
          <w:szCs w:val="28"/>
          <w:lang w:val="ru-RU" w:bidi="ar"/>
        </w:rPr>
        <w:t>КИЇВСЬКИЙ НАЦІОНАЛЬНИЙ УНІВЕРСИТЕТ БУДІВНИЦТВА ТА</w:t>
      </w:r>
    </w:p>
    <w:p w14:paraId="2040173E">
      <w:pPr>
        <w:jc w:val="center"/>
        <w:rPr>
          <w:rFonts w:hint="default" w:ascii="Times New Roman" w:hAnsi="Times New Roman" w:cs="Times New Roman"/>
          <w:lang w:val="ru-RU"/>
        </w:rPr>
      </w:pPr>
      <w:r>
        <w:rPr>
          <w:rFonts w:hint="default" w:ascii="Times New Roman" w:hAnsi="Times New Roman" w:eastAsia="SimSun" w:cs="Times New Roman"/>
          <w:color w:val="000000"/>
          <w:sz w:val="28"/>
          <w:szCs w:val="28"/>
          <w:lang w:val="ru-RU" w:bidi="ar"/>
        </w:rPr>
        <w:t>АРХІТЕКТУРИ</w:t>
      </w:r>
    </w:p>
    <w:p w14:paraId="0ACFB560">
      <w:pPr>
        <w:jc w:val="center"/>
        <w:rPr>
          <w:rFonts w:hint="default" w:ascii="Times New Roman" w:hAnsi="Times New Roman" w:eastAsia="SimSun" w:cs="Times New Roman"/>
          <w:bCs/>
          <w:color w:val="000000"/>
          <w:sz w:val="30"/>
          <w:szCs w:val="30"/>
          <w:lang w:val="uk-UA" w:bidi="ar"/>
        </w:rPr>
      </w:pPr>
    </w:p>
    <w:p w14:paraId="5887B93F">
      <w:pPr>
        <w:jc w:val="center"/>
        <w:rPr>
          <w:rFonts w:hint="default" w:ascii="Times New Roman" w:hAnsi="Times New Roman" w:eastAsia="SimSun" w:cs="Times New Roman"/>
          <w:bCs/>
          <w:color w:val="000000"/>
          <w:sz w:val="30"/>
          <w:szCs w:val="30"/>
          <w:lang w:val="uk-UA" w:bidi="ar"/>
        </w:rPr>
      </w:pPr>
    </w:p>
    <w:p w14:paraId="77A1754C">
      <w:pPr>
        <w:jc w:val="center"/>
        <w:rPr>
          <w:rFonts w:hint="default" w:ascii="Times New Roman" w:hAnsi="Times New Roman" w:eastAsia="SimSun" w:cs="Times New Roman"/>
          <w:bCs/>
          <w:color w:val="000000"/>
          <w:sz w:val="30"/>
          <w:szCs w:val="30"/>
          <w:lang w:val="uk-UA" w:bidi="ar"/>
        </w:rPr>
      </w:pPr>
    </w:p>
    <w:p w14:paraId="7EC14AD5">
      <w:pPr>
        <w:jc w:val="center"/>
        <w:rPr>
          <w:rFonts w:hint="default" w:ascii="Times New Roman" w:hAnsi="Times New Roman" w:eastAsia="SimSun" w:cs="Times New Roman"/>
          <w:bCs/>
          <w:color w:val="000000"/>
          <w:sz w:val="30"/>
          <w:szCs w:val="30"/>
          <w:lang w:val="uk-UA" w:bidi="ar"/>
        </w:rPr>
      </w:pPr>
    </w:p>
    <w:p w14:paraId="659FF1C9">
      <w:pPr>
        <w:jc w:val="center"/>
        <w:rPr>
          <w:rFonts w:hint="default" w:ascii="Times New Roman" w:hAnsi="Times New Roman" w:eastAsia="SimSun" w:cs="Times New Roman"/>
          <w:bCs/>
          <w:color w:val="000000"/>
          <w:sz w:val="30"/>
          <w:szCs w:val="30"/>
          <w:lang w:val="uk-UA" w:bidi="ar"/>
        </w:rPr>
      </w:pPr>
    </w:p>
    <w:p w14:paraId="1E232384">
      <w:pPr>
        <w:jc w:val="center"/>
        <w:rPr>
          <w:rFonts w:hint="default" w:ascii="Times New Roman" w:hAnsi="Times New Roman" w:eastAsia="SimSun" w:cs="Times New Roman"/>
          <w:bCs/>
          <w:color w:val="000000"/>
          <w:sz w:val="30"/>
          <w:szCs w:val="30"/>
          <w:lang w:val="ru-RU" w:bidi="ar"/>
        </w:rPr>
      </w:pPr>
    </w:p>
    <w:p w14:paraId="3D9EC8B4">
      <w:pPr>
        <w:jc w:val="center"/>
        <w:rPr>
          <w:rFonts w:hint="default" w:ascii="Times New Roman" w:hAnsi="Times New Roman" w:cs="Times New Roman"/>
          <w:sz w:val="36"/>
          <w:szCs w:val="36"/>
          <w:lang w:val="uk-UA"/>
        </w:rPr>
      </w:pPr>
      <w:r>
        <w:rPr>
          <w:rFonts w:hint="default" w:ascii="Times New Roman" w:hAnsi="Times New Roman" w:cs="Times New Roman"/>
          <w:sz w:val="36"/>
          <w:szCs w:val="36"/>
          <w:lang w:val="uk-UA"/>
        </w:rPr>
        <w:t>Курсова робота</w:t>
      </w:r>
    </w:p>
    <w:p w14:paraId="4FD151DD">
      <w:pPr>
        <w:jc w:val="center"/>
        <w:rPr>
          <w:rFonts w:hint="default" w:ascii="Times New Roman" w:hAnsi="Times New Roman" w:cs="Times New Roman"/>
          <w:sz w:val="36"/>
          <w:szCs w:val="36"/>
          <w:lang w:val="ru-RU"/>
        </w:rPr>
      </w:pPr>
      <w:r>
        <w:rPr>
          <w:rFonts w:hint="default" w:ascii="Times New Roman" w:hAnsi="Times New Roman" w:cs="Times New Roman"/>
          <w:sz w:val="36"/>
          <w:szCs w:val="36"/>
        </w:rPr>
        <w:t>з дисципліни «Системна інженерія програмного забезпечення»</w:t>
      </w:r>
    </w:p>
    <w:p w14:paraId="6876C005">
      <w:pPr>
        <w:jc w:val="center"/>
        <w:rPr>
          <w:rFonts w:hint="default" w:ascii="Times New Roman" w:hAnsi="Times New Roman" w:cs="Times New Roman"/>
          <w:sz w:val="36"/>
          <w:szCs w:val="36"/>
          <w:lang w:val="ru-RU"/>
        </w:rPr>
      </w:pPr>
    </w:p>
    <w:p w14:paraId="5F10799B">
      <w:pPr>
        <w:jc w:val="center"/>
        <w:rPr>
          <w:rFonts w:hint="default" w:ascii="Times New Roman" w:hAnsi="Times New Roman" w:cs="Times New Roman"/>
          <w:sz w:val="36"/>
          <w:szCs w:val="36"/>
          <w:lang w:val="ru-RU"/>
        </w:rPr>
      </w:pPr>
    </w:p>
    <w:p w14:paraId="0406E550">
      <w:pPr>
        <w:rPr>
          <w:rFonts w:ascii="Times New Roman" w:hAnsi="Times New Roman" w:eastAsia="SimSun" w:cs="Times New Roman"/>
          <w:bCs/>
          <w:color w:val="000000"/>
          <w:sz w:val="30"/>
          <w:szCs w:val="30"/>
          <w:lang w:val="ru-RU" w:bidi="ar"/>
        </w:rPr>
      </w:pPr>
    </w:p>
    <w:p w14:paraId="51CD5E8C">
      <w:pPr>
        <w:rPr>
          <w:rFonts w:ascii="Times New Roman" w:hAnsi="Times New Roman" w:eastAsia="SimSun" w:cs="Times New Roman"/>
          <w:bCs/>
          <w:color w:val="000000"/>
          <w:sz w:val="30"/>
          <w:szCs w:val="30"/>
          <w:lang w:val="ru-RU" w:bidi="ar"/>
        </w:rPr>
      </w:pPr>
    </w:p>
    <w:p w14:paraId="4C940DBB">
      <w:pPr>
        <w:rPr>
          <w:rFonts w:ascii="Times New Roman" w:hAnsi="Times New Roman" w:eastAsia="SimSun" w:cs="Times New Roman"/>
          <w:bCs/>
          <w:color w:val="000000"/>
          <w:sz w:val="30"/>
          <w:szCs w:val="30"/>
          <w:lang w:val="ru-RU" w:bidi="ar"/>
        </w:rPr>
      </w:pPr>
    </w:p>
    <w:p w14:paraId="133B2BAD">
      <w:pPr>
        <w:rPr>
          <w:rFonts w:ascii="Times New Roman" w:hAnsi="Times New Roman" w:eastAsia="SimSun" w:cs="Times New Roman"/>
          <w:bCs/>
          <w:color w:val="000000"/>
          <w:sz w:val="30"/>
          <w:szCs w:val="30"/>
          <w:lang w:val="ru-RU" w:bidi="ar"/>
        </w:rPr>
      </w:pPr>
    </w:p>
    <w:p w14:paraId="55A545AF">
      <w:pPr>
        <w:rPr>
          <w:rFonts w:ascii="Times New Roman" w:hAnsi="Times New Roman" w:eastAsia="SimSun" w:cs="Times New Roman"/>
          <w:bCs/>
          <w:color w:val="000000"/>
          <w:sz w:val="30"/>
          <w:szCs w:val="30"/>
          <w:lang w:val="ru-RU" w:bidi="ar"/>
        </w:rPr>
      </w:pPr>
    </w:p>
    <w:p w14:paraId="5533D289">
      <w:pPr>
        <w:rPr>
          <w:rFonts w:ascii="Times New Roman" w:hAnsi="Times New Roman" w:eastAsia="SimSun" w:cs="Times New Roman"/>
          <w:bCs/>
          <w:color w:val="000000"/>
          <w:sz w:val="30"/>
          <w:szCs w:val="30"/>
          <w:lang w:val="ru-RU" w:bidi="ar"/>
        </w:rPr>
      </w:pPr>
    </w:p>
    <w:p w14:paraId="7EDC02E7">
      <w:pPr>
        <w:rPr>
          <w:rFonts w:ascii="Times New Roman" w:hAnsi="Times New Roman" w:eastAsia="SimSun" w:cs="Times New Roman"/>
          <w:bCs/>
          <w:color w:val="000000"/>
          <w:sz w:val="30"/>
          <w:szCs w:val="30"/>
          <w:lang w:val="ru-RU" w:bidi="ar"/>
        </w:rPr>
      </w:pPr>
    </w:p>
    <w:p w14:paraId="0FB153B7">
      <w:pPr>
        <w:rPr>
          <w:rFonts w:ascii="Times New Roman" w:hAnsi="Times New Roman" w:eastAsia="SimSun" w:cs="Times New Roman"/>
          <w:bCs/>
          <w:color w:val="000000"/>
          <w:sz w:val="30"/>
          <w:szCs w:val="30"/>
          <w:lang w:val="ru-RU" w:bidi="ar"/>
        </w:rPr>
      </w:pPr>
    </w:p>
    <w:p w14:paraId="0BBACA7C">
      <w:pPr>
        <w:spacing w:line="256" w:lineRule="auto"/>
        <w:ind w:left="10" w:hanging="10"/>
        <w:jc w:val="right"/>
        <w:rPr>
          <w:rFonts w:ascii="Times New Roman" w:hAnsi="Times New Roman" w:eastAsia="Times New Roman" w:cs="Times New Roman"/>
          <w:bCs/>
          <w:color w:val="000000" w:themeColor="text1"/>
          <w:sz w:val="28"/>
          <w:szCs w:val="28"/>
          <w:lang w:val="ru-RU"/>
          <w14:textFill>
            <w14:solidFill>
              <w14:schemeClr w14:val="tx1"/>
            </w14:solidFill>
          </w14:textFill>
        </w:rPr>
      </w:pPr>
      <w:r>
        <w:rPr>
          <w:rFonts w:ascii="Times New Roman" w:hAnsi="Times New Roman" w:eastAsia="Times New Roman" w:cs="Times New Roman"/>
          <w:color w:val="000000" w:themeColor="text1"/>
          <w:sz w:val="28"/>
          <w:szCs w:val="28"/>
          <w:lang w:val="ru-RU"/>
          <w14:textFill>
            <w14:solidFill>
              <w14:schemeClr w14:val="tx1"/>
            </w14:solidFill>
          </w14:textFill>
        </w:rPr>
        <w:t xml:space="preserve">     </w:t>
      </w:r>
      <w:r>
        <w:rPr>
          <w:rFonts w:ascii="Times New Roman" w:hAnsi="Times New Roman" w:eastAsia="Times New Roman" w:cs="Times New Roman"/>
          <w:bCs/>
          <w:color w:val="000000" w:themeColor="text1"/>
          <w:sz w:val="28"/>
          <w:szCs w:val="28"/>
          <w:lang w:val="ru-RU"/>
          <w14:textFill>
            <w14:solidFill>
              <w14:schemeClr w14:val="tx1"/>
            </w14:solidFill>
          </w14:textFill>
        </w:rPr>
        <w:t>Виконав:</w:t>
      </w:r>
    </w:p>
    <w:p w14:paraId="37CEC43A">
      <w:pPr>
        <w:spacing w:line="256" w:lineRule="auto"/>
        <w:jc w:val="righ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студент групи </w:t>
      </w:r>
      <w:r>
        <w:rPr>
          <w:rFonts w:ascii="Times New Roman" w:hAnsi="Times New Roman" w:eastAsia="Times New Roman" w:cs="Times New Roman"/>
          <w:sz w:val="28"/>
          <w:szCs w:val="28"/>
          <w:lang w:val="uk-UA"/>
        </w:rPr>
        <w:t>ІПЗм</w:t>
      </w:r>
      <w:r>
        <w:rPr>
          <w:rFonts w:hint="default" w:ascii="Times New Roman" w:hAnsi="Times New Roman" w:eastAsia="Times New Roman" w:cs="Times New Roman"/>
          <w:sz w:val="28"/>
          <w:szCs w:val="28"/>
          <w:lang w:val="uk-UA"/>
        </w:rPr>
        <w:t>-</w:t>
      </w:r>
      <w:r>
        <w:rPr>
          <w:rFonts w:ascii="Times New Roman" w:hAnsi="Times New Roman" w:eastAsia="Times New Roman" w:cs="Times New Roman"/>
          <w:sz w:val="28"/>
          <w:szCs w:val="28"/>
          <w:lang w:val="ru-RU"/>
        </w:rPr>
        <w:t>2</w:t>
      </w:r>
      <w:r>
        <w:rPr>
          <w:rFonts w:hint="default" w:ascii="Times New Roman" w:hAnsi="Times New Roman" w:eastAsia="Times New Roman" w:cs="Times New Roman"/>
          <w:sz w:val="28"/>
          <w:szCs w:val="28"/>
          <w:lang w:val="uk-UA"/>
        </w:rPr>
        <w:t>5</w:t>
      </w:r>
      <w:r>
        <w:rPr>
          <w:rFonts w:ascii="Times New Roman" w:hAnsi="Times New Roman" w:eastAsia="Times New Roman" w:cs="Times New Roman"/>
          <w:sz w:val="28"/>
          <w:szCs w:val="28"/>
          <w:lang w:val="ru-RU"/>
        </w:rPr>
        <w:t xml:space="preserve"> </w:t>
      </w:r>
    </w:p>
    <w:p w14:paraId="390E684F">
      <w:pPr>
        <w:spacing w:line="256" w:lineRule="auto"/>
        <w:jc w:val="right"/>
        <w:rPr>
          <w:rFonts w:hint="default"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Костецький</w:t>
      </w:r>
      <w:r>
        <w:rPr>
          <w:rFonts w:hint="default" w:ascii="Times New Roman" w:hAnsi="Times New Roman" w:eastAsia="Times New Roman" w:cs="Times New Roman"/>
          <w:sz w:val="28"/>
          <w:szCs w:val="28"/>
          <w:lang w:val="uk-UA"/>
        </w:rPr>
        <w:t xml:space="preserve"> А.В.</w:t>
      </w:r>
    </w:p>
    <w:p w14:paraId="1B1F3C6E">
      <w:pPr>
        <w:wordWrap w:val="0"/>
        <w:spacing w:line="256" w:lineRule="auto"/>
        <w:ind w:left="10" w:hanging="10"/>
        <w:jc w:val="right"/>
        <w:rPr>
          <w:rFonts w:ascii="Times New Roman" w:hAnsi="Times New Roman" w:eastAsia="Times New Roman" w:cs="Times New Roman"/>
          <w:bCs/>
          <w:sz w:val="28"/>
          <w:szCs w:val="28"/>
          <w:lang w:val="ru-RU"/>
        </w:rPr>
      </w:pPr>
      <w:r>
        <w:rPr>
          <w:rFonts w:ascii="Times New Roman" w:hAnsi="Times New Roman" w:eastAsia="Times New Roman" w:cs="Times New Roman"/>
          <w:sz w:val="28"/>
          <w:szCs w:val="28"/>
          <w:lang w:val="ru-RU"/>
        </w:rPr>
        <w:t xml:space="preserve">                                                                                               </w:t>
      </w:r>
      <w:r>
        <w:rPr>
          <w:rFonts w:ascii="Times New Roman" w:hAnsi="Times New Roman" w:eastAsia="Times New Roman" w:cs="Times New Roman"/>
          <w:bCs/>
          <w:sz w:val="28"/>
          <w:szCs w:val="28"/>
          <w:lang w:val="ru-RU"/>
        </w:rPr>
        <w:t>Перевірила:</w:t>
      </w:r>
    </w:p>
    <w:p w14:paraId="3A5D3A6F">
      <w:pPr>
        <w:spacing w:line="256" w:lineRule="auto"/>
        <w:ind w:left="10" w:hanging="10"/>
        <w:jc w:val="right"/>
        <w:rPr>
          <w:rFonts w:ascii="Times New Roman" w:hAnsi="Times New Roman" w:eastAsia="Times New Roman" w:cs="Times New Roman"/>
          <w:bCs/>
          <w:sz w:val="28"/>
          <w:szCs w:val="28"/>
          <w:lang w:val="uk-UA"/>
        </w:rPr>
      </w:pPr>
      <w:r>
        <w:rPr>
          <w:rFonts w:ascii="Times New Roman" w:hAnsi="Times New Roman" w:eastAsia="Times New Roman" w:cs="Times New Roman"/>
          <w:bCs/>
          <w:sz w:val="28"/>
          <w:szCs w:val="28"/>
          <w:lang w:val="uk-UA"/>
        </w:rPr>
        <w:t>Соловей О.Л.</w:t>
      </w:r>
    </w:p>
    <w:p w14:paraId="5528FCF3">
      <w:pPr>
        <w:spacing w:line="256" w:lineRule="auto"/>
        <w:ind w:left="10" w:hanging="10"/>
        <w:jc w:val="right"/>
        <w:rPr>
          <w:rFonts w:ascii="Times New Roman" w:hAnsi="Times New Roman" w:eastAsia="Times New Roman" w:cs="Times New Roman"/>
          <w:sz w:val="28"/>
          <w:szCs w:val="28"/>
          <w:lang w:val="ru-RU"/>
        </w:rPr>
      </w:pPr>
      <w:r>
        <w:rPr>
          <w:rFonts w:ascii="Times New Roman" w:hAnsi="Times New Roman" w:eastAsia="Times New Roman" w:cs="Times New Roman"/>
          <w:bCs/>
          <w:sz w:val="28"/>
          <w:szCs w:val="28"/>
          <w:lang w:val="ru-RU"/>
        </w:rPr>
        <w:t>Оцінка:</w:t>
      </w:r>
    </w:p>
    <w:p w14:paraId="61970DF3">
      <w:pPr>
        <w:spacing w:line="256" w:lineRule="auto"/>
        <w:ind w:left="10" w:hanging="10"/>
        <w:jc w:val="righ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___________________________</w:t>
      </w:r>
    </w:p>
    <w:p w14:paraId="3CC7380F">
      <w:pPr>
        <w:spacing w:line="256" w:lineRule="auto"/>
        <w:ind w:left="10" w:hanging="10"/>
        <w:jc w:val="right"/>
        <w:rPr>
          <w:rFonts w:ascii="Times New Roman" w:hAnsi="Times New Roman" w:eastAsia="Times New Roman" w:cs="Times New Roman"/>
          <w:color w:val="000000" w:themeColor="text1"/>
          <w:sz w:val="28"/>
          <w:szCs w:val="28"/>
          <w:lang w:val="ru-RU"/>
          <w14:textFill>
            <w14:solidFill>
              <w14:schemeClr w14:val="tx1"/>
            </w14:solidFill>
          </w14:textFill>
        </w:rPr>
      </w:pPr>
      <w:r>
        <w:rPr>
          <w:rFonts w:ascii="Times New Roman" w:hAnsi="Times New Roman" w:eastAsia="Times New Roman" w:cs="Times New Roman"/>
          <w:bCs/>
          <w:color w:val="000000" w:themeColor="text1"/>
          <w:sz w:val="28"/>
          <w:szCs w:val="28"/>
          <w:lang w:val="ru-RU"/>
          <w14:textFill>
            <w14:solidFill>
              <w14:schemeClr w14:val="tx1"/>
            </w14:solidFill>
          </w14:textFill>
        </w:rPr>
        <w:t>Дата:</w:t>
      </w:r>
    </w:p>
    <w:p w14:paraId="32204054">
      <w:pPr>
        <w:spacing w:line="256" w:lineRule="auto"/>
        <w:ind w:left="10" w:hanging="10"/>
        <w:jc w:val="right"/>
        <w:rPr>
          <w:rFonts w:ascii="Times New Roman" w:hAnsi="Times New Roman" w:eastAsia="Times New Roman" w:cs="Times New Roman"/>
          <w:color w:val="000000" w:themeColor="text1"/>
          <w:sz w:val="28"/>
          <w:szCs w:val="28"/>
          <w:lang w:val="ru-RU"/>
          <w14:textFill>
            <w14:solidFill>
              <w14:schemeClr w14:val="tx1"/>
            </w14:solidFill>
          </w14:textFill>
        </w:rPr>
      </w:pPr>
      <w:r>
        <w:rPr>
          <w:rFonts w:ascii="Times New Roman" w:hAnsi="Times New Roman" w:eastAsia="Times New Roman" w:cs="Times New Roman"/>
          <w:color w:val="000000" w:themeColor="text1"/>
          <w:sz w:val="28"/>
          <w:szCs w:val="28"/>
          <w:lang w:val="ru-RU"/>
          <w14:textFill>
            <w14:solidFill>
              <w14:schemeClr w14:val="tx1"/>
            </w14:solidFill>
          </w14:textFill>
        </w:rPr>
        <w:t>___________________________</w:t>
      </w:r>
    </w:p>
    <w:p w14:paraId="0589AF2B">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20F61D8C">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743C0626">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6E5FA28B">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3432A534">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018BEDC7">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5878AAE8">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1704CA69">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4C72A128">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166F2FD0">
      <w:pPr>
        <w:spacing w:line="256" w:lineRule="auto"/>
        <w:rPr>
          <w:rFonts w:ascii="Times New Roman" w:hAnsi="Times New Roman" w:eastAsia="Times New Roman" w:cs="Times New Roman"/>
          <w:color w:val="000000" w:themeColor="text1"/>
          <w:sz w:val="28"/>
          <w:szCs w:val="28"/>
          <w:lang w:val="ru-RU"/>
          <w14:textFill>
            <w14:solidFill>
              <w14:schemeClr w14:val="tx1"/>
            </w14:solidFill>
          </w14:textFill>
        </w:rPr>
      </w:pPr>
    </w:p>
    <w:p w14:paraId="7D6BC8B5">
      <w:pPr>
        <w:jc w:val="center"/>
        <w:rPr>
          <w:rFonts w:ascii="Times New Roman" w:hAnsi="Times New Roman" w:eastAsia="Times New Roman" w:cs="Times New Roman"/>
          <w:color w:val="000000" w:themeColor="text1"/>
          <w:sz w:val="28"/>
          <w:szCs w:val="28"/>
          <w:lang w:val="ru-RU"/>
          <w14:textFill>
            <w14:solidFill>
              <w14:schemeClr w14:val="tx1"/>
            </w14:solidFill>
          </w14:textFill>
        </w:rPr>
      </w:pPr>
      <w:r>
        <w:rPr>
          <w:rFonts w:ascii="Times New Roman" w:hAnsi="Times New Roman" w:eastAsia="Times New Roman" w:cs="Times New Roman"/>
          <w:color w:val="000000" w:themeColor="text1"/>
          <w:sz w:val="28"/>
          <w:szCs w:val="28"/>
          <w:lang w:val="ru-RU"/>
          <w14:textFill>
            <w14:solidFill>
              <w14:schemeClr w14:val="tx1"/>
            </w14:solidFill>
          </w14:textFill>
        </w:rPr>
        <w:t>Київ – 2025 р.</w:t>
      </w:r>
    </w:p>
    <w:p w14:paraId="199A254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ЗМІСТ</w:t>
      </w:r>
    </w:p>
    <w:p w14:paraId="4211FAC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3845B2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"Розділ_1" </w:instrText>
      </w:r>
      <w:r>
        <w:rPr>
          <w:rFonts w:hint="default" w:ascii="Times New Roman" w:hAnsi="Times New Roman" w:cs="Times New Roman"/>
          <w:sz w:val="28"/>
          <w:szCs w:val="28"/>
          <w:lang w:val="uk-UA"/>
        </w:rPr>
        <w:fldChar w:fldCharType="separate"/>
      </w:r>
      <w:r>
        <w:rPr>
          <w:rStyle w:val="5"/>
          <w:rFonts w:hint="default" w:ascii="Times New Roman" w:hAnsi="Times New Roman" w:cs="Times New Roman"/>
          <w:sz w:val="28"/>
          <w:szCs w:val="28"/>
          <w:lang w:val="uk-UA"/>
        </w:rPr>
        <w:t>1. ТЕХНІЧНЕ ЗАВДАННЯ</w:t>
      </w:r>
      <w:r>
        <w:rPr>
          <w:rFonts w:hint="default" w:ascii="Times New Roman" w:hAnsi="Times New Roman" w:cs="Times New Roman"/>
          <w:sz w:val="28"/>
          <w:szCs w:val="28"/>
          <w:lang w:val="uk-UA"/>
        </w:rPr>
        <w:fldChar w:fldCharType="end"/>
      </w:r>
    </w:p>
    <w:p w14:paraId="455C3A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1.1. Опис проблеми автоматизації</w:t>
      </w:r>
    </w:p>
    <w:p w14:paraId="6DBD599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1.2. Діаграма бізнес цілей, проблем та критеріїв успіху</w:t>
      </w:r>
    </w:p>
    <w:p w14:paraId="2ED6AA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1.3. Положення про концепцію проекту</w:t>
      </w:r>
    </w:p>
    <w:p w14:paraId="63EB1D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3F8561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"Розділ_2" </w:instrText>
      </w:r>
      <w:r>
        <w:rPr>
          <w:rFonts w:hint="default" w:ascii="Times New Roman" w:hAnsi="Times New Roman" w:cs="Times New Roman"/>
          <w:sz w:val="28"/>
          <w:szCs w:val="28"/>
          <w:lang w:val="uk-UA"/>
        </w:rPr>
        <w:fldChar w:fldCharType="separate"/>
      </w:r>
      <w:r>
        <w:rPr>
          <w:rStyle w:val="5"/>
          <w:rFonts w:hint="default" w:ascii="Times New Roman" w:hAnsi="Times New Roman" w:cs="Times New Roman"/>
          <w:sz w:val="28"/>
          <w:szCs w:val="28"/>
          <w:lang w:val="uk-UA"/>
        </w:rPr>
        <w:t>2. ПРОЕКТУВАННЯ ПРОГРАМНОГО ДОДАТКУ</w:t>
      </w:r>
      <w:r>
        <w:rPr>
          <w:rFonts w:hint="default" w:ascii="Times New Roman" w:hAnsi="Times New Roman" w:cs="Times New Roman"/>
          <w:sz w:val="28"/>
          <w:szCs w:val="28"/>
          <w:lang w:val="uk-UA"/>
        </w:rPr>
        <w:fldChar w:fldCharType="end"/>
      </w:r>
    </w:p>
    <w:p w14:paraId="116C97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2.1. Діаграма та опис варіантів використання</w:t>
      </w:r>
    </w:p>
    <w:p w14:paraId="0998DC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2.2. Функціональні та нефункціональні вимоги</w:t>
      </w:r>
    </w:p>
    <w:p w14:paraId="0526A0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2.3. Концептуальний опис архітектури</w:t>
      </w:r>
    </w:p>
    <w:p w14:paraId="4C111B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2.4. Макет зовнішнього вигляду вікон</w:t>
      </w:r>
    </w:p>
    <w:p w14:paraId="3921E2D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2.5. UML-діаграма концептуальних класів</w:t>
      </w:r>
    </w:p>
    <w:p w14:paraId="1FC92D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2.6. Словник атрибутів об'єктів</w:t>
      </w:r>
    </w:p>
    <w:p w14:paraId="18C4E3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2.7. Схема таблиць бази даних</w:t>
      </w:r>
    </w:p>
    <w:p w14:paraId="043A6C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3B770A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"Розділ_3"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3. РОЗРОБКА ПРОГРАМНОГО ДОДАТКУ</w:t>
      </w:r>
      <w:r>
        <w:rPr>
          <w:rFonts w:hint="default" w:ascii="Times New Roman" w:hAnsi="Times New Roman" w:cs="Times New Roman"/>
          <w:sz w:val="28"/>
          <w:szCs w:val="28"/>
          <w:lang w:val="uk-UA"/>
        </w:rPr>
        <w:fldChar w:fldCharType="end"/>
      </w:r>
    </w:p>
    <w:p w14:paraId="6A97FA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3.1. Демонстрація роботи програмного додатку</w:t>
      </w:r>
    </w:p>
    <w:p w14:paraId="5949254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29E9D2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"Розділ_4" </w:instrText>
      </w:r>
      <w:r>
        <w:rPr>
          <w:rFonts w:hint="default" w:ascii="Times New Roman" w:hAnsi="Times New Roman" w:cs="Times New Roman"/>
          <w:sz w:val="28"/>
          <w:szCs w:val="28"/>
          <w:lang w:val="uk-UA"/>
        </w:rPr>
        <w:fldChar w:fldCharType="separate"/>
      </w:r>
      <w:r>
        <w:rPr>
          <w:rStyle w:val="5"/>
          <w:rFonts w:hint="default" w:ascii="Times New Roman" w:hAnsi="Times New Roman" w:cs="Times New Roman"/>
          <w:sz w:val="28"/>
          <w:szCs w:val="28"/>
          <w:lang w:val="uk-UA"/>
        </w:rPr>
        <w:t>4. МОДУЛЬНЕ ТЕСТУВАННЯ ПРОГРАМНОГО ДОДАТКУ</w:t>
      </w:r>
      <w:r>
        <w:rPr>
          <w:rFonts w:hint="default" w:ascii="Times New Roman" w:hAnsi="Times New Roman" w:cs="Times New Roman"/>
          <w:sz w:val="28"/>
          <w:szCs w:val="28"/>
          <w:lang w:val="uk-UA"/>
        </w:rPr>
        <w:fldChar w:fldCharType="end"/>
      </w:r>
    </w:p>
    <w:p w14:paraId="2430BD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4.1. Демонстрація роботи тестів</w:t>
      </w:r>
    </w:p>
    <w:p w14:paraId="23D25D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7D2B4E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"Висновки" </w:instrText>
      </w:r>
      <w:r>
        <w:rPr>
          <w:rFonts w:hint="default" w:ascii="Times New Roman" w:hAnsi="Times New Roman" w:cs="Times New Roman"/>
          <w:sz w:val="28"/>
          <w:szCs w:val="28"/>
          <w:lang w:val="uk-UA"/>
        </w:rPr>
        <w:fldChar w:fldCharType="separate"/>
      </w:r>
      <w:r>
        <w:rPr>
          <w:rStyle w:val="5"/>
          <w:rFonts w:hint="default" w:ascii="Times New Roman" w:hAnsi="Times New Roman" w:cs="Times New Roman"/>
          <w:sz w:val="28"/>
          <w:szCs w:val="28"/>
          <w:lang w:val="uk-UA"/>
        </w:rPr>
        <w:t>ВИСНОВКИ</w:t>
      </w:r>
      <w:r>
        <w:rPr>
          <w:rFonts w:hint="default" w:ascii="Times New Roman" w:hAnsi="Times New Roman" w:cs="Times New Roman"/>
          <w:sz w:val="28"/>
          <w:szCs w:val="28"/>
          <w:lang w:val="uk-UA"/>
        </w:rPr>
        <w:fldChar w:fldCharType="end"/>
      </w:r>
    </w:p>
    <w:p w14:paraId="7DED05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75FA31D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br w:type="page"/>
      </w:r>
    </w:p>
    <w:p w14:paraId="0A7EA82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bookmarkStart w:id="0" w:name="Розділ_1"/>
      <w:r>
        <w:rPr>
          <w:rFonts w:hint="default" w:ascii="Times New Roman" w:hAnsi="Times New Roman" w:cs="Times New Roman"/>
          <w:b/>
          <w:bCs/>
          <w:sz w:val="28"/>
          <w:szCs w:val="28"/>
          <w:lang w:val="uk-UA"/>
        </w:rPr>
        <w:t>1. ТЕХНІЧНЕ ЗАВДАННЯ</w:t>
      </w:r>
    </w:p>
    <w:bookmarkEnd w:id="0"/>
    <w:p w14:paraId="728CEB9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156C667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1.1. Опис проблеми автоматизації</w:t>
      </w:r>
    </w:p>
    <w:p w14:paraId="7E13001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54A2F18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будівельній компанії існувала проблема неефективного управління закупівлями обладнання. Процес включав ручний пошук постачальників через розрізнені джерела, відсутність єдиної бази історії закупівель та цін, складний процес затвердження заявок через паперові документи, відсутність аналітики ефективності постачальників та помилки в розрахунках загальної вартості закупівель.</w:t>
      </w:r>
    </w:p>
    <w:p w14:paraId="0E9E25B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777812F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Це призводило до перевищення бюджету, затримки поставок та вибір неякісних постачальників через відсутність історії співпраці.</w:t>
      </w:r>
    </w:p>
    <w:p w14:paraId="57A6941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BBBC7C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1.2. Діаграма бізнес цілей, проблем та критеріїв успіху</w:t>
      </w:r>
    </w:p>
    <w:p w14:paraId="14958BD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398A268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"Рис1_1"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рис. 1.1</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діаграму бізнес цілей, проблем та критеріїв успіху для системи моніторингу закупівель.</w:t>
      </w:r>
    </w:p>
    <w:p w14:paraId="0FB552D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48D8A56C">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uk-UA"/>
        </w:rPr>
      </w:pPr>
      <w:bookmarkStart w:id="1" w:name="Рис1_1"/>
      <w:r>
        <w:rPr>
          <w:rFonts w:hint="default" w:ascii="Times New Roman" w:hAnsi="Times New Roman" w:eastAsia="SimSun" w:cs="Times New Roman"/>
          <w:sz w:val="28"/>
          <w:szCs w:val="28"/>
        </w:rPr>
        <w:drawing>
          <wp:inline distT="0" distB="0" distL="114300" distR="114300">
            <wp:extent cx="5267960" cy="862965"/>
            <wp:effectExtent l="0" t="0" r="5080" b="5715"/>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4"/>
                    <a:stretch>
                      <a:fillRect/>
                    </a:stretch>
                  </pic:blipFill>
                  <pic:spPr>
                    <a:xfrm>
                      <a:off x="0" y="0"/>
                      <a:ext cx="5267960" cy="862965"/>
                    </a:xfrm>
                    <a:prstGeom prst="rect">
                      <a:avLst/>
                    </a:prstGeom>
                    <a:noFill/>
                    <a:ln w="9525">
                      <a:noFill/>
                    </a:ln>
                  </pic:spPr>
                </pic:pic>
              </a:graphicData>
            </a:graphic>
          </wp:inline>
        </w:drawing>
      </w:r>
      <w:bookmarkEnd w:id="1"/>
    </w:p>
    <w:p w14:paraId="71924EDC">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b/>
          <w:bCs/>
          <w:sz w:val="28"/>
          <w:szCs w:val="28"/>
          <w:lang w:val="uk-UA"/>
        </w:rPr>
      </w:pPr>
      <w:r>
        <w:rPr>
          <w:rFonts w:hint="default" w:ascii="Times New Roman" w:hAnsi="Times New Roman" w:cs="Times New Roman"/>
          <w:sz w:val="28"/>
          <w:szCs w:val="28"/>
          <w:lang w:val="uk-UA"/>
        </w:rPr>
        <w:t>Рисунок 1.1 - Діаграма бізнес цілей та проблем системи</w:t>
      </w:r>
    </w:p>
    <w:p w14:paraId="2B8320D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4CF69E4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1.3. Положення про концепцію проекту</w:t>
      </w:r>
    </w:p>
    <w:p w14:paraId="4F1B0A7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7AFBFA4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Для менеджерів з закупівель, керівників будівельних проектів, аналітиків та адміністраторів системи;  </w:t>
      </w:r>
    </w:p>
    <w:p w14:paraId="062312F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Який потребує автоматизованого інструменту для моніторингу ринкових цін, управління постачальниками та оптимізації процесу закупівель будівельного обладнання;  </w:t>
      </w:r>
    </w:p>
    <w:p w14:paraId="5A553F0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Ця Система моніторингу закупівель будівельного обладнання;  </w:t>
      </w:r>
    </w:p>
    <w:p w14:paraId="770F57E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Належить до категорії корпоративних систем управління ланцюгом постачань;  </w:t>
      </w:r>
    </w:p>
    <w:p w14:paraId="35B99B6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Яка надає функції пошуку постачальників, формування заявок, автоматичного затвердження, аналітики та звітності;  </w:t>
      </w:r>
    </w:p>
    <w:p w14:paraId="1F245DC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відміну від ручного процесу з використанням Excel-таблиць, електронної пошти та паперових документів;  </w:t>
      </w:r>
    </w:p>
    <w:p w14:paraId="62B90B0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Наш продукт пропонує інтегровану платформу з автоматичними розрахунками, системою рейтингів, багаторівневим затвердженням та мобільним інтерфейсом, що дозволяє зменшити витрати на 15% та прискорити процес закупівель на 60%.</w:t>
      </w:r>
    </w:p>
    <w:p w14:paraId="55CB4DF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br w:type="page"/>
      </w:r>
    </w:p>
    <w:p w14:paraId="7C4F38B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bookmarkStart w:id="2" w:name="Розділ_2"/>
      <w:r>
        <w:rPr>
          <w:rFonts w:hint="default" w:ascii="Times New Roman" w:hAnsi="Times New Roman" w:cs="Times New Roman"/>
          <w:b/>
          <w:bCs/>
          <w:sz w:val="28"/>
          <w:szCs w:val="28"/>
          <w:lang w:val="uk-UA"/>
        </w:rPr>
        <w:t>2. ПРОЕКТУВАННЯ ПРОГРАМНОГО ДОДАТКУ</w:t>
      </w:r>
    </w:p>
    <w:bookmarkEnd w:id="2"/>
    <w:p w14:paraId="05A1D13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68A9DA4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2.1. Діаграма та опис варіантів використання</w:t>
      </w:r>
    </w:p>
    <w:p w14:paraId="720144E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2541BEB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"Рис2_1"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рис. 2.1</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діаграму варіантів використання системи моніторингу закупівель</w:t>
      </w:r>
      <w:r>
        <w:rPr>
          <w:rFonts w:hint="default" w:ascii="Times New Roman" w:hAnsi="Times New Roman" w:cs="Times New Roman"/>
          <w:sz w:val="28"/>
          <w:szCs w:val="28"/>
        </w:rPr>
        <w:t>, яка відображає основні взаємодії між акторами системи та її функціональними можливостями. Діаграма демонструє, як різні категорії користувачів взаємодіють з системою для виконання своїх професійних обов'язків.</w:t>
      </w:r>
    </w:p>
    <w:p w14:paraId="014583D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7F6C1FB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bookmarkStart w:id="3" w:name="Рис2_1"/>
      <w:r>
        <w:rPr>
          <w:rFonts w:ascii="SimSun" w:hAnsi="SimSun" w:eastAsia="SimSun" w:cs="SimSun"/>
          <w:sz w:val="24"/>
          <w:szCs w:val="24"/>
        </w:rPr>
        <w:drawing>
          <wp:inline distT="0" distB="0" distL="114300" distR="114300">
            <wp:extent cx="2795270" cy="4326255"/>
            <wp:effectExtent l="0" t="0" r="8890" b="1905"/>
            <wp:docPr id="4"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descr="IMG_256"/>
                    <pic:cNvPicPr>
                      <a:picLocks noChangeAspect="1"/>
                    </pic:cNvPicPr>
                  </pic:nvPicPr>
                  <pic:blipFill>
                    <a:blip r:embed="rId5"/>
                    <a:stretch>
                      <a:fillRect/>
                    </a:stretch>
                  </pic:blipFill>
                  <pic:spPr>
                    <a:xfrm>
                      <a:off x="0" y="0"/>
                      <a:ext cx="2795270" cy="4326255"/>
                    </a:xfrm>
                    <a:prstGeom prst="rect">
                      <a:avLst/>
                    </a:prstGeom>
                    <a:noFill/>
                    <a:ln w="9525">
                      <a:noFill/>
                    </a:ln>
                  </pic:spPr>
                </pic:pic>
              </a:graphicData>
            </a:graphic>
          </wp:inline>
        </w:drawing>
      </w:r>
      <w:bookmarkEnd w:id="3"/>
    </w:p>
    <w:p w14:paraId="547CB7EE">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2.1 - Діаграма варіантів використання системи</w:t>
      </w:r>
    </w:p>
    <w:p w14:paraId="66763AC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751C326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Опис варіантів використання:</w:t>
      </w:r>
    </w:p>
    <w:p w14:paraId="3716577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p>
    <w:p w14:paraId="59325C0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UC001: Керування користувачами</w:t>
      </w:r>
    </w:p>
    <w:p w14:paraId="22DFF3A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Адміністратор</w:t>
      </w:r>
    </w:p>
    <w:p w14:paraId="422BFBB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Додавання, редагування та деактивація користувачів системи</w:t>
      </w:r>
    </w:p>
    <w:p w14:paraId="1A09228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Основні кроки: Перевірка прав, введення даних, призначення ролі, збереження</w:t>
      </w:r>
    </w:p>
    <w:p w14:paraId="4D5E087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`users.html`, `add_user.html`, `edit_user.html`</w:t>
      </w:r>
    </w:p>
    <w:p w14:paraId="15E47EB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UC002: Перегляд аналітики</w:t>
      </w:r>
    </w:p>
    <w:p w14:paraId="16D2D1C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Аналітик</w:t>
      </w:r>
    </w:p>
    <w:p w14:paraId="3A244F1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Аналіз статистики закупівель та ефективності постачальників</w:t>
      </w:r>
    </w:p>
    <w:p w14:paraId="7D3A723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`analytics.html` з графіками та звітами</w:t>
      </w:r>
    </w:p>
    <w:p w14:paraId="3EA2FC2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UC003: Пошук постачальників</w:t>
      </w:r>
    </w:p>
    <w:p w14:paraId="56A3693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Менеджер</w:t>
      </w:r>
    </w:p>
    <w:p w14:paraId="24C3135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Знаходження постачальників за критеріями (регіон, рейтинг, спеціалізація)</w:t>
      </w:r>
    </w:p>
    <w:p w14:paraId="4D88AEC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`suppliers.html` з AJAX пошуком</w:t>
      </w:r>
    </w:p>
    <w:p w14:paraId="2A131E0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UC004: Порівняння постачальників</w:t>
      </w:r>
    </w:p>
    <w:p w14:paraId="107DCFD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Менеджер</w:t>
      </w:r>
    </w:p>
    <w:p w14:paraId="6F54BCA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Порівняльний аналіз характеристик постачальників</w:t>
      </w:r>
    </w:p>
    <w:p w14:paraId="7DEDF41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Функція порівняння в `suppliers.html`</w:t>
      </w:r>
    </w:p>
    <w:p w14:paraId="5A8F46F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UC005: Формування заявки</w:t>
      </w:r>
    </w:p>
    <w:p w14:paraId="309CB083">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Менеджер</w:t>
      </w:r>
    </w:p>
    <w:p w14:paraId="5536349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Створення заявки на закупівлю з автоматичним розрахунком вартості</w:t>
      </w:r>
    </w:p>
    <w:p w14:paraId="06CC2C9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`create_request.html`, `requests.js`</w:t>
      </w:r>
    </w:p>
    <w:p w14:paraId="06A19F4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UC006: Перегляд заявок</w:t>
      </w:r>
    </w:p>
    <w:p w14:paraId="59DBC41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Всі авторизовані користувачі</w:t>
      </w:r>
    </w:p>
    <w:p w14:paraId="33AD956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Огляд списку заявок з фільтрацією за статусом</w:t>
      </w:r>
    </w:p>
    <w:p w14:paraId="6BF588A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`requests.html`</w:t>
      </w:r>
    </w:p>
    <w:p w14:paraId="2572FA9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UC007: Затвердження заявок</w:t>
      </w:r>
    </w:p>
    <w:p w14:paraId="3312F2F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Керівник проекту, Фінансовий директор</w:t>
      </w:r>
    </w:p>
    <w:p w14:paraId="1D64ED2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Багаторівневе затвердження заявок за лімітами</w:t>
      </w:r>
    </w:p>
    <w:p w14:paraId="297BC33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Функції затвердження в `requests.html`</w:t>
      </w:r>
    </w:p>
    <w:p w14:paraId="48D7A0A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UC008: Відхилення заявок</w:t>
      </w:r>
    </w:p>
    <w:p w14:paraId="170EE0C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Керівник проекту, Фінансовий директор</w:t>
      </w:r>
    </w:p>
    <w:p w14:paraId="23CB8BE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Відхилення заявок з вказанням причин</w:t>
      </w:r>
    </w:p>
    <w:p w14:paraId="2EE4C5B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Функції відхилення в `requests.html`</w:t>
      </w:r>
    </w:p>
    <w:p w14:paraId="0B33AB7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UC009: Журнал аудиту</w:t>
      </w:r>
    </w:p>
    <w:p w14:paraId="598BB00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Адміністратор</w:t>
      </w:r>
    </w:p>
    <w:p w14:paraId="26BC64D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Перегляд історії всіх дій користувачів</w:t>
      </w:r>
    </w:p>
    <w:p w14:paraId="0BCEAD0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`audit.html`</w:t>
      </w:r>
    </w:p>
    <w:p w14:paraId="1BAFCC3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rPr>
        <w:t>UC010: Експорт звітів</w:t>
      </w:r>
    </w:p>
    <w:p w14:paraId="55D6412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Актор: Аналітик</w:t>
      </w:r>
    </w:p>
    <w:p w14:paraId="02EC182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Ціль: Генерація звітів у різних форматах</w:t>
      </w:r>
    </w:p>
    <w:p w14:paraId="07F1AB0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Реалізовано в: Функції експорту в `analytics.html`</w:t>
      </w:r>
    </w:p>
    <w:p w14:paraId="4D687D9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14109E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2.2. Функціональні та нефункціональні вимоги</w:t>
      </w:r>
    </w:p>
    <w:p w14:paraId="6612280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uk-UA"/>
        </w:rPr>
        <w:t xml:space="preserve">У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"Табл2_1"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табл. 2.1</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список функціональних вимог до системи моніторингу закупівель</w:t>
      </w:r>
      <w:r>
        <w:rPr>
          <w:rFonts w:hint="default" w:ascii="Times New Roman" w:hAnsi="Times New Roman" w:cs="Times New Roman"/>
          <w:sz w:val="28"/>
          <w:szCs w:val="28"/>
        </w:rPr>
        <w:t>, які визначають основні можливості та функції, що має надавати розроблювана система для ефективного вирішення бізнес-завдань компанії.</w:t>
      </w:r>
    </w:p>
    <w:p w14:paraId="1F0A862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p>
    <w:p w14:paraId="685F1D3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1422BAE7">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Таблиця 2.1 - Список функціональних вимог</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8653"/>
      </w:tblGrid>
      <w:tr w14:paraId="03A8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0DBB7F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bookmarkStart w:id="4" w:name="Табл2_1" w:colFirst="0" w:colLast="1"/>
            <w:r>
              <w:rPr>
                <w:rFonts w:hint="default" w:ascii="Times New Roman" w:hAnsi="Times New Roman" w:cs="Times New Roman"/>
                <w:sz w:val="28"/>
                <w:szCs w:val="28"/>
                <w:lang w:val="en-US" w:eastAsia="zh-CN"/>
              </w:rPr>
              <w:t>FR №</w:t>
            </w:r>
          </w:p>
        </w:tc>
        <w:tc>
          <w:tcPr>
            <w:tcW w:w="8653" w:type="dxa"/>
            <w:vAlign w:val="center"/>
          </w:tcPr>
          <w:p w14:paraId="36FD3B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Опис функціональних вимог</w:t>
            </w:r>
          </w:p>
        </w:tc>
      </w:tr>
      <w:tr w14:paraId="76F1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264F5C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1</w:t>
            </w:r>
          </w:p>
        </w:tc>
        <w:tc>
          <w:tcPr>
            <w:tcW w:w="8653" w:type="dxa"/>
            <w:vAlign w:val="center"/>
          </w:tcPr>
          <w:p w14:paraId="131B23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надавати авторизацію користувачів за ролями (адміністратор, менеджер, аналітик, керівник проекту, фінансовий директор)</w:t>
            </w:r>
          </w:p>
        </w:tc>
      </w:tr>
      <w:tr w14:paraId="2091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C8F241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2</w:t>
            </w:r>
          </w:p>
        </w:tc>
        <w:tc>
          <w:tcPr>
            <w:tcW w:w="8653" w:type="dxa"/>
            <w:vAlign w:val="center"/>
          </w:tcPr>
          <w:p w14:paraId="1625C5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забезпечувати CRUD операції з користувачами для адміністратора</w:t>
            </w:r>
          </w:p>
        </w:tc>
      </w:tr>
      <w:tr w14:paraId="2111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63F982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3</w:t>
            </w:r>
          </w:p>
        </w:tc>
        <w:tc>
          <w:tcPr>
            <w:tcW w:w="8653" w:type="dxa"/>
            <w:vAlign w:val="center"/>
          </w:tcPr>
          <w:p w14:paraId="18D490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надавати пошук постачальників за критеріями (назва, регіон, рейтинг, спеціалізація)</w:t>
            </w:r>
          </w:p>
        </w:tc>
      </w:tr>
      <w:tr w14:paraId="4EE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948" w:type="dxa"/>
            <w:vAlign w:val="center"/>
          </w:tcPr>
          <w:p w14:paraId="4E8049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4</w:t>
            </w:r>
          </w:p>
        </w:tc>
        <w:tc>
          <w:tcPr>
            <w:tcW w:w="8653" w:type="dxa"/>
            <w:vAlign w:val="center"/>
          </w:tcPr>
          <w:p w14:paraId="54B1051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порівнювати постачальників за ціною, термінами поставки, рейтингом</w:t>
            </w:r>
          </w:p>
        </w:tc>
      </w:tr>
      <w:tr w14:paraId="0876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56DFFE6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w:t>
            </w:r>
          </w:p>
        </w:tc>
        <w:tc>
          <w:tcPr>
            <w:tcW w:w="8653" w:type="dxa"/>
            <w:vAlign w:val="center"/>
          </w:tcPr>
          <w:p w14:paraId="294E34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Опис функціональних вимог</w:t>
            </w:r>
          </w:p>
        </w:tc>
      </w:tr>
      <w:tr w14:paraId="7C14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9AA30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5</w:t>
            </w:r>
          </w:p>
        </w:tc>
        <w:tc>
          <w:tcPr>
            <w:tcW w:w="8653" w:type="dxa"/>
            <w:vAlign w:val="center"/>
          </w:tcPr>
          <w:p w14:paraId="24F577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автоматично розраховувати загальну вартість заявки на основі кількості та ціни</w:t>
            </w:r>
          </w:p>
        </w:tc>
      </w:tr>
      <w:tr w14:paraId="6B1B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13CFC4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6</w:t>
            </w:r>
          </w:p>
        </w:tc>
        <w:tc>
          <w:tcPr>
            <w:tcW w:w="8653" w:type="dxa"/>
            <w:vAlign w:val="center"/>
          </w:tcPr>
          <w:p w14:paraId="7B2C4B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автоматично затверджувати заявки до 25,000 грн</w:t>
            </w:r>
          </w:p>
        </w:tc>
      </w:tr>
      <w:tr w14:paraId="6E98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1CEC19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FR 7</w:t>
            </w:r>
          </w:p>
        </w:tc>
        <w:tc>
          <w:tcPr>
            <w:tcW w:w="8653" w:type="dxa"/>
            <w:vAlign w:val="center"/>
          </w:tcPr>
          <w:p w14:paraId="22A2B9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має вимагати затвердження керівником проекту для заявок 25,001-100,000 грн</w:t>
            </w:r>
          </w:p>
        </w:tc>
      </w:tr>
      <w:tr w14:paraId="1FDF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0058AF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 8</w:t>
            </w:r>
          </w:p>
        </w:tc>
        <w:tc>
          <w:tcPr>
            <w:tcW w:w="8653" w:type="dxa"/>
            <w:vAlign w:val="center"/>
          </w:tcPr>
          <w:p w14:paraId="42A01E9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має вимагати затвердження фінансовим директором для заявок понад 100,000 грн</w:t>
            </w:r>
          </w:p>
        </w:tc>
      </w:tr>
      <w:tr w14:paraId="3273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4D096A9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 9</w:t>
            </w:r>
          </w:p>
        </w:tc>
        <w:tc>
          <w:tcPr>
            <w:tcW w:w="8653" w:type="dxa"/>
            <w:vAlign w:val="center"/>
          </w:tcPr>
          <w:p w14:paraId="1091DD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має генерувати звіти по закупівлях у форматах CSV, JSON, TXT</w:t>
            </w:r>
          </w:p>
        </w:tc>
      </w:tr>
      <w:tr w14:paraId="1242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0437D1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 10</w:t>
            </w:r>
          </w:p>
        </w:tc>
        <w:tc>
          <w:tcPr>
            <w:tcW w:w="8653" w:type="dxa"/>
            <w:vAlign w:val="center"/>
          </w:tcPr>
          <w:p w14:paraId="607D8F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має вести журнал аудиту всіх дій користувачів</w:t>
            </w:r>
          </w:p>
        </w:tc>
      </w:tr>
      <w:tr w14:paraId="6A94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7132058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 11</w:t>
            </w:r>
          </w:p>
        </w:tc>
        <w:tc>
          <w:tcPr>
            <w:tcW w:w="8653" w:type="dxa"/>
            <w:vAlign w:val="center"/>
          </w:tcPr>
          <w:p w14:paraId="69C77D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має надавати аналітику ефективності постачальників</w:t>
            </w:r>
          </w:p>
        </w:tc>
      </w:tr>
      <w:tr w14:paraId="0E35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31AD3A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FR 12</w:t>
            </w:r>
          </w:p>
        </w:tc>
        <w:tc>
          <w:tcPr>
            <w:tcW w:w="8653" w:type="dxa"/>
            <w:vAlign w:val="center"/>
          </w:tcPr>
          <w:p w14:paraId="2DEF9D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має мати адаптивний інтерфейс для мобільних пристроїв</w:t>
            </w:r>
          </w:p>
        </w:tc>
      </w:tr>
      <w:bookmarkEnd w:id="4"/>
    </w:tbl>
    <w:p w14:paraId="3230EC8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6261EB2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uk-UA"/>
        </w:rPr>
        <w:t xml:space="preserve">У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"Табл2_2"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табл. 2.2</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список нефункціональних вимог до системи</w:t>
      </w:r>
      <w:r>
        <w:rPr>
          <w:rFonts w:hint="default" w:ascii="Times New Roman" w:hAnsi="Times New Roman" w:cs="Times New Roman"/>
          <w:sz w:val="28"/>
          <w:szCs w:val="28"/>
        </w:rPr>
        <w:t>, які визначають експлуатаційні характеристики, продуктивність, безпеку та інші якості системи, що впливають на користувацький досвід та ефективність використання.</w:t>
      </w:r>
    </w:p>
    <w:p w14:paraId="1C91541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54A3C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71373BD5">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Таблиця 2.2 - Список нефункціональних вимог</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7940"/>
      </w:tblGrid>
      <w:tr w14:paraId="52C9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59342F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bookmarkStart w:id="5" w:name="Табл2_2" w:colFirst="0" w:colLast="1"/>
            <w:r>
              <w:rPr>
                <w:rFonts w:hint="default" w:ascii="Times New Roman" w:hAnsi="Times New Roman" w:cs="Times New Roman"/>
                <w:sz w:val="28"/>
                <w:szCs w:val="28"/>
                <w:lang w:val="en-US" w:eastAsia="zh-CN"/>
              </w:rPr>
              <w:t>NFR №</w:t>
            </w:r>
          </w:p>
        </w:tc>
        <w:tc>
          <w:tcPr>
            <w:tcW w:w="7940" w:type="dxa"/>
            <w:vAlign w:val="center"/>
          </w:tcPr>
          <w:p w14:paraId="017734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Опис нефункціональних вимог</w:t>
            </w:r>
          </w:p>
        </w:tc>
      </w:tr>
      <w:tr w14:paraId="0F53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164EB9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1</w:t>
            </w:r>
          </w:p>
        </w:tc>
        <w:tc>
          <w:tcPr>
            <w:tcW w:w="7940" w:type="dxa"/>
            <w:vAlign w:val="center"/>
          </w:tcPr>
          <w:p w14:paraId="2C451A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Час відгуку системи для операцій пошуку та фільтрації не повинен перевищувати 2 секунди</w:t>
            </w:r>
          </w:p>
        </w:tc>
      </w:tr>
      <w:tr w14:paraId="3C88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64110ED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2</w:t>
            </w:r>
          </w:p>
        </w:tc>
        <w:tc>
          <w:tcPr>
            <w:tcW w:w="7940" w:type="dxa"/>
            <w:vAlign w:val="center"/>
          </w:tcPr>
          <w:p w14:paraId="179C87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повинна підтримувати одночасну роботу до 20 користувачів</w:t>
            </w:r>
          </w:p>
        </w:tc>
      </w:tr>
      <w:tr w14:paraId="6651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037EC1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3</w:t>
            </w:r>
          </w:p>
        </w:tc>
        <w:tc>
          <w:tcPr>
            <w:tcW w:w="7940" w:type="dxa"/>
            <w:vAlign w:val="center"/>
          </w:tcPr>
          <w:p w14:paraId="0C29EE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Час генерації звітів не повинен перевищувати 30 секунд</w:t>
            </w:r>
          </w:p>
        </w:tc>
      </w:tr>
      <w:tr w14:paraId="48DB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48F809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4</w:t>
            </w:r>
          </w:p>
        </w:tc>
        <w:tc>
          <w:tcPr>
            <w:tcW w:w="7940" w:type="dxa"/>
            <w:vAlign w:val="center"/>
          </w:tcPr>
          <w:p w14:paraId="656C3CD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повинна забезпечувати шифрування паролів користувачів за допомогою SHA-256</w:t>
            </w:r>
          </w:p>
        </w:tc>
      </w:tr>
      <w:tr w14:paraId="49E9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385670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w:t>
            </w:r>
          </w:p>
        </w:tc>
        <w:tc>
          <w:tcPr>
            <w:tcW w:w="7940" w:type="dxa"/>
            <w:vAlign w:val="center"/>
          </w:tcPr>
          <w:p w14:paraId="63808B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Опис нефункціональних вимог</w:t>
            </w:r>
          </w:p>
        </w:tc>
      </w:tr>
      <w:tr w14:paraId="0A64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549A025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5</w:t>
            </w:r>
          </w:p>
        </w:tc>
        <w:tc>
          <w:tcPr>
            <w:tcW w:w="7940" w:type="dxa"/>
            <w:vAlign w:val="center"/>
          </w:tcPr>
          <w:p w14:paraId="206C99F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Доступність системи повинна бути не нижче 99% робочого часу</w:t>
            </w:r>
          </w:p>
        </w:tc>
      </w:tr>
      <w:tr w14:paraId="401E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2B8EFC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6</w:t>
            </w:r>
          </w:p>
        </w:tc>
        <w:tc>
          <w:tcPr>
            <w:tcW w:w="7940" w:type="dxa"/>
            <w:vAlign w:val="center"/>
          </w:tcPr>
          <w:p w14:paraId="7725EC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повинна мати зручний інтерфейс з кількістю кроків для основних операцій не більше 3</w:t>
            </w:r>
          </w:p>
        </w:tc>
      </w:tr>
      <w:tr w14:paraId="67AB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5B2709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NFR 7</w:t>
            </w:r>
          </w:p>
        </w:tc>
        <w:tc>
          <w:tcPr>
            <w:tcW w:w="7940" w:type="dxa"/>
            <w:vAlign w:val="center"/>
          </w:tcPr>
          <w:p w14:paraId="153F5C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Система повинна бути адаптована для роботи в браузерах Chrome, Firefox, Safari</w:t>
            </w:r>
          </w:p>
        </w:tc>
      </w:tr>
      <w:tr w14:paraId="66F6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026E8E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NFR 8</w:t>
            </w:r>
          </w:p>
        </w:tc>
        <w:tc>
          <w:tcPr>
            <w:tcW w:w="7940" w:type="dxa"/>
            <w:vAlign w:val="center"/>
          </w:tcPr>
          <w:p w14:paraId="3E2A89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повинна коректно відображатися на мобільних пристроях з роздільною здатністю від 360px</w:t>
            </w:r>
          </w:p>
        </w:tc>
      </w:tr>
      <w:tr w14:paraId="1C81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61EAC7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NFR 9</w:t>
            </w:r>
          </w:p>
        </w:tc>
        <w:tc>
          <w:tcPr>
            <w:tcW w:w="7940" w:type="dxa"/>
            <w:vAlign w:val="center"/>
          </w:tcPr>
          <w:p w14:paraId="335A6E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Час навчання нового користувача основним функціям не повинен перевищувати 2 години</w:t>
            </w:r>
          </w:p>
        </w:tc>
      </w:tr>
      <w:tr w14:paraId="5B70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14:paraId="1274F9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NFR 10</w:t>
            </w:r>
          </w:p>
        </w:tc>
        <w:tc>
          <w:tcPr>
            <w:tcW w:w="7940" w:type="dxa"/>
            <w:vAlign w:val="center"/>
          </w:tcPr>
          <w:p w14:paraId="79E7683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Система повинна забезпечувати збереження даних при несподіваному закритті браузера</w:t>
            </w:r>
          </w:p>
        </w:tc>
      </w:tr>
      <w:bookmarkEnd w:id="5"/>
    </w:tbl>
    <w:p w14:paraId="0926FEB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1043DD7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3D311523">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2.3. Концептуальний опис архітектури</w:t>
      </w:r>
    </w:p>
    <w:p w14:paraId="3F9D983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3815A92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"Рис2_2"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рис. 2.2</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представлено концептуальну архітектуру системи моніторингу закупівель, яка демонструє модульну організацію програмних компонентів та їх взаємодії. Архітектура системи базується на монолітному підході з чітким модульним розділенням: веб-інтерфейс (HTML/CSS/JavaScript), бізнес-логіка (Flask controllers), моделі даних (SQLAlchemy ORM) та система безпеки (рольовий доступ + аудит). Ключовою особливістю є використання шаблону Observer для системи аудиту, що автоматично логує всі дії користувачів без змін основного коду. Система інтегрує компоненти через єдину базу даних SQLite та забезпечує узгоджену роботу всіх модулів через централізовану обробку запитів у Flask додатку.</w:t>
      </w:r>
    </w:p>
    <w:p w14:paraId="32122235">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cs="Times New Roman"/>
          <w:sz w:val="28"/>
          <w:szCs w:val="28"/>
          <w:lang w:val="uk-UA"/>
        </w:rPr>
      </w:pPr>
      <w:bookmarkStart w:id="6" w:name="Рис2_2"/>
      <w:r>
        <w:rPr>
          <w:rFonts w:ascii="SimSun" w:hAnsi="SimSun" w:eastAsia="SimSun" w:cs="SimSun"/>
          <w:sz w:val="24"/>
          <w:szCs w:val="24"/>
        </w:rPr>
        <w:drawing>
          <wp:inline distT="0" distB="0" distL="114300" distR="114300">
            <wp:extent cx="6298565" cy="4635500"/>
            <wp:effectExtent l="0" t="0" r="10795" b="1270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6"/>
                    <a:stretch>
                      <a:fillRect/>
                    </a:stretch>
                  </pic:blipFill>
                  <pic:spPr>
                    <a:xfrm>
                      <a:off x="0" y="0"/>
                      <a:ext cx="6298565" cy="4635500"/>
                    </a:xfrm>
                    <a:prstGeom prst="rect">
                      <a:avLst/>
                    </a:prstGeom>
                    <a:noFill/>
                    <a:ln w="9525">
                      <a:noFill/>
                    </a:ln>
                  </pic:spPr>
                </pic:pic>
              </a:graphicData>
            </a:graphic>
          </wp:inline>
        </w:drawing>
      </w:r>
      <w:bookmarkEnd w:id="6"/>
    </w:p>
    <w:p w14:paraId="35C9DE09">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2.2 - Концептуальна архітектура системи</w:t>
      </w:r>
    </w:p>
    <w:p w14:paraId="01B1250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1AF677B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2.4. Макет зовнішнього вигляду вікон</w:t>
      </w:r>
    </w:p>
    <w:p w14:paraId="3042269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6098B5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"Рис2_3"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рис. 2.3</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макет головної панелі управління системи</w:t>
      </w:r>
      <w:r>
        <w:rPr>
          <w:rFonts w:hint="default" w:ascii="Times New Roman" w:hAnsi="Times New Roman" w:cs="Times New Roman"/>
          <w:sz w:val="28"/>
          <w:szCs w:val="28"/>
        </w:rPr>
        <w:t>, який демонструє основний принцип організації інтерфейсу користувача. Інтерфейс розроблений з урахуванням принципів юзабіліті та орієнтований на максимальну зручність роботи для користувачів різного рівня підготовки.</w:t>
      </w:r>
    </w:p>
    <w:p w14:paraId="5DDEB76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6B1115BA">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uk-UA"/>
        </w:rPr>
      </w:pPr>
      <w:bookmarkStart w:id="7" w:name="Рис2_3"/>
      <w:r>
        <w:rPr>
          <w:rFonts w:ascii="SimSun" w:hAnsi="SimSun" w:eastAsia="SimSun" w:cs="SimSun"/>
          <w:sz w:val="24"/>
          <w:szCs w:val="24"/>
        </w:rPr>
        <w:drawing>
          <wp:inline distT="0" distB="0" distL="114300" distR="114300">
            <wp:extent cx="6277610" cy="1106170"/>
            <wp:effectExtent l="0" t="0" r="1270" b="6350"/>
            <wp:docPr id="8"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descr="IMG_256"/>
                    <pic:cNvPicPr>
                      <a:picLocks noChangeAspect="1"/>
                    </pic:cNvPicPr>
                  </pic:nvPicPr>
                  <pic:blipFill>
                    <a:blip r:embed="rId7"/>
                    <a:stretch>
                      <a:fillRect/>
                    </a:stretch>
                  </pic:blipFill>
                  <pic:spPr>
                    <a:xfrm>
                      <a:off x="0" y="0"/>
                      <a:ext cx="6277610" cy="1106170"/>
                    </a:xfrm>
                    <a:prstGeom prst="rect">
                      <a:avLst/>
                    </a:prstGeom>
                    <a:noFill/>
                    <a:ln w="9525">
                      <a:noFill/>
                    </a:ln>
                  </pic:spPr>
                </pic:pic>
              </a:graphicData>
            </a:graphic>
          </wp:inline>
        </w:drawing>
      </w:r>
      <w:bookmarkEnd w:id="7"/>
    </w:p>
    <w:p w14:paraId="7E7289C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2.3 - Макет головної панелі управління</w:t>
      </w:r>
    </w:p>
    <w:p w14:paraId="534D765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239B10D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2.5. UML-діаграма концептуальних класів</w:t>
      </w:r>
    </w:p>
    <w:p w14:paraId="07FFAC2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30802B3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"Рис2_4"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рис. 2.4</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представлено UML-діаграму концептуальних класів системи</w:t>
      </w:r>
      <w:r>
        <w:rPr>
          <w:rFonts w:hint="default" w:ascii="Times New Roman" w:hAnsi="Times New Roman" w:cs="Times New Roman"/>
          <w:sz w:val="28"/>
          <w:szCs w:val="28"/>
        </w:rPr>
        <w:t>, яка відображає основні сутності предметної області та взаємозв'язки між ними. Діаграма побудована з урахуванням принципів об'єктно-орієнтованого проектування та демонструє логічну структуру даних системи.</w:t>
      </w:r>
    </w:p>
    <w:p w14:paraId="6B4D6C63">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uk-UA"/>
        </w:rPr>
      </w:pPr>
      <w:bookmarkStart w:id="8" w:name="Рис2_4"/>
      <w:r>
        <w:rPr>
          <w:rFonts w:ascii="SimSun" w:hAnsi="SimSun" w:eastAsia="SimSun" w:cs="SimSun"/>
          <w:sz w:val="24"/>
          <w:szCs w:val="24"/>
        </w:rPr>
        <w:drawing>
          <wp:inline distT="0" distB="0" distL="114300" distR="114300">
            <wp:extent cx="3110230" cy="4614545"/>
            <wp:effectExtent l="0" t="0" r="13970" b="3175"/>
            <wp:docPr id="7"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descr="IMG_256"/>
                    <pic:cNvPicPr>
                      <a:picLocks noChangeAspect="1"/>
                    </pic:cNvPicPr>
                  </pic:nvPicPr>
                  <pic:blipFill>
                    <a:blip r:embed="rId8"/>
                    <a:stretch>
                      <a:fillRect/>
                    </a:stretch>
                  </pic:blipFill>
                  <pic:spPr>
                    <a:xfrm>
                      <a:off x="0" y="0"/>
                      <a:ext cx="3110230" cy="4614545"/>
                    </a:xfrm>
                    <a:prstGeom prst="rect">
                      <a:avLst/>
                    </a:prstGeom>
                    <a:noFill/>
                    <a:ln w="9525">
                      <a:noFill/>
                    </a:ln>
                  </pic:spPr>
                </pic:pic>
              </a:graphicData>
            </a:graphic>
          </wp:inline>
        </w:drawing>
      </w:r>
      <w:bookmarkEnd w:id="8"/>
    </w:p>
    <w:p w14:paraId="50619B6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2.4 - UML-діаграма концептуальних класів системи</w:t>
      </w:r>
    </w:p>
    <w:p w14:paraId="1B20CBB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47C1FD5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Шаблон проектування: Observer</w:t>
      </w:r>
    </w:p>
    <w:p w14:paraId="44F5361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Категорія: Поведінковий шаблон</w:t>
      </w:r>
    </w:p>
    <w:p w14:paraId="1AC3AC8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Застосування: Клас `AuditLog` спостерігає за змінами в `User` та `PurchaseRequest`</w:t>
      </w:r>
    </w:p>
    <w:p w14:paraId="4EE78C9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Переваги: Автоматичне логування всіх дій без зміни основного коду</w:t>
      </w:r>
    </w:p>
    <w:p w14:paraId="7C92DF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36276ED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b/>
          <w:bCs/>
          <w:sz w:val="28"/>
          <w:szCs w:val="28"/>
          <w:lang w:val="uk-UA"/>
        </w:rPr>
        <w:t>2.6. Словник атрибутів об'єктів</w:t>
      </w:r>
    </w:p>
    <w:p w14:paraId="035B9D5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uk-UA"/>
        </w:rPr>
        <w:t xml:space="preserve">У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"Табл2_3"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табл. 2.3</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представлено детальний словник атрибутів об'єктів системи, який визначає структуру даних, типи, обмеження та семантику кожного атрибута основних сутностей системи. Цей словник є важливим інструментом для розробників, тестувальників та адміністраторів бази даних.</w:t>
      </w:r>
    </w:p>
    <w:p w14:paraId="422266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5527326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Таблиця 2.3 - Словник атрибутів об'єктів</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7"/>
        <w:gridCol w:w="1608"/>
        <w:gridCol w:w="2163"/>
        <w:gridCol w:w="1413"/>
        <w:gridCol w:w="2451"/>
      </w:tblGrid>
      <w:tr w14:paraId="71A3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E9794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bookmarkStart w:id="9" w:name="Табл2_3" w:colFirst="0" w:colLast="4"/>
            <w:r>
              <w:rPr>
                <w:rFonts w:hint="default" w:ascii="Times New Roman" w:hAnsi="Times New Roman" w:cs="Times New Roman"/>
                <w:sz w:val="28"/>
                <w:szCs w:val="28"/>
                <w:lang w:val="uk-UA" w:eastAsia="zh-CN"/>
              </w:rPr>
              <w:t>О</w:t>
            </w:r>
            <w:r>
              <w:rPr>
                <w:rFonts w:hint="default" w:ascii="Times New Roman" w:hAnsi="Times New Roman" w:cs="Times New Roman"/>
                <w:sz w:val="28"/>
                <w:szCs w:val="28"/>
                <w:lang w:val="en-US" w:eastAsia="zh-CN"/>
              </w:rPr>
              <w:t>б'єкт</w:t>
            </w:r>
          </w:p>
        </w:tc>
        <w:tc>
          <w:tcPr>
            <w:tcW w:w="1608" w:type="dxa"/>
            <w:vAlign w:val="center"/>
          </w:tcPr>
          <w:p w14:paraId="12E8B6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Атрибут</w:t>
            </w:r>
          </w:p>
        </w:tc>
        <w:tc>
          <w:tcPr>
            <w:tcW w:w="2163" w:type="dxa"/>
            <w:vAlign w:val="center"/>
          </w:tcPr>
          <w:p w14:paraId="157CDF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Короткий опис</w:t>
            </w:r>
          </w:p>
        </w:tc>
        <w:tc>
          <w:tcPr>
            <w:tcW w:w="1413" w:type="dxa"/>
            <w:vAlign w:val="center"/>
          </w:tcPr>
          <w:p w14:paraId="1B343FF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Тип</w:t>
            </w:r>
          </w:p>
        </w:tc>
        <w:tc>
          <w:tcPr>
            <w:tcW w:w="2451" w:type="dxa"/>
            <w:vAlign w:val="center"/>
          </w:tcPr>
          <w:p w14:paraId="64ED721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Обмеження</w:t>
            </w:r>
          </w:p>
        </w:tc>
      </w:tr>
      <w:tr w14:paraId="3218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65F3E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User</w:t>
            </w:r>
          </w:p>
        </w:tc>
        <w:tc>
          <w:tcPr>
            <w:tcW w:w="1608" w:type="dxa"/>
            <w:vAlign w:val="center"/>
          </w:tcPr>
          <w:p w14:paraId="6AC064F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199A69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1E1A34E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18FCE7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 AUTOINCREMENT</w:t>
            </w:r>
          </w:p>
        </w:tc>
      </w:tr>
      <w:tr w14:paraId="0029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B17FB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p>
        </w:tc>
        <w:tc>
          <w:tcPr>
            <w:tcW w:w="1608" w:type="dxa"/>
            <w:vAlign w:val="center"/>
          </w:tcPr>
          <w:p w14:paraId="50A06C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email</w:t>
            </w:r>
          </w:p>
        </w:tc>
        <w:tc>
          <w:tcPr>
            <w:tcW w:w="2163" w:type="dxa"/>
            <w:vAlign w:val="center"/>
          </w:tcPr>
          <w:p w14:paraId="6473E5B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Електронна пошта користувача</w:t>
            </w:r>
          </w:p>
        </w:tc>
        <w:tc>
          <w:tcPr>
            <w:tcW w:w="1413" w:type="dxa"/>
            <w:vAlign w:val="center"/>
          </w:tcPr>
          <w:p w14:paraId="38F36F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String(120)</w:t>
            </w:r>
          </w:p>
        </w:tc>
        <w:tc>
          <w:tcPr>
            <w:tcW w:w="2451" w:type="dxa"/>
            <w:vAlign w:val="center"/>
          </w:tcPr>
          <w:p w14:paraId="606E34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UNIQUE, NOT NULL</w:t>
            </w:r>
          </w:p>
        </w:tc>
      </w:tr>
      <w:tr w14:paraId="7E71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08739E9">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AF2917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password_hash</w:t>
            </w:r>
          </w:p>
        </w:tc>
        <w:tc>
          <w:tcPr>
            <w:tcW w:w="2163" w:type="dxa"/>
            <w:vAlign w:val="center"/>
          </w:tcPr>
          <w:p w14:paraId="618CEA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Хеш пароля</w:t>
            </w:r>
          </w:p>
        </w:tc>
        <w:tc>
          <w:tcPr>
            <w:tcW w:w="1413" w:type="dxa"/>
            <w:vAlign w:val="center"/>
          </w:tcPr>
          <w:p w14:paraId="206D6B4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String(255)</w:t>
            </w:r>
          </w:p>
        </w:tc>
        <w:tc>
          <w:tcPr>
            <w:tcW w:w="2451" w:type="dxa"/>
            <w:vAlign w:val="center"/>
          </w:tcPr>
          <w:p w14:paraId="1069F4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 SHA-256</w:t>
            </w:r>
          </w:p>
        </w:tc>
      </w:tr>
      <w:tr w14:paraId="2662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5A6587BD">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1870B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full_name</w:t>
            </w:r>
          </w:p>
        </w:tc>
        <w:tc>
          <w:tcPr>
            <w:tcW w:w="2163" w:type="dxa"/>
            <w:vAlign w:val="center"/>
          </w:tcPr>
          <w:p w14:paraId="43A3107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Повне ім'я користувача</w:t>
            </w:r>
          </w:p>
        </w:tc>
        <w:tc>
          <w:tcPr>
            <w:tcW w:w="1413" w:type="dxa"/>
            <w:vAlign w:val="center"/>
          </w:tcPr>
          <w:p w14:paraId="6E619D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String(100)</w:t>
            </w:r>
          </w:p>
        </w:tc>
        <w:tc>
          <w:tcPr>
            <w:tcW w:w="2451" w:type="dxa"/>
            <w:vAlign w:val="center"/>
          </w:tcPr>
          <w:p w14:paraId="26A99A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w:t>
            </w:r>
          </w:p>
        </w:tc>
      </w:tr>
      <w:tr w14:paraId="0F827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9C8879A">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657E97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role</w:t>
            </w:r>
          </w:p>
        </w:tc>
        <w:tc>
          <w:tcPr>
            <w:tcW w:w="2163" w:type="dxa"/>
            <w:vAlign w:val="center"/>
          </w:tcPr>
          <w:p w14:paraId="5416DB3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Роль у системі</w:t>
            </w:r>
          </w:p>
        </w:tc>
        <w:tc>
          <w:tcPr>
            <w:tcW w:w="1413" w:type="dxa"/>
            <w:vAlign w:val="center"/>
          </w:tcPr>
          <w:p w14:paraId="61B568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w:t>
            </w:r>
          </w:p>
        </w:tc>
        <w:tc>
          <w:tcPr>
            <w:tcW w:w="2451" w:type="dxa"/>
            <w:vAlign w:val="center"/>
          </w:tcPr>
          <w:p w14:paraId="401729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['admin','manager','analyst','project_manager','financial_director']</w:t>
            </w:r>
          </w:p>
        </w:tc>
      </w:tr>
      <w:tr w14:paraId="00D3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C217CED">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6F07B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department</w:t>
            </w:r>
          </w:p>
        </w:tc>
        <w:tc>
          <w:tcPr>
            <w:tcW w:w="2163" w:type="dxa"/>
            <w:vAlign w:val="center"/>
          </w:tcPr>
          <w:p w14:paraId="3F39A4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Відділ</w:t>
            </w:r>
          </w:p>
        </w:tc>
        <w:tc>
          <w:tcPr>
            <w:tcW w:w="1413" w:type="dxa"/>
            <w:vAlign w:val="center"/>
          </w:tcPr>
          <w:p w14:paraId="602BC9E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String(50)</w:t>
            </w:r>
          </w:p>
        </w:tc>
        <w:tc>
          <w:tcPr>
            <w:tcW w:w="2451" w:type="dxa"/>
            <w:vAlign w:val="center"/>
          </w:tcPr>
          <w:p w14:paraId="757CD4E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7D72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097C9D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AC775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is_active</w:t>
            </w:r>
          </w:p>
        </w:tc>
        <w:tc>
          <w:tcPr>
            <w:tcW w:w="2163" w:type="dxa"/>
            <w:vAlign w:val="center"/>
          </w:tcPr>
          <w:p w14:paraId="3ECE49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Статус активності</w:t>
            </w:r>
          </w:p>
        </w:tc>
        <w:tc>
          <w:tcPr>
            <w:tcW w:w="1413" w:type="dxa"/>
            <w:vAlign w:val="center"/>
          </w:tcPr>
          <w:p w14:paraId="10537F8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Boolean</w:t>
            </w:r>
          </w:p>
        </w:tc>
        <w:tc>
          <w:tcPr>
            <w:tcW w:w="2451" w:type="dxa"/>
            <w:vAlign w:val="center"/>
          </w:tcPr>
          <w:p w14:paraId="000230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True</w:t>
            </w:r>
          </w:p>
        </w:tc>
      </w:tr>
      <w:tr w14:paraId="79DD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D05D30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3E19BB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created_at</w:t>
            </w:r>
          </w:p>
        </w:tc>
        <w:tc>
          <w:tcPr>
            <w:tcW w:w="2163" w:type="dxa"/>
            <w:vAlign w:val="center"/>
          </w:tcPr>
          <w:p w14:paraId="1BA97E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Дата реєстрації</w:t>
            </w:r>
          </w:p>
        </w:tc>
        <w:tc>
          <w:tcPr>
            <w:tcW w:w="1413" w:type="dxa"/>
            <w:vAlign w:val="center"/>
          </w:tcPr>
          <w:p w14:paraId="04388C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69FC1F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tr w14:paraId="54B4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3E7B14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02EC6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last_login</w:t>
            </w:r>
          </w:p>
        </w:tc>
        <w:tc>
          <w:tcPr>
            <w:tcW w:w="2163" w:type="dxa"/>
            <w:vAlign w:val="center"/>
          </w:tcPr>
          <w:p w14:paraId="27DEB7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Останній вхід</w:t>
            </w:r>
          </w:p>
        </w:tc>
        <w:tc>
          <w:tcPr>
            <w:tcW w:w="1413" w:type="dxa"/>
            <w:vAlign w:val="center"/>
          </w:tcPr>
          <w:p w14:paraId="2D34076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768901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0949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EF227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Supplier</w:t>
            </w:r>
          </w:p>
        </w:tc>
        <w:tc>
          <w:tcPr>
            <w:tcW w:w="1608" w:type="dxa"/>
            <w:vAlign w:val="center"/>
          </w:tcPr>
          <w:p w14:paraId="178D7E3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6A8AD9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69395E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09FBEE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w:t>
            </w:r>
          </w:p>
        </w:tc>
      </w:tr>
      <w:tr w14:paraId="15EB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298B0D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F8634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name</w:t>
            </w:r>
          </w:p>
        </w:tc>
        <w:tc>
          <w:tcPr>
            <w:tcW w:w="2163" w:type="dxa"/>
            <w:vAlign w:val="center"/>
          </w:tcPr>
          <w:p w14:paraId="0ADCE81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Назва компанії</w:t>
            </w:r>
          </w:p>
        </w:tc>
        <w:tc>
          <w:tcPr>
            <w:tcW w:w="1413" w:type="dxa"/>
            <w:vAlign w:val="center"/>
          </w:tcPr>
          <w:p w14:paraId="322BAD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String(200)</w:t>
            </w:r>
          </w:p>
        </w:tc>
        <w:tc>
          <w:tcPr>
            <w:tcW w:w="2451" w:type="dxa"/>
            <w:vAlign w:val="center"/>
          </w:tcPr>
          <w:p w14:paraId="7F9B34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w:t>
            </w:r>
          </w:p>
        </w:tc>
      </w:tr>
      <w:tr w14:paraId="5C7F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1107E2C">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1B603D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contact_person</w:t>
            </w:r>
          </w:p>
        </w:tc>
        <w:tc>
          <w:tcPr>
            <w:tcW w:w="2163" w:type="dxa"/>
            <w:vAlign w:val="center"/>
          </w:tcPr>
          <w:p w14:paraId="7481D3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Контактна особа</w:t>
            </w:r>
          </w:p>
        </w:tc>
        <w:tc>
          <w:tcPr>
            <w:tcW w:w="1413" w:type="dxa"/>
            <w:vAlign w:val="center"/>
          </w:tcPr>
          <w:p w14:paraId="20D2F3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String(100)</w:t>
            </w:r>
          </w:p>
        </w:tc>
        <w:tc>
          <w:tcPr>
            <w:tcW w:w="2451" w:type="dxa"/>
            <w:vAlign w:val="center"/>
          </w:tcPr>
          <w:p w14:paraId="53C933E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1B5E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76FCD49">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16B53BB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email</w:t>
            </w:r>
          </w:p>
        </w:tc>
        <w:tc>
          <w:tcPr>
            <w:tcW w:w="2163" w:type="dxa"/>
            <w:vAlign w:val="center"/>
          </w:tcPr>
          <w:p w14:paraId="51EAC6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Електронна пошта</w:t>
            </w:r>
          </w:p>
        </w:tc>
        <w:tc>
          <w:tcPr>
            <w:tcW w:w="1413" w:type="dxa"/>
            <w:vAlign w:val="center"/>
          </w:tcPr>
          <w:p w14:paraId="0754327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String(120)</w:t>
            </w:r>
          </w:p>
        </w:tc>
        <w:tc>
          <w:tcPr>
            <w:tcW w:w="2451" w:type="dxa"/>
            <w:vAlign w:val="center"/>
          </w:tcPr>
          <w:p w14:paraId="24C7F2D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1E70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6F57D9D">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1F8C0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phone</w:t>
            </w:r>
          </w:p>
        </w:tc>
        <w:tc>
          <w:tcPr>
            <w:tcW w:w="2163" w:type="dxa"/>
            <w:vAlign w:val="center"/>
          </w:tcPr>
          <w:p w14:paraId="2AA277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Телефон</w:t>
            </w:r>
          </w:p>
        </w:tc>
        <w:tc>
          <w:tcPr>
            <w:tcW w:w="1413" w:type="dxa"/>
            <w:vAlign w:val="center"/>
          </w:tcPr>
          <w:p w14:paraId="4D405E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w:t>
            </w:r>
          </w:p>
        </w:tc>
        <w:tc>
          <w:tcPr>
            <w:tcW w:w="2451" w:type="dxa"/>
            <w:vAlign w:val="center"/>
          </w:tcPr>
          <w:p w14:paraId="1BBDDB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7D63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20614D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2C255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address</w:t>
            </w:r>
          </w:p>
        </w:tc>
        <w:tc>
          <w:tcPr>
            <w:tcW w:w="2163" w:type="dxa"/>
            <w:vAlign w:val="center"/>
          </w:tcPr>
          <w:p w14:paraId="1237C5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Адреса</w:t>
            </w:r>
          </w:p>
        </w:tc>
        <w:tc>
          <w:tcPr>
            <w:tcW w:w="1413" w:type="dxa"/>
            <w:vAlign w:val="center"/>
          </w:tcPr>
          <w:p w14:paraId="0FF094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String(300)</w:t>
            </w:r>
          </w:p>
        </w:tc>
        <w:tc>
          <w:tcPr>
            <w:tcW w:w="2451" w:type="dxa"/>
            <w:vAlign w:val="center"/>
          </w:tcPr>
          <w:p w14:paraId="04FBCC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4C0B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7F0CDAE">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9DFF2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region</w:t>
            </w:r>
          </w:p>
        </w:tc>
        <w:tc>
          <w:tcPr>
            <w:tcW w:w="2163" w:type="dxa"/>
            <w:vAlign w:val="center"/>
          </w:tcPr>
          <w:p w14:paraId="08ED8CB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Регіон постачальника</w:t>
            </w:r>
          </w:p>
        </w:tc>
        <w:tc>
          <w:tcPr>
            <w:tcW w:w="1413" w:type="dxa"/>
            <w:vAlign w:val="center"/>
          </w:tcPr>
          <w:p w14:paraId="23B8942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String(50)</w:t>
            </w:r>
          </w:p>
        </w:tc>
        <w:tc>
          <w:tcPr>
            <w:tcW w:w="2451" w:type="dxa"/>
            <w:vAlign w:val="center"/>
          </w:tcPr>
          <w:p w14:paraId="70A44E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3D91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F809AD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C466E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rating</w:t>
            </w:r>
          </w:p>
        </w:tc>
        <w:tc>
          <w:tcPr>
            <w:tcW w:w="2163" w:type="dxa"/>
            <w:vAlign w:val="center"/>
          </w:tcPr>
          <w:p w14:paraId="175E2D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Рейтинг якості</w:t>
            </w:r>
          </w:p>
        </w:tc>
        <w:tc>
          <w:tcPr>
            <w:tcW w:w="1413" w:type="dxa"/>
            <w:vAlign w:val="center"/>
          </w:tcPr>
          <w:p w14:paraId="15F6DB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Float</w:t>
            </w:r>
          </w:p>
        </w:tc>
        <w:tc>
          <w:tcPr>
            <w:tcW w:w="2451" w:type="dxa"/>
            <w:vAlign w:val="center"/>
          </w:tcPr>
          <w:p w14:paraId="7F64DD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0.0 - 5.0, DEFAULT 0.0</w:t>
            </w:r>
          </w:p>
        </w:tc>
      </w:tr>
      <w:tr w14:paraId="4F3F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F096AF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F2CF8E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years_on_market</w:t>
            </w:r>
          </w:p>
        </w:tc>
        <w:tc>
          <w:tcPr>
            <w:tcW w:w="2163" w:type="dxa"/>
            <w:vAlign w:val="center"/>
          </w:tcPr>
          <w:p w14:paraId="513328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Стаж на ринку</w:t>
            </w:r>
          </w:p>
        </w:tc>
        <w:tc>
          <w:tcPr>
            <w:tcW w:w="1413" w:type="dxa"/>
            <w:vAlign w:val="center"/>
          </w:tcPr>
          <w:p w14:paraId="6CEAF1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1E5E8D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356E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0F155F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9E920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has_certificates</w:t>
            </w:r>
          </w:p>
        </w:tc>
        <w:tc>
          <w:tcPr>
            <w:tcW w:w="2163" w:type="dxa"/>
            <w:vAlign w:val="center"/>
          </w:tcPr>
          <w:p w14:paraId="1ED1DB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Наявність сертифікатів</w:t>
            </w:r>
          </w:p>
        </w:tc>
        <w:tc>
          <w:tcPr>
            <w:tcW w:w="1413" w:type="dxa"/>
            <w:vAlign w:val="center"/>
          </w:tcPr>
          <w:p w14:paraId="3D575B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Boolean</w:t>
            </w:r>
          </w:p>
        </w:tc>
        <w:tc>
          <w:tcPr>
            <w:tcW w:w="2451" w:type="dxa"/>
            <w:vAlign w:val="center"/>
          </w:tcPr>
          <w:p w14:paraId="44DF0C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False</w:t>
            </w:r>
          </w:p>
        </w:tc>
      </w:tr>
      <w:tr w14:paraId="3B0F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A699C9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642F2E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specialization</w:t>
            </w:r>
          </w:p>
        </w:tc>
        <w:tc>
          <w:tcPr>
            <w:tcW w:w="2163" w:type="dxa"/>
            <w:vAlign w:val="center"/>
          </w:tcPr>
          <w:p w14:paraId="5F41E8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Спеціалізація</w:t>
            </w:r>
          </w:p>
        </w:tc>
        <w:tc>
          <w:tcPr>
            <w:tcW w:w="1413" w:type="dxa"/>
            <w:vAlign w:val="center"/>
          </w:tcPr>
          <w:p w14:paraId="5DCB14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String(100)</w:t>
            </w:r>
          </w:p>
        </w:tc>
        <w:tc>
          <w:tcPr>
            <w:tcW w:w="2451" w:type="dxa"/>
            <w:vAlign w:val="center"/>
          </w:tcPr>
          <w:p w14:paraId="36FF852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4AEF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8768F7C">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F2DF96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is_verified</w:t>
            </w:r>
          </w:p>
        </w:tc>
        <w:tc>
          <w:tcPr>
            <w:tcW w:w="2163" w:type="dxa"/>
            <w:vAlign w:val="center"/>
          </w:tcPr>
          <w:p w14:paraId="41135A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Статус верифікації</w:t>
            </w:r>
          </w:p>
        </w:tc>
        <w:tc>
          <w:tcPr>
            <w:tcW w:w="1413" w:type="dxa"/>
            <w:vAlign w:val="center"/>
          </w:tcPr>
          <w:p w14:paraId="3C029B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Boolean</w:t>
            </w:r>
          </w:p>
        </w:tc>
        <w:tc>
          <w:tcPr>
            <w:tcW w:w="2451" w:type="dxa"/>
            <w:vAlign w:val="center"/>
          </w:tcPr>
          <w:p w14:paraId="3A28D49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False</w:t>
            </w:r>
          </w:p>
        </w:tc>
      </w:tr>
      <w:tr w14:paraId="1EF1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3F82D8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66BC6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created_at</w:t>
            </w:r>
          </w:p>
        </w:tc>
        <w:tc>
          <w:tcPr>
            <w:tcW w:w="2163" w:type="dxa"/>
            <w:vAlign w:val="center"/>
          </w:tcPr>
          <w:p w14:paraId="79118A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Дата реєстрації</w:t>
            </w:r>
          </w:p>
        </w:tc>
        <w:tc>
          <w:tcPr>
            <w:tcW w:w="1413" w:type="dxa"/>
            <w:vAlign w:val="center"/>
          </w:tcPr>
          <w:p w14:paraId="15CA628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66CE2A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tr w14:paraId="5C8C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4C0A5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Purchase</w:t>
            </w:r>
            <w:r>
              <w:rPr>
                <w:rFonts w:hint="default" w:ascii="Times New Roman" w:hAnsi="Times New Roman" w:cs="Times New Roman"/>
                <w:sz w:val="28"/>
                <w:szCs w:val="28"/>
                <w:lang w:val="uk-UA" w:eastAsia="zh-CN"/>
              </w:rPr>
              <w:t xml:space="preserve"> </w:t>
            </w:r>
            <w:r>
              <w:rPr>
                <w:rFonts w:hint="default" w:ascii="Times New Roman" w:hAnsi="Times New Roman" w:cs="Times New Roman"/>
                <w:sz w:val="28"/>
                <w:szCs w:val="28"/>
                <w:lang w:val="en-US" w:eastAsia="zh-CN"/>
              </w:rPr>
              <w:t>Request</w:t>
            </w:r>
          </w:p>
        </w:tc>
        <w:tc>
          <w:tcPr>
            <w:tcW w:w="1608" w:type="dxa"/>
            <w:vAlign w:val="center"/>
          </w:tcPr>
          <w:p w14:paraId="3094D9D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0DA3691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16B1BA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20EB38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 AUTOINCREMENT</w:t>
            </w:r>
          </w:p>
        </w:tc>
      </w:tr>
      <w:tr w14:paraId="4C83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9C2765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C90BF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request_number</w:t>
            </w:r>
          </w:p>
        </w:tc>
        <w:tc>
          <w:tcPr>
            <w:tcW w:w="2163" w:type="dxa"/>
            <w:vAlign w:val="center"/>
          </w:tcPr>
          <w:p w14:paraId="10C3D61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Номер заявки</w:t>
            </w:r>
          </w:p>
        </w:tc>
        <w:tc>
          <w:tcPr>
            <w:tcW w:w="1413" w:type="dxa"/>
            <w:vAlign w:val="center"/>
          </w:tcPr>
          <w:p w14:paraId="18809B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w:t>
            </w:r>
          </w:p>
        </w:tc>
        <w:tc>
          <w:tcPr>
            <w:tcW w:w="2451" w:type="dxa"/>
            <w:vAlign w:val="center"/>
          </w:tcPr>
          <w:p w14:paraId="27C89BB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UNIQUE, NOT NULL</w:t>
            </w:r>
          </w:p>
        </w:tc>
      </w:tr>
      <w:tr w14:paraId="7034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7" w:type="dxa"/>
            <w:vAlign w:val="center"/>
          </w:tcPr>
          <w:p w14:paraId="71DC7830">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F5B26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supplier_id</w:t>
            </w:r>
          </w:p>
        </w:tc>
        <w:tc>
          <w:tcPr>
            <w:tcW w:w="2163" w:type="dxa"/>
            <w:vAlign w:val="center"/>
          </w:tcPr>
          <w:p w14:paraId="4E00C5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постачальника</w:t>
            </w:r>
          </w:p>
        </w:tc>
        <w:tc>
          <w:tcPr>
            <w:tcW w:w="1413" w:type="dxa"/>
            <w:vAlign w:val="center"/>
          </w:tcPr>
          <w:p w14:paraId="45A8B4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303950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7387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59BCA7A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6F2790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user_id</w:t>
            </w:r>
          </w:p>
        </w:tc>
        <w:tc>
          <w:tcPr>
            <w:tcW w:w="2163" w:type="dxa"/>
            <w:vAlign w:val="center"/>
          </w:tcPr>
          <w:p w14:paraId="2A86CC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користувача</w:t>
            </w:r>
          </w:p>
        </w:tc>
        <w:tc>
          <w:tcPr>
            <w:tcW w:w="1413" w:type="dxa"/>
            <w:vAlign w:val="center"/>
          </w:tcPr>
          <w:p w14:paraId="005259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2211FD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6DA7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8346F1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69BA44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equipment_details</w:t>
            </w:r>
          </w:p>
        </w:tc>
        <w:tc>
          <w:tcPr>
            <w:tcW w:w="2163" w:type="dxa"/>
            <w:vAlign w:val="center"/>
          </w:tcPr>
          <w:p w14:paraId="78F76F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Опис обладнання</w:t>
            </w:r>
          </w:p>
        </w:tc>
        <w:tc>
          <w:tcPr>
            <w:tcW w:w="1413" w:type="dxa"/>
            <w:vAlign w:val="center"/>
          </w:tcPr>
          <w:p w14:paraId="4DC3F6E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Text</w:t>
            </w:r>
          </w:p>
        </w:tc>
        <w:tc>
          <w:tcPr>
            <w:tcW w:w="2451" w:type="dxa"/>
            <w:vAlign w:val="center"/>
          </w:tcPr>
          <w:p w14:paraId="1CB404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w:t>
            </w:r>
          </w:p>
        </w:tc>
      </w:tr>
      <w:tr w14:paraId="6352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4EA19C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rPr>
            </w:pPr>
          </w:p>
        </w:tc>
        <w:tc>
          <w:tcPr>
            <w:tcW w:w="1608" w:type="dxa"/>
            <w:vAlign w:val="center"/>
          </w:tcPr>
          <w:p w14:paraId="04E428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quantity</w:t>
            </w:r>
          </w:p>
        </w:tc>
        <w:tc>
          <w:tcPr>
            <w:tcW w:w="2163" w:type="dxa"/>
            <w:vAlign w:val="center"/>
          </w:tcPr>
          <w:p w14:paraId="2CBB92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Кількість обладнання</w:t>
            </w:r>
          </w:p>
        </w:tc>
        <w:tc>
          <w:tcPr>
            <w:tcW w:w="1413" w:type="dxa"/>
            <w:vAlign w:val="center"/>
          </w:tcPr>
          <w:p w14:paraId="52FCB8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Integer</w:t>
            </w:r>
          </w:p>
        </w:tc>
        <w:tc>
          <w:tcPr>
            <w:tcW w:w="2451" w:type="dxa"/>
            <w:vAlign w:val="center"/>
          </w:tcPr>
          <w:p w14:paraId="6FFA6F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&gt; 0</w:t>
            </w:r>
          </w:p>
        </w:tc>
      </w:tr>
      <w:tr w14:paraId="7806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D2E158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8FDE93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unit_price</w:t>
            </w:r>
          </w:p>
        </w:tc>
        <w:tc>
          <w:tcPr>
            <w:tcW w:w="2163" w:type="dxa"/>
            <w:vAlign w:val="center"/>
          </w:tcPr>
          <w:p w14:paraId="76A7BC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Ціна за одиницю</w:t>
            </w:r>
          </w:p>
        </w:tc>
        <w:tc>
          <w:tcPr>
            <w:tcW w:w="1413" w:type="dxa"/>
            <w:vAlign w:val="center"/>
          </w:tcPr>
          <w:p w14:paraId="68E9658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Float</w:t>
            </w:r>
          </w:p>
        </w:tc>
        <w:tc>
          <w:tcPr>
            <w:tcW w:w="2451" w:type="dxa"/>
            <w:vAlign w:val="center"/>
          </w:tcPr>
          <w:p w14:paraId="3310B2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 0</w:t>
            </w:r>
          </w:p>
        </w:tc>
      </w:tr>
      <w:tr w14:paraId="5ED6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9CC4DD8">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E6D15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total_amount</w:t>
            </w:r>
          </w:p>
        </w:tc>
        <w:tc>
          <w:tcPr>
            <w:tcW w:w="2163" w:type="dxa"/>
            <w:vAlign w:val="center"/>
          </w:tcPr>
          <w:p w14:paraId="52D9E9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Загальна сума</w:t>
            </w:r>
          </w:p>
        </w:tc>
        <w:tc>
          <w:tcPr>
            <w:tcW w:w="1413" w:type="dxa"/>
            <w:vAlign w:val="center"/>
          </w:tcPr>
          <w:p w14:paraId="783293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Float</w:t>
            </w:r>
          </w:p>
        </w:tc>
        <w:tc>
          <w:tcPr>
            <w:tcW w:w="2451" w:type="dxa"/>
            <w:vAlign w:val="center"/>
          </w:tcPr>
          <w:p w14:paraId="55C80D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Розраховується автоматично</w:t>
            </w:r>
          </w:p>
        </w:tc>
      </w:tr>
      <w:tr w14:paraId="2FF3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0B6F07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1D141B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delivery_time</w:t>
            </w:r>
          </w:p>
        </w:tc>
        <w:tc>
          <w:tcPr>
            <w:tcW w:w="2163" w:type="dxa"/>
            <w:vAlign w:val="center"/>
          </w:tcPr>
          <w:p w14:paraId="021A398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Термін поставки</w:t>
            </w:r>
          </w:p>
        </w:tc>
        <w:tc>
          <w:tcPr>
            <w:tcW w:w="1413" w:type="dxa"/>
            <w:vAlign w:val="center"/>
          </w:tcPr>
          <w:p w14:paraId="4AEBB81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239F907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 0</w:t>
            </w:r>
          </w:p>
        </w:tc>
      </w:tr>
      <w:tr w14:paraId="1A05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0EC6C7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2A75C7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status</w:t>
            </w:r>
          </w:p>
        </w:tc>
        <w:tc>
          <w:tcPr>
            <w:tcW w:w="2163" w:type="dxa"/>
            <w:vAlign w:val="center"/>
          </w:tcPr>
          <w:p w14:paraId="0038B56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Статус заявки</w:t>
            </w:r>
          </w:p>
        </w:tc>
        <w:tc>
          <w:tcPr>
            <w:tcW w:w="1413" w:type="dxa"/>
            <w:vAlign w:val="center"/>
          </w:tcPr>
          <w:p w14:paraId="21D532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w:t>
            </w:r>
          </w:p>
        </w:tc>
        <w:tc>
          <w:tcPr>
            <w:tcW w:w="2451" w:type="dxa"/>
            <w:vAlign w:val="center"/>
          </w:tcPr>
          <w:p w14:paraId="396349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['draft','pending','pending_project_manager','pending_financial_director','approved','rejected','cancelled']</w:t>
            </w:r>
          </w:p>
        </w:tc>
      </w:tr>
      <w:tr w14:paraId="2348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7F6A35A">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6919B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justification</w:t>
            </w:r>
          </w:p>
        </w:tc>
        <w:tc>
          <w:tcPr>
            <w:tcW w:w="2163" w:type="dxa"/>
            <w:vAlign w:val="center"/>
          </w:tcPr>
          <w:p w14:paraId="5FCCB1E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Обґрунтування</w:t>
            </w:r>
          </w:p>
        </w:tc>
        <w:tc>
          <w:tcPr>
            <w:tcW w:w="1413" w:type="dxa"/>
            <w:vAlign w:val="center"/>
          </w:tcPr>
          <w:p w14:paraId="6F348CB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Text</w:t>
            </w:r>
          </w:p>
        </w:tc>
        <w:tc>
          <w:tcPr>
            <w:tcW w:w="2451" w:type="dxa"/>
            <w:vAlign w:val="center"/>
          </w:tcPr>
          <w:p w14:paraId="0B0FC4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3A0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D94609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AE0F3B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approval_flow</w:t>
            </w:r>
          </w:p>
        </w:tc>
        <w:tc>
          <w:tcPr>
            <w:tcW w:w="2163" w:type="dxa"/>
            <w:vAlign w:val="center"/>
          </w:tcPr>
          <w:p w14:paraId="3E0BACC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Процес затвердження</w:t>
            </w:r>
          </w:p>
        </w:tc>
        <w:tc>
          <w:tcPr>
            <w:tcW w:w="1413" w:type="dxa"/>
            <w:vAlign w:val="center"/>
          </w:tcPr>
          <w:p w14:paraId="22BE23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Text</w:t>
            </w:r>
          </w:p>
        </w:tc>
        <w:tc>
          <w:tcPr>
            <w:tcW w:w="2451" w:type="dxa"/>
            <w:vAlign w:val="center"/>
          </w:tcPr>
          <w:p w14:paraId="426258F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JSON формат</w:t>
            </w:r>
          </w:p>
        </w:tc>
      </w:tr>
      <w:tr w14:paraId="3B26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760CA7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1B5B496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created_at</w:t>
            </w:r>
          </w:p>
        </w:tc>
        <w:tc>
          <w:tcPr>
            <w:tcW w:w="2163" w:type="dxa"/>
            <w:vAlign w:val="center"/>
          </w:tcPr>
          <w:p w14:paraId="791DC3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Дата створення</w:t>
            </w:r>
          </w:p>
        </w:tc>
        <w:tc>
          <w:tcPr>
            <w:tcW w:w="1413" w:type="dxa"/>
            <w:vAlign w:val="center"/>
          </w:tcPr>
          <w:p w14:paraId="63AA3B8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62CAA0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tr w14:paraId="1E48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058DFDB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1FB6F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updated_at</w:t>
            </w:r>
          </w:p>
        </w:tc>
        <w:tc>
          <w:tcPr>
            <w:tcW w:w="2163" w:type="dxa"/>
            <w:vAlign w:val="center"/>
          </w:tcPr>
          <w:p w14:paraId="36EF0F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Дата оновлення</w:t>
            </w:r>
          </w:p>
        </w:tc>
        <w:tc>
          <w:tcPr>
            <w:tcW w:w="1413" w:type="dxa"/>
            <w:vAlign w:val="center"/>
          </w:tcPr>
          <w:p w14:paraId="5140E5B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57EE9F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tr w14:paraId="78C9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4EB8CFB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Equipment</w:t>
            </w:r>
          </w:p>
        </w:tc>
        <w:tc>
          <w:tcPr>
            <w:tcW w:w="1608" w:type="dxa"/>
            <w:vAlign w:val="center"/>
          </w:tcPr>
          <w:p w14:paraId="50FFB6A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778F8E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7E38A5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31C0A4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 AUTOINCREMENT</w:t>
            </w:r>
          </w:p>
        </w:tc>
      </w:tr>
      <w:tr w14:paraId="4A14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5FE61A4">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FD6332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name</w:t>
            </w:r>
          </w:p>
        </w:tc>
        <w:tc>
          <w:tcPr>
            <w:tcW w:w="2163" w:type="dxa"/>
            <w:vAlign w:val="center"/>
          </w:tcPr>
          <w:p w14:paraId="29260A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Назва обладнання</w:t>
            </w:r>
          </w:p>
        </w:tc>
        <w:tc>
          <w:tcPr>
            <w:tcW w:w="1413" w:type="dxa"/>
            <w:vAlign w:val="center"/>
          </w:tcPr>
          <w:p w14:paraId="0676E2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String(200)</w:t>
            </w:r>
          </w:p>
        </w:tc>
        <w:tc>
          <w:tcPr>
            <w:tcW w:w="2451" w:type="dxa"/>
            <w:vAlign w:val="center"/>
          </w:tcPr>
          <w:p w14:paraId="460B21F8">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w:t>
            </w:r>
          </w:p>
        </w:tc>
      </w:tr>
      <w:tr w14:paraId="579E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5C07A06">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ED4B9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category</w:t>
            </w:r>
          </w:p>
        </w:tc>
        <w:tc>
          <w:tcPr>
            <w:tcW w:w="2163" w:type="dxa"/>
            <w:vAlign w:val="center"/>
          </w:tcPr>
          <w:p w14:paraId="7C99AB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Категорія</w:t>
            </w:r>
          </w:p>
        </w:tc>
        <w:tc>
          <w:tcPr>
            <w:tcW w:w="1413" w:type="dxa"/>
            <w:vAlign w:val="center"/>
          </w:tcPr>
          <w:p w14:paraId="03E9AE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String(100)</w:t>
            </w:r>
          </w:p>
        </w:tc>
        <w:tc>
          <w:tcPr>
            <w:tcW w:w="2451" w:type="dxa"/>
            <w:vAlign w:val="center"/>
          </w:tcPr>
          <w:p w14:paraId="1526236F">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6FAA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0128DD4">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B202B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specifications</w:t>
            </w:r>
          </w:p>
        </w:tc>
        <w:tc>
          <w:tcPr>
            <w:tcW w:w="2163" w:type="dxa"/>
            <w:vAlign w:val="center"/>
          </w:tcPr>
          <w:p w14:paraId="0443FA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Технічні характеристики</w:t>
            </w:r>
          </w:p>
        </w:tc>
        <w:tc>
          <w:tcPr>
            <w:tcW w:w="1413" w:type="dxa"/>
            <w:vAlign w:val="center"/>
          </w:tcPr>
          <w:p w14:paraId="39AC5CD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Text</w:t>
            </w:r>
          </w:p>
        </w:tc>
        <w:tc>
          <w:tcPr>
            <w:tcW w:w="2451" w:type="dxa"/>
            <w:vAlign w:val="center"/>
          </w:tcPr>
          <w:p w14:paraId="1C01341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2473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AD91C7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D6450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average_price</w:t>
            </w:r>
          </w:p>
        </w:tc>
        <w:tc>
          <w:tcPr>
            <w:tcW w:w="2163" w:type="dxa"/>
            <w:vAlign w:val="center"/>
          </w:tcPr>
          <w:p w14:paraId="716CDD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Середня ціна</w:t>
            </w:r>
          </w:p>
        </w:tc>
        <w:tc>
          <w:tcPr>
            <w:tcW w:w="1413" w:type="dxa"/>
            <w:vAlign w:val="center"/>
          </w:tcPr>
          <w:p w14:paraId="4C85C8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Float</w:t>
            </w:r>
          </w:p>
        </w:tc>
        <w:tc>
          <w:tcPr>
            <w:tcW w:w="2451" w:type="dxa"/>
            <w:vAlign w:val="center"/>
          </w:tcPr>
          <w:p w14:paraId="1824F3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 0</w:t>
            </w:r>
          </w:p>
        </w:tc>
      </w:tr>
      <w:tr w14:paraId="60D6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7D99CE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D62FD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supplier_id</w:t>
            </w:r>
          </w:p>
        </w:tc>
        <w:tc>
          <w:tcPr>
            <w:tcW w:w="2163" w:type="dxa"/>
            <w:vAlign w:val="center"/>
          </w:tcPr>
          <w:p w14:paraId="1E8729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постачальника</w:t>
            </w:r>
          </w:p>
        </w:tc>
        <w:tc>
          <w:tcPr>
            <w:tcW w:w="1413" w:type="dxa"/>
            <w:vAlign w:val="center"/>
          </w:tcPr>
          <w:p w14:paraId="7AC712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041632C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0011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B490C4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PriceHistory</w:t>
            </w:r>
          </w:p>
        </w:tc>
        <w:tc>
          <w:tcPr>
            <w:tcW w:w="1608" w:type="dxa"/>
            <w:vAlign w:val="center"/>
          </w:tcPr>
          <w:p w14:paraId="1B111E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6A3DBD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52086FF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1E2BBD7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 AUTOINCREMENT</w:t>
            </w:r>
          </w:p>
        </w:tc>
      </w:tr>
      <w:tr w14:paraId="1AAC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E12825F">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DDA01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equipment_id</w:t>
            </w:r>
          </w:p>
        </w:tc>
        <w:tc>
          <w:tcPr>
            <w:tcW w:w="2163" w:type="dxa"/>
            <w:vAlign w:val="center"/>
          </w:tcPr>
          <w:p w14:paraId="7F1DB5C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обладнання</w:t>
            </w:r>
          </w:p>
        </w:tc>
        <w:tc>
          <w:tcPr>
            <w:tcW w:w="1413" w:type="dxa"/>
            <w:vAlign w:val="center"/>
          </w:tcPr>
          <w:p w14:paraId="5BDDC5C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7438ED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71D4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D07FD71">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73CCCC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supplier_id</w:t>
            </w:r>
          </w:p>
        </w:tc>
        <w:tc>
          <w:tcPr>
            <w:tcW w:w="2163" w:type="dxa"/>
            <w:vAlign w:val="center"/>
          </w:tcPr>
          <w:p w14:paraId="782B91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постачальника</w:t>
            </w:r>
          </w:p>
        </w:tc>
        <w:tc>
          <w:tcPr>
            <w:tcW w:w="1413" w:type="dxa"/>
            <w:vAlign w:val="center"/>
          </w:tcPr>
          <w:p w14:paraId="2365D4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330E27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4CD0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5A32593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2EB1A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price</w:t>
            </w:r>
          </w:p>
        </w:tc>
        <w:tc>
          <w:tcPr>
            <w:tcW w:w="2163" w:type="dxa"/>
            <w:vAlign w:val="center"/>
          </w:tcPr>
          <w:p w14:paraId="556415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Ціна</w:t>
            </w:r>
          </w:p>
        </w:tc>
        <w:tc>
          <w:tcPr>
            <w:tcW w:w="1413" w:type="dxa"/>
            <w:vAlign w:val="center"/>
          </w:tcPr>
          <w:p w14:paraId="3CD3F8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Float</w:t>
            </w:r>
          </w:p>
        </w:tc>
        <w:tc>
          <w:tcPr>
            <w:tcW w:w="2451" w:type="dxa"/>
            <w:vAlign w:val="center"/>
          </w:tcPr>
          <w:p w14:paraId="6EA1DC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&gt;= 0</w:t>
            </w:r>
          </w:p>
        </w:tc>
      </w:tr>
      <w:tr w14:paraId="2CD6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BB88A36">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3C61FE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date_recorded</w:t>
            </w:r>
          </w:p>
        </w:tc>
        <w:tc>
          <w:tcPr>
            <w:tcW w:w="2163" w:type="dxa"/>
            <w:vAlign w:val="center"/>
          </w:tcPr>
          <w:p w14:paraId="104A18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Дата запису</w:t>
            </w:r>
          </w:p>
        </w:tc>
        <w:tc>
          <w:tcPr>
            <w:tcW w:w="1413" w:type="dxa"/>
            <w:vAlign w:val="center"/>
          </w:tcPr>
          <w:p w14:paraId="31E1F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66E9C4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tr w14:paraId="2E2B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6FC163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AuditLog</w:t>
            </w:r>
          </w:p>
        </w:tc>
        <w:tc>
          <w:tcPr>
            <w:tcW w:w="1608" w:type="dxa"/>
            <w:vAlign w:val="center"/>
          </w:tcPr>
          <w:p w14:paraId="5914CFA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w:t>
            </w:r>
          </w:p>
        </w:tc>
        <w:tc>
          <w:tcPr>
            <w:tcW w:w="2163" w:type="dxa"/>
            <w:vAlign w:val="center"/>
          </w:tcPr>
          <w:p w14:paraId="3F5B390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Унікальний ідентифікатор</w:t>
            </w:r>
          </w:p>
        </w:tc>
        <w:tc>
          <w:tcPr>
            <w:tcW w:w="1413" w:type="dxa"/>
            <w:vAlign w:val="center"/>
          </w:tcPr>
          <w:p w14:paraId="0FD1CD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2A390B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PRIMARY KEY, AUTOINCREMENT</w:t>
            </w:r>
          </w:p>
        </w:tc>
      </w:tr>
      <w:tr w14:paraId="10E8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FAFC3E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F93B4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user_id</w:t>
            </w:r>
          </w:p>
        </w:tc>
        <w:tc>
          <w:tcPr>
            <w:tcW w:w="2163" w:type="dxa"/>
            <w:vAlign w:val="center"/>
          </w:tcPr>
          <w:p w14:paraId="5FA6A5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ID користувача</w:t>
            </w:r>
          </w:p>
        </w:tc>
        <w:tc>
          <w:tcPr>
            <w:tcW w:w="1413" w:type="dxa"/>
            <w:vAlign w:val="center"/>
          </w:tcPr>
          <w:p w14:paraId="1D39C1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Integer</w:t>
            </w:r>
          </w:p>
        </w:tc>
        <w:tc>
          <w:tcPr>
            <w:tcW w:w="2451" w:type="dxa"/>
            <w:vAlign w:val="center"/>
          </w:tcPr>
          <w:p w14:paraId="10E1BDD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FOREIGN KEY</w:t>
            </w:r>
          </w:p>
        </w:tc>
      </w:tr>
      <w:tr w14:paraId="3BCD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1F44B8F5">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4B13CF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action</w:t>
            </w:r>
          </w:p>
        </w:tc>
        <w:tc>
          <w:tcPr>
            <w:tcW w:w="2163" w:type="dxa"/>
            <w:vAlign w:val="center"/>
          </w:tcPr>
          <w:p w14:paraId="67BC84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Тип виконаної дії</w:t>
            </w:r>
          </w:p>
        </w:tc>
        <w:tc>
          <w:tcPr>
            <w:tcW w:w="1413" w:type="dxa"/>
            <w:vAlign w:val="center"/>
          </w:tcPr>
          <w:p w14:paraId="446859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String(100)</w:t>
            </w:r>
          </w:p>
        </w:tc>
        <w:tc>
          <w:tcPr>
            <w:tcW w:w="2451" w:type="dxa"/>
            <w:vAlign w:val="center"/>
          </w:tcPr>
          <w:p w14:paraId="3A10824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NOT NULL</w:t>
            </w:r>
          </w:p>
        </w:tc>
      </w:tr>
      <w:tr w14:paraId="50B1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7F4AA3E7">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55D809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details</w:t>
            </w:r>
          </w:p>
        </w:tc>
        <w:tc>
          <w:tcPr>
            <w:tcW w:w="2163" w:type="dxa"/>
            <w:vAlign w:val="center"/>
          </w:tcPr>
          <w:p w14:paraId="5437717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Деталі дії</w:t>
            </w:r>
          </w:p>
        </w:tc>
        <w:tc>
          <w:tcPr>
            <w:tcW w:w="1413" w:type="dxa"/>
            <w:vAlign w:val="center"/>
          </w:tcPr>
          <w:p w14:paraId="2C9ADD4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Text</w:t>
            </w:r>
          </w:p>
        </w:tc>
        <w:tc>
          <w:tcPr>
            <w:tcW w:w="2451" w:type="dxa"/>
            <w:vAlign w:val="center"/>
          </w:tcPr>
          <w:p w14:paraId="7DEF5B1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4523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4FA19C6">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6E85BF2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ip_address</w:t>
            </w:r>
          </w:p>
        </w:tc>
        <w:tc>
          <w:tcPr>
            <w:tcW w:w="2163" w:type="dxa"/>
            <w:vAlign w:val="center"/>
          </w:tcPr>
          <w:p w14:paraId="124EAEB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IP-адреса</w:t>
            </w:r>
          </w:p>
        </w:tc>
        <w:tc>
          <w:tcPr>
            <w:tcW w:w="1413" w:type="dxa"/>
            <w:vAlign w:val="center"/>
          </w:tcPr>
          <w:p w14:paraId="634360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String(45)</w:t>
            </w:r>
          </w:p>
        </w:tc>
        <w:tc>
          <w:tcPr>
            <w:tcW w:w="2451" w:type="dxa"/>
            <w:vAlign w:val="center"/>
          </w:tcPr>
          <w:p w14:paraId="4B4263D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NULL</w:t>
            </w:r>
          </w:p>
        </w:tc>
      </w:tr>
      <w:tr w14:paraId="4836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7" w:type="dxa"/>
            <w:vAlign w:val="center"/>
          </w:tcPr>
          <w:p w14:paraId="05EFE92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en-US" w:eastAsia="zh-CN"/>
              </w:rPr>
            </w:pPr>
          </w:p>
        </w:tc>
        <w:tc>
          <w:tcPr>
            <w:tcW w:w="1608" w:type="dxa"/>
            <w:vAlign w:val="center"/>
          </w:tcPr>
          <w:p w14:paraId="0DD843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timestamp</w:t>
            </w:r>
          </w:p>
        </w:tc>
        <w:tc>
          <w:tcPr>
            <w:tcW w:w="2163" w:type="dxa"/>
            <w:vAlign w:val="center"/>
          </w:tcPr>
          <w:p w14:paraId="2CF506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Час виконання дії</w:t>
            </w:r>
          </w:p>
        </w:tc>
        <w:tc>
          <w:tcPr>
            <w:tcW w:w="1413" w:type="dxa"/>
            <w:vAlign w:val="center"/>
          </w:tcPr>
          <w:p w14:paraId="19BEDA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DateTime</w:t>
            </w:r>
          </w:p>
        </w:tc>
        <w:tc>
          <w:tcPr>
            <w:tcW w:w="2451" w:type="dxa"/>
            <w:vAlign w:val="center"/>
          </w:tcPr>
          <w:p w14:paraId="494A63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DEFAULT CURRENT_TIMESTAMP</w:t>
            </w:r>
          </w:p>
        </w:tc>
      </w:tr>
      <w:bookmarkEnd w:id="9"/>
    </w:tbl>
    <w:p w14:paraId="71220E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uk-UA"/>
        </w:rPr>
      </w:pPr>
    </w:p>
    <w:p w14:paraId="7E363BA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2.7. Схема таблиць бази даних</w:t>
      </w:r>
    </w:p>
    <w:p w14:paraId="03FC51A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24CF22F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w:t>
      </w:r>
      <w:r>
        <w:rPr>
          <w:rFonts w:hint="default" w:ascii="Times New Roman" w:hAnsi="Times New Roman" w:cs="Times New Roman"/>
          <w:sz w:val="28"/>
          <w:szCs w:val="28"/>
          <w:lang w:val="uk-UA"/>
        </w:rPr>
        <w:fldChar w:fldCharType="begin"/>
      </w:r>
      <w:r>
        <w:rPr>
          <w:rFonts w:hint="default" w:ascii="Times New Roman" w:hAnsi="Times New Roman" w:cs="Times New Roman"/>
          <w:sz w:val="28"/>
          <w:szCs w:val="28"/>
          <w:lang w:val="uk-UA"/>
        </w:rPr>
        <w:instrText xml:space="preserve"> HYPERLINK \l "Рис2_5" </w:instrText>
      </w:r>
      <w:r>
        <w:rPr>
          <w:rFonts w:hint="default" w:ascii="Times New Roman" w:hAnsi="Times New Roman" w:cs="Times New Roman"/>
          <w:sz w:val="28"/>
          <w:szCs w:val="28"/>
          <w:lang w:val="uk-UA"/>
        </w:rPr>
        <w:fldChar w:fldCharType="separate"/>
      </w:r>
      <w:r>
        <w:rPr>
          <w:rStyle w:val="4"/>
          <w:rFonts w:hint="default" w:ascii="Times New Roman" w:hAnsi="Times New Roman" w:cs="Times New Roman"/>
          <w:sz w:val="28"/>
          <w:szCs w:val="28"/>
          <w:lang w:val="uk-UA"/>
        </w:rPr>
        <w:t xml:space="preserve">рис. 2.5 </w:t>
      </w:r>
      <w:r>
        <w:rPr>
          <w:rFonts w:hint="default" w:ascii="Times New Roman" w:hAnsi="Times New Roman" w:cs="Times New Roman"/>
          <w:sz w:val="28"/>
          <w:szCs w:val="28"/>
          <w:lang w:val="uk-UA"/>
        </w:rPr>
        <w:fldChar w:fldCharType="end"/>
      </w:r>
      <w:r>
        <w:rPr>
          <w:rFonts w:hint="default" w:ascii="Times New Roman" w:hAnsi="Times New Roman" w:cs="Times New Roman"/>
          <w:sz w:val="28"/>
          <w:szCs w:val="28"/>
        </w:rPr>
        <w:t>представлено детальну схему таблиць бази даних системи, яка відображає фізичну структуру зберігання даних, взаємозв'язки між таблицями та основні обмеження цілісності. Схема розроблена з урахуванням принципів нормалізації для мінімізації надмірності даних та запобігання аномаліям.</w:t>
      </w:r>
    </w:p>
    <w:p w14:paraId="3AEBD70A">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uk-UA"/>
        </w:rPr>
      </w:pPr>
      <w:bookmarkStart w:id="10" w:name="Рис2_5"/>
      <w:r>
        <w:rPr>
          <w:rFonts w:ascii="SimSun" w:hAnsi="SimSun" w:eastAsia="SimSun" w:cs="SimSun"/>
          <w:sz w:val="24"/>
          <w:szCs w:val="24"/>
        </w:rPr>
        <w:drawing>
          <wp:inline distT="0" distB="0" distL="114300" distR="114300">
            <wp:extent cx="5207000" cy="2933700"/>
            <wp:effectExtent l="0" t="0" r="5080" b="7620"/>
            <wp:docPr id="6"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descr="IMG_256"/>
                    <pic:cNvPicPr>
                      <a:picLocks noChangeAspect="1"/>
                    </pic:cNvPicPr>
                  </pic:nvPicPr>
                  <pic:blipFill>
                    <a:blip r:embed="rId9"/>
                    <a:stretch>
                      <a:fillRect/>
                    </a:stretch>
                  </pic:blipFill>
                  <pic:spPr>
                    <a:xfrm>
                      <a:off x="0" y="0"/>
                      <a:ext cx="5207000" cy="2933700"/>
                    </a:xfrm>
                    <a:prstGeom prst="rect">
                      <a:avLst/>
                    </a:prstGeom>
                    <a:noFill/>
                    <a:ln w="9525">
                      <a:noFill/>
                    </a:ln>
                  </pic:spPr>
                </pic:pic>
              </a:graphicData>
            </a:graphic>
          </wp:inline>
        </w:drawing>
      </w:r>
      <w:bookmarkEnd w:id="10"/>
    </w:p>
    <w:p w14:paraId="18C759BB">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2.5 - Схема таблиць бази даних системи</w:t>
      </w:r>
    </w:p>
    <w:p w14:paraId="7B929F5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br w:type="page"/>
      </w:r>
    </w:p>
    <w:p w14:paraId="0C28592B">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cs="Times New Roman"/>
          <w:b/>
          <w:bCs/>
          <w:sz w:val="28"/>
          <w:szCs w:val="28"/>
          <w:lang w:val="uk-UA"/>
        </w:rPr>
      </w:pPr>
      <w:bookmarkStart w:id="11" w:name="Розділ_3"/>
      <w:bookmarkStart w:id="14" w:name="_GoBack"/>
      <w:bookmarkEnd w:id="14"/>
      <w:r>
        <w:rPr>
          <w:rFonts w:hint="default" w:ascii="Times New Roman" w:hAnsi="Times New Roman" w:cs="Times New Roman"/>
          <w:b/>
          <w:bCs/>
          <w:sz w:val="28"/>
          <w:szCs w:val="28"/>
          <w:lang w:val="uk-UA"/>
        </w:rPr>
        <w:t>3. РОЗРОБКА ПРОГРАМНОГО ДОДАТКУ</w:t>
      </w:r>
    </w:p>
    <w:bookmarkEnd w:id="11"/>
    <w:p w14:paraId="0A21263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p>
    <w:p w14:paraId="1C1E3D5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3.1. Демонстрація роботи програмного додатку</w:t>
      </w:r>
    </w:p>
    <w:p w14:paraId="35331C2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6C44673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Посилання на демонстраційне відео в YouTube:</w:t>
      </w:r>
    </w:p>
    <w:p w14:paraId="0DA9A99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sz w:val="28"/>
          <w:szCs w:val="28"/>
          <w:lang w:val="uk-UA"/>
        </w:rPr>
        <w:fldChar w:fldCharType="begin"/>
      </w:r>
      <w:r>
        <w:rPr>
          <w:rFonts w:hint="default" w:ascii="Times New Roman" w:hAnsi="Times New Roman"/>
          <w:sz w:val="28"/>
          <w:szCs w:val="28"/>
          <w:lang w:val="uk-UA"/>
        </w:rPr>
        <w:instrText xml:space="preserve"> HYPERLINK "https://youtu.be/39x8hijXQ5M" </w:instrText>
      </w:r>
      <w:r>
        <w:rPr>
          <w:rFonts w:hint="default" w:ascii="Times New Roman" w:hAnsi="Times New Roman"/>
          <w:sz w:val="28"/>
          <w:szCs w:val="28"/>
          <w:lang w:val="uk-UA"/>
        </w:rPr>
        <w:fldChar w:fldCharType="separate"/>
      </w:r>
      <w:r>
        <w:rPr>
          <w:rStyle w:val="5"/>
          <w:rFonts w:hint="default" w:ascii="Times New Roman" w:hAnsi="Times New Roman"/>
          <w:sz w:val="28"/>
          <w:szCs w:val="28"/>
          <w:lang w:val="uk-UA"/>
        </w:rPr>
        <w:t>https://youtu.be/39x8hijXQ5M</w:t>
      </w:r>
      <w:r>
        <w:rPr>
          <w:rFonts w:hint="default" w:ascii="Times New Roman" w:hAnsi="Times New Roman"/>
          <w:sz w:val="28"/>
          <w:szCs w:val="28"/>
          <w:lang w:val="uk-UA"/>
        </w:rPr>
        <w:fldChar w:fldCharType="end"/>
      </w:r>
      <w:r>
        <w:rPr>
          <w:rFonts w:hint="default" w:ascii="Times New Roman" w:hAnsi="Times New Roman" w:cs="Times New Roman"/>
          <w:b/>
          <w:bCs/>
          <w:sz w:val="28"/>
          <w:szCs w:val="28"/>
          <w:lang w:val="uk-UA"/>
        </w:rPr>
        <w:br w:type="page"/>
      </w:r>
    </w:p>
    <w:p w14:paraId="6B9022C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bookmarkStart w:id="12" w:name="Розділ_4"/>
      <w:r>
        <w:rPr>
          <w:rFonts w:hint="default" w:ascii="Times New Roman" w:hAnsi="Times New Roman" w:cs="Times New Roman"/>
          <w:b/>
          <w:bCs/>
          <w:sz w:val="28"/>
          <w:szCs w:val="28"/>
          <w:lang w:val="uk-UA"/>
        </w:rPr>
        <w:t>4. МОДУЛЬНЕ ТЕСТУВАННЯ ПРОГРАМНОГО ДОДАТКУ</w:t>
      </w:r>
    </w:p>
    <w:bookmarkEnd w:id="12"/>
    <w:p w14:paraId="04374F9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p>
    <w:p w14:paraId="133ED70F">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4.1. Демонстрація роботи тестів</w:t>
      </w:r>
    </w:p>
    <w:p w14:paraId="6AA4FAB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54E6CD6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Посилання на демонстраційне відео тестування:</w:t>
      </w:r>
    </w:p>
    <w:p w14:paraId="182F81CC">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r>
        <w:rPr>
          <w:rFonts w:hint="default" w:ascii="Times New Roman" w:hAnsi="Times New Roman"/>
          <w:sz w:val="28"/>
          <w:szCs w:val="28"/>
          <w:lang w:val="uk-UA"/>
        </w:rPr>
        <w:fldChar w:fldCharType="begin"/>
      </w:r>
      <w:r>
        <w:rPr>
          <w:rFonts w:hint="default" w:ascii="Times New Roman" w:hAnsi="Times New Roman"/>
          <w:sz w:val="28"/>
          <w:szCs w:val="28"/>
          <w:lang w:val="uk-UA"/>
        </w:rPr>
        <w:instrText xml:space="preserve"> HYPERLINK "https://youtu.be/L1yyZwzxe0I" </w:instrText>
      </w:r>
      <w:r>
        <w:rPr>
          <w:rFonts w:hint="default" w:ascii="Times New Roman" w:hAnsi="Times New Roman"/>
          <w:sz w:val="28"/>
          <w:szCs w:val="28"/>
          <w:lang w:val="uk-UA"/>
        </w:rPr>
        <w:fldChar w:fldCharType="separate"/>
      </w:r>
      <w:r>
        <w:rPr>
          <w:rStyle w:val="5"/>
          <w:rFonts w:hint="default" w:ascii="Times New Roman" w:hAnsi="Times New Roman"/>
          <w:sz w:val="28"/>
          <w:szCs w:val="28"/>
          <w:lang w:val="uk-UA"/>
        </w:rPr>
        <w:t>https://youtu.be/L1yyZwzxe0I</w:t>
      </w:r>
      <w:r>
        <w:rPr>
          <w:rFonts w:hint="default" w:ascii="Times New Roman" w:hAnsi="Times New Roman"/>
          <w:sz w:val="28"/>
          <w:szCs w:val="28"/>
          <w:lang w:val="uk-UA"/>
        </w:rPr>
        <w:fldChar w:fldCharType="end"/>
      </w:r>
      <w:r>
        <w:rPr>
          <w:rFonts w:hint="default" w:ascii="Times New Roman" w:hAnsi="Times New Roman" w:cs="Times New Roman"/>
          <w:b/>
          <w:bCs/>
          <w:sz w:val="28"/>
          <w:szCs w:val="28"/>
          <w:lang w:val="uk-UA"/>
        </w:rPr>
        <w:br w:type="page"/>
      </w:r>
    </w:p>
    <w:p w14:paraId="1165A2F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uk-UA"/>
        </w:rPr>
      </w:pPr>
      <w:bookmarkStart w:id="13" w:name="Висновки"/>
      <w:r>
        <w:rPr>
          <w:rFonts w:hint="default" w:ascii="Times New Roman" w:hAnsi="Times New Roman" w:cs="Times New Roman"/>
          <w:b/>
          <w:bCs/>
          <w:sz w:val="28"/>
          <w:szCs w:val="28"/>
          <w:lang w:val="uk-UA"/>
        </w:rPr>
        <w:t>ВИСНОВКИ</w:t>
      </w:r>
    </w:p>
    <w:bookmarkEnd w:id="13"/>
    <w:p w14:paraId="2766915D">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D5DE71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В ході виконання курсової роботи було розроблено повноцінну систему моніторингу закупівель будівельного обладнання, яка:</w:t>
      </w:r>
    </w:p>
    <w:p w14:paraId="29D04C2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p>
    <w:p w14:paraId="0494A41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1. Повністю відповідає вимогам технічного завдання</w:t>
      </w:r>
    </w:p>
    <w:p w14:paraId="17549EF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2. Реалізує всі заплановані функції пошуку, управління заявками, аналітики</w:t>
      </w:r>
    </w:p>
    <w:p w14:paraId="06B7C8B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3. Забезпечує високу продуктивність з часом відгуку менше 2 секунд</w:t>
      </w:r>
    </w:p>
    <w:p w14:paraId="0EC8627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4. Має зручний адаптивний інтерфейс для роботи на різних пристроях</w:t>
      </w:r>
    </w:p>
    <w:p w14:paraId="4DEA15EE">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5. Включає систему безпеки з ролевим доступом та журналом аудиту</w:t>
      </w:r>
    </w:p>
    <w:sectPr>
      <w:pgSz w:w="11906" w:h="16838"/>
      <w:pgMar w:top="1134" w:right="850" w:bottom="1134" w:left="1134"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539D7"/>
    <w:rsid w:val="04EC2FE3"/>
    <w:rsid w:val="12CB53BE"/>
    <w:rsid w:val="1C403769"/>
    <w:rsid w:val="236A6680"/>
    <w:rsid w:val="25C966C2"/>
    <w:rsid w:val="2E901C9C"/>
    <w:rsid w:val="388E21AD"/>
    <w:rsid w:val="39C2161C"/>
    <w:rsid w:val="3DD8080E"/>
    <w:rsid w:val="464539D7"/>
    <w:rsid w:val="4B146FFF"/>
    <w:rsid w:val="4B6022E0"/>
    <w:rsid w:val="4D184DE2"/>
    <w:rsid w:val="50931310"/>
    <w:rsid w:val="55D6057B"/>
    <w:rsid w:val="6581574F"/>
    <w:rsid w:val="69A44481"/>
    <w:rsid w:val="6A265DA6"/>
    <w:rsid w:val="6CA971E3"/>
    <w:rsid w:val="71E63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yperlink"/>
    <w:basedOn w:val="2"/>
    <w:qFormat/>
    <w:uiPriority w:val="0"/>
    <w:rPr>
      <w:color w:val="0000FF"/>
      <w:u w:val="single"/>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image" Target="media/image3.png"/><Relationship Id="rId1" Type="http://schemas.openxmlformats.org/officeDocument/2006/relationships/styles" Target="styles.xml"/><Relationship Id="rId11" Type="http://schemas.openxmlformats.org/officeDocument/2006/relationships/customXml" Target="../customXml/item1.xml"/><Relationship Id="rId5" Type="http://schemas.openxmlformats.org/officeDocument/2006/relationships/image" Target="media/image2.png"/><Relationship Id="rId10" Type="http://schemas.openxmlformats.org/officeDocument/2006/relationships/fontTable" Target="fontTable.xml"/><Relationship Id="rId9" Type="http://schemas.openxmlformats.org/officeDocument/2006/relationships/image" Target="media/image6.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1D243EF2E7C5548AF556C71036F0C98" ma:contentTypeVersion="7" ma:contentTypeDescription="Создание документа." ma:contentTypeScope="" ma:versionID="a3340e56b1e57966a8647a2e5924f1e0">
  <xsd:schema xmlns:xsd="http://www.w3.org/2001/XMLSchema" xmlns:xs="http://www.w3.org/2001/XMLSchema" xmlns:p="http://schemas.microsoft.com/office/2006/metadata/properties" xmlns:ns2="8788ac0d-bd65-485f-9874-924f473dfe46" targetNamespace="http://schemas.microsoft.com/office/2006/metadata/properties" ma:root="true" ma:fieldsID="7b157f078b5228a40b2d8b64ec672eea" ns2:_="">
    <xsd:import namespace="8788ac0d-bd65-485f-9874-924f473dfe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8ac0d-bd65-485f-9874-924f473df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44BF5F-FF39-4050-9CCA-FF795B6BA614}"/>
</file>

<file path=customXml/itemProps2.xml><?xml version="1.0" encoding="utf-8"?>
<ds:datastoreItem xmlns:ds="http://schemas.openxmlformats.org/officeDocument/2006/customXml" ds:itemID="{7EA1ADF7-B147-4333-B5C6-98A03CB4022C}"/>
</file>

<file path=customXml/itemProps3.xml><?xml version="1.0" encoding="utf-8"?>
<ds:datastoreItem xmlns:ds="http://schemas.openxmlformats.org/officeDocument/2006/customXml" ds:itemID="{1694345E-65CF-435B-8347-00233958D28E}"/>
</file>

<file path=docProps/app.xml><?xml version="1.0" encoding="utf-8"?>
<Properties xmlns="http://schemas.openxmlformats.org/officeDocument/2006/extended-properties" xmlns:vt="http://schemas.openxmlformats.org/officeDocument/2006/docPropsVTypes">
  <Template>Normal.dotm</Template>
  <Pages>19</Pages>
  <Words>1305</Words>
  <Characters>9024</Characters>
  <Lines>0</Lines>
  <Paragraphs>0</Paragraphs>
  <TotalTime>6</TotalTime>
  <ScaleCrop>false</ScaleCrop>
  <LinksUpToDate>false</LinksUpToDate>
  <CharactersWithSpaces>10332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2025-11-15T10:10:00Z</dcterms:created>
  <dcterms:modified xsi:type="dcterms:W3CDTF">2025-11-25T09:21:30Z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778802F75A604C7EAFEC440342841898_11</vt:lpwstr>
  </property>
  <property fmtid="{D5CDD505-2E9C-101B-9397-08002B2CF9AE}" pid="4" name="ContentTypeId">
    <vt:lpwstr>0x010100C1D243EF2E7C5548AF556C71036F0C98</vt:lpwstr>
  </property>
</Properties>
</file>