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6ABE" w14:textId="77777777" w:rsidR="00E06B92" w:rsidRDefault="00E06B92">
      <w:pPr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</w:pPr>
    </w:p>
    <w:p w14:paraId="53B5D936" w14:textId="297AE672" w:rsidR="007A74EB" w:rsidRPr="00EB1B21" w:rsidRDefault="002A2189">
      <w:pPr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</w:pPr>
      <w:r w:rsidRPr="00EB1B21"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  <w:t>Къде ми е Мазератито?</w:t>
      </w:r>
    </w:p>
    <w:p w14:paraId="55DECBEE" w14:textId="4C96B388" w:rsidR="00416716" w:rsidRPr="00416716" w:rsidRDefault="00416716" w:rsidP="00416716">
      <w:pPr>
        <w:ind w:left="3261"/>
        <w:rPr>
          <w:rFonts w:ascii="Cavolini" w:hAnsi="Cavolini" w:cs="Cavolini"/>
          <w:sz w:val="14"/>
          <w:szCs w:val="14"/>
          <w:lang w:val="bg-BG"/>
        </w:rPr>
      </w:pPr>
      <w:r>
        <w:rPr>
          <w:rFonts w:ascii="Cavolini" w:hAnsi="Cavolini" w:cs="Cavolini"/>
          <w:sz w:val="14"/>
          <w:szCs w:val="14"/>
          <w:lang w:val="bg-BG"/>
        </w:rPr>
        <w:t>„</w:t>
      </w:r>
      <w:r w:rsidRPr="00416716">
        <w:rPr>
          <w:rFonts w:ascii="Cavolini" w:hAnsi="Cavolini" w:cs="Cavolini"/>
          <w:sz w:val="14"/>
          <w:szCs w:val="14"/>
        </w:rPr>
        <w:t xml:space="preserve">— </w:t>
      </w:r>
      <w:proofErr w:type="spellStart"/>
      <w:r w:rsidRPr="00416716">
        <w:rPr>
          <w:rFonts w:ascii="Cavolini" w:hAnsi="Cavolini" w:cs="Cavolini"/>
          <w:sz w:val="14"/>
          <w:szCs w:val="14"/>
        </w:rPr>
        <w:t>Олеле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… — </w:t>
      </w:r>
      <w:proofErr w:type="spellStart"/>
      <w:r w:rsidRPr="00416716">
        <w:rPr>
          <w:rFonts w:ascii="Cavolini" w:hAnsi="Cavolini" w:cs="Cavolini"/>
          <w:sz w:val="14"/>
          <w:szCs w:val="14"/>
        </w:rPr>
        <w:t>каза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бог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— </w:t>
      </w:r>
      <w:proofErr w:type="spellStart"/>
      <w:r w:rsidRPr="00416716">
        <w:rPr>
          <w:rFonts w:ascii="Cavolini" w:hAnsi="Cavolini" w:cs="Cavolini"/>
          <w:sz w:val="14"/>
          <w:szCs w:val="14"/>
        </w:rPr>
        <w:t>не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се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бях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сетил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за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това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— и </w:t>
      </w:r>
      <w:proofErr w:type="spellStart"/>
      <w:r w:rsidRPr="00416716">
        <w:rPr>
          <w:rFonts w:ascii="Cavolini" w:hAnsi="Cavolini" w:cs="Cavolini"/>
          <w:sz w:val="14"/>
          <w:szCs w:val="14"/>
        </w:rPr>
        <w:t>тозчас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изчезна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, </w:t>
      </w:r>
      <w:proofErr w:type="spellStart"/>
      <w:r w:rsidRPr="00416716">
        <w:rPr>
          <w:rFonts w:ascii="Cavolini" w:hAnsi="Cavolini" w:cs="Cavolini"/>
          <w:sz w:val="14"/>
          <w:szCs w:val="14"/>
        </w:rPr>
        <w:t>отвеян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от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тази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ефирна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логика</w:t>
      </w:r>
      <w:proofErr w:type="spellEnd"/>
      <w:r w:rsidRPr="00416716">
        <w:rPr>
          <w:rFonts w:ascii="Cavolini" w:hAnsi="Cavolini" w:cs="Cavolini"/>
          <w:sz w:val="14"/>
          <w:szCs w:val="14"/>
        </w:rPr>
        <w:t>.</w:t>
      </w:r>
      <w:r>
        <w:rPr>
          <w:rFonts w:ascii="Cavolini" w:hAnsi="Cavolini" w:cs="Cavolini"/>
          <w:sz w:val="14"/>
          <w:szCs w:val="14"/>
          <w:lang w:val="bg-BG"/>
        </w:rPr>
        <w:t>“ Из</w:t>
      </w:r>
      <w:r w:rsidRPr="00416716">
        <w:rPr>
          <w:rFonts w:ascii="Cavolini" w:hAnsi="Cavolini" w:cs="Cavolini"/>
          <w:sz w:val="14"/>
          <w:szCs w:val="14"/>
          <w:lang w:val="bg-BG"/>
        </w:rPr>
        <w:t xml:space="preserve"> Пътеводител на галактическия стопаджия</w:t>
      </w:r>
    </w:p>
    <w:p w14:paraId="23C4F459" w14:textId="77777777" w:rsidR="00416716" w:rsidRPr="00416716" w:rsidRDefault="00416716">
      <w:pPr>
        <w:rPr>
          <w:rFonts w:ascii="Cavolini" w:hAnsi="Cavolini" w:cs="Cavolini"/>
          <w:b/>
          <w:bCs/>
          <w:sz w:val="24"/>
          <w:szCs w:val="24"/>
          <w:lang w:val="bg-BG"/>
        </w:rPr>
      </w:pPr>
    </w:p>
    <w:p w14:paraId="7378BA43" w14:textId="01EA46CD" w:rsidR="007A74EB" w:rsidRDefault="007A74EB">
      <w:pPr>
        <w:rPr>
          <w:rFonts w:cstheme="minorHAnsi"/>
          <w:lang w:val="bg-BG"/>
        </w:rPr>
      </w:pPr>
      <w:r w:rsidRPr="002A2189">
        <w:rPr>
          <w:rFonts w:cstheme="minorHAnsi"/>
          <w:lang w:val="bg-BG"/>
        </w:rPr>
        <w:t xml:space="preserve">Идеята за тази статия се роди в момента, в който мой клиент ми зададе </w:t>
      </w:r>
      <w:r w:rsidR="00D827D0" w:rsidRPr="002A2189">
        <w:rPr>
          <w:rFonts w:cstheme="minorHAnsi"/>
          <w:lang w:val="bg-BG"/>
        </w:rPr>
        <w:t>краткия</w:t>
      </w:r>
      <w:r w:rsidRPr="002A2189">
        <w:rPr>
          <w:rFonts w:cstheme="minorHAnsi"/>
          <w:lang w:val="bg-BG"/>
        </w:rPr>
        <w:t xml:space="preserve"> въпрос. „А, не можем ли да печелим от всичко това?“.  </w:t>
      </w:r>
    </w:p>
    <w:p w14:paraId="1EFB9EF4" w14:textId="613FD5EE" w:rsidR="002A2189" w:rsidRDefault="004713EB">
      <w:pPr>
        <w:rPr>
          <w:rFonts w:cstheme="minorHAnsi"/>
          <w:lang w:val="bg-BG"/>
        </w:rPr>
      </w:pPr>
      <w:r>
        <w:rPr>
          <w:rFonts w:cstheme="minorHAnsi"/>
          <w:lang w:val="bg-BG"/>
        </w:rPr>
        <w:t>Омагьосан</w:t>
      </w:r>
      <w:r w:rsidR="003653D7">
        <w:rPr>
          <w:rFonts w:cstheme="minorHAnsi"/>
          <w:lang w:val="bg-BG"/>
        </w:rPr>
        <w:t>и</w:t>
      </w:r>
      <w:r w:rsidR="002A2189">
        <w:rPr>
          <w:rFonts w:cstheme="minorHAnsi"/>
          <w:lang w:val="bg-BG"/>
        </w:rPr>
        <w:t xml:space="preserve"> от мигащите в червено и зелено монитори, вие сигурно </w:t>
      </w:r>
      <w:r>
        <w:rPr>
          <w:rFonts w:cstheme="minorHAnsi"/>
          <w:lang w:val="bg-BG"/>
        </w:rPr>
        <w:t>прегърнахте</w:t>
      </w:r>
      <w:r w:rsidR="002A2189">
        <w:rPr>
          <w:rFonts w:cstheme="minorHAnsi"/>
          <w:lang w:val="bg-BG"/>
        </w:rPr>
        <w:t xml:space="preserve"> идеята, колко просто всъщност е да </w:t>
      </w:r>
      <w:r w:rsidR="002A2189">
        <w:t>прогнозира</w:t>
      </w:r>
      <w:r w:rsidR="002A2189">
        <w:rPr>
          <w:lang w:val="bg-BG"/>
        </w:rPr>
        <w:t>т</w:t>
      </w:r>
      <w:r w:rsidR="002A2189">
        <w:t xml:space="preserve">е </w:t>
      </w:r>
      <w:r w:rsidR="002A2189">
        <w:rPr>
          <w:lang w:val="bg-BG"/>
        </w:rPr>
        <w:t>цената на любимата ви акция.</w:t>
      </w:r>
      <w:r w:rsidR="002A2189">
        <w:rPr>
          <w:rFonts w:cstheme="minorHAnsi"/>
          <w:lang w:val="bg-BG"/>
        </w:rPr>
        <w:t xml:space="preserve">  </w:t>
      </w:r>
      <w:r>
        <w:rPr>
          <w:rFonts w:cstheme="minorHAnsi"/>
          <w:lang w:val="bg-BG"/>
        </w:rPr>
        <w:t xml:space="preserve">Чертаете цената й на графика,  ако може с повечко </w:t>
      </w:r>
      <w:r w:rsidR="00D953EB">
        <w:rPr>
          <w:rStyle w:val="acopre"/>
        </w:rPr>
        <w:t>свещи</w:t>
      </w:r>
      <w:r>
        <w:rPr>
          <w:rFonts w:cstheme="minorHAnsi"/>
          <w:lang w:val="bg-BG"/>
        </w:rPr>
        <w:t>,</w:t>
      </w:r>
      <w:r w:rsidR="00D953EB">
        <w:rPr>
          <w:rFonts w:cstheme="minorHAnsi"/>
          <w:lang w:val="bg-BG"/>
        </w:rPr>
        <w:t xml:space="preserve"> барове,</w:t>
      </w:r>
      <w:r>
        <w:rPr>
          <w:rFonts w:cstheme="minorHAnsi"/>
          <w:lang w:val="bg-BG"/>
        </w:rPr>
        <w:t xml:space="preserve"> </w:t>
      </w:r>
      <w:r w:rsidR="00D50619">
        <w:rPr>
          <w:rFonts w:cstheme="minorHAnsi"/>
          <w:lang w:val="bg-BG"/>
        </w:rPr>
        <w:t>нива на подкрепи</w:t>
      </w:r>
      <w:r w:rsidR="001B6982">
        <w:rPr>
          <w:rFonts w:cstheme="minorHAnsi"/>
          <w:lang w:val="bg-BG"/>
        </w:rPr>
        <w:t xml:space="preserve"> и съпротиви</w:t>
      </w:r>
      <w:r w:rsidR="00D50619">
        <w:rPr>
          <w:rFonts w:cstheme="minorHAnsi"/>
          <w:lang w:val="bg-BG"/>
        </w:rPr>
        <w:t xml:space="preserve">, плъзгащи се средни, осцилатори, коригиращи вълни и ...... и </w:t>
      </w:r>
      <w:r w:rsidR="003653D7">
        <w:rPr>
          <w:rFonts w:cstheme="minorHAnsi"/>
          <w:lang w:val="bg-BG"/>
        </w:rPr>
        <w:t>готово!</w:t>
      </w:r>
    </w:p>
    <w:p w14:paraId="225AAFEF" w14:textId="3088C93C" w:rsidR="00D50619" w:rsidRDefault="00D50619" w:rsidP="00D50619">
      <w:pPr>
        <w:rPr>
          <w:rFonts w:cstheme="minorHAnsi"/>
          <w:lang w:val="bg-BG"/>
        </w:rPr>
      </w:pPr>
      <w:r w:rsidRPr="002A2189">
        <w:rPr>
          <w:rFonts w:cstheme="minorHAnsi"/>
          <w:lang w:val="bg-BG"/>
        </w:rPr>
        <w:t>Можем ли наистина да се доверим на стотиците популярни и не толкова популярни статии, теории</w:t>
      </w:r>
      <w:r w:rsidR="00C960FB">
        <w:rPr>
          <w:rFonts w:cstheme="minorHAnsi"/>
          <w:lang w:val="bg-BG"/>
        </w:rPr>
        <w:t xml:space="preserve"> и стратегии </w:t>
      </w:r>
      <w:r w:rsidRPr="002A2189">
        <w:rPr>
          <w:rFonts w:cstheme="minorHAnsi"/>
          <w:lang w:val="bg-BG"/>
        </w:rPr>
        <w:t>популяризирани в интернет. Нека видим!</w:t>
      </w:r>
    </w:p>
    <w:p w14:paraId="24193440" w14:textId="77777777" w:rsidR="00C94296" w:rsidRDefault="00C94296" w:rsidP="00D50619">
      <w:pPr>
        <w:rPr>
          <w:rFonts w:cstheme="minorHAnsi"/>
          <w:lang w:val="bg-BG"/>
        </w:rPr>
      </w:pPr>
    </w:p>
    <w:p w14:paraId="679E29AE" w14:textId="5BCBB9BB" w:rsidR="008E78B4" w:rsidRPr="00EB1B21" w:rsidRDefault="008E78B4" w:rsidP="00D50619">
      <w:pPr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</w:pPr>
      <w:r w:rsidRPr="00EB1B21"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  <w:t xml:space="preserve">Всъщност е наистина лесно! </w:t>
      </w:r>
    </w:p>
    <w:p w14:paraId="0E9D9F76" w14:textId="197F4A6E" w:rsidR="00D07024" w:rsidRPr="00416716" w:rsidRDefault="00D07024" w:rsidP="00D07024">
      <w:pPr>
        <w:ind w:left="3261"/>
        <w:rPr>
          <w:rFonts w:ascii="Cavolini" w:hAnsi="Cavolini" w:cs="Cavolini"/>
          <w:sz w:val="14"/>
          <w:szCs w:val="14"/>
          <w:lang w:val="bg-BG"/>
        </w:rPr>
      </w:pPr>
      <w:r w:rsidRPr="00416716">
        <w:rPr>
          <w:rFonts w:ascii="Cavolini" w:hAnsi="Cavolini" w:cs="Cavolini"/>
          <w:sz w:val="14"/>
          <w:szCs w:val="14"/>
          <w:lang w:val="bg-BG"/>
        </w:rPr>
        <w:t>„</w:t>
      </w:r>
      <w:r w:rsidRPr="00416716">
        <w:rPr>
          <w:rFonts w:ascii="Cavolini" w:hAnsi="Cavolini" w:cs="Cavolini"/>
          <w:sz w:val="14"/>
          <w:szCs w:val="14"/>
        </w:rPr>
        <w:t xml:space="preserve">В </w:t>
      </w:r>
      <w:proofErr w:type="spellStart"/>
      <w:r w:rsidRPr="00416716">
        <w:rPr>
          <w:rFonts w:ascii="Cavolini" w:hAnsi="Cavolini" w:cs="Cavolini"/>
          <w:sz w:val="14"/>
          <w:szCs w:val="14"/>
        </w:rPr>
        <w:t>действителност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на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планетата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имаше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един-единствен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вид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по-интелигентен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от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делфините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. </w:t>
      </w:r>
      <w:proofErr w:type="spellStart"/>
      <w:r w:rsidRPr="00416716">
        <w:rPr>
          <w:rFonts w:ascii="Cavolini" w:hAnsi="Cavolini" w:cs="Cavolini"/>
          <w:sz w:val="14"/>
          <w:szCs w:val="14"/>
        </w:rPr>
        <w:t>Голяма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част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от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времето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си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тези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същества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прекарваха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в </w:t>
      </w:r>
      <w:proofErr w:type="spellStart"/>
      <w:r w:rsidRPr="00416716">
        <w:rPr>
          <w:rFonts w:ascii="Cavolini" w:hAnsi="Cavolini" w:cs="Cavolini"/>
          <w:sz w:val="14"/>
          <w:szCs w:val="14"/>
        </w:rPr>
        <w:t>научноизследователски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лаборатории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, </w:t>
      </w:r>
      <w:proofErr w:type="spellStart"/>
      <w:r w:rsidRPr="00416716">
        <w:rPr>
          <w:rFonts w:ascii="Cavolini" w:hAnsi="Cavolini" w:cs="Cavolini"/>
          <w:sz w:val="14"/>
          <w:szCs w:val="14"/>
        </w:rPr>
        <w:t>където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въртяха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колела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, </w:t>
      </w:r>
      <w:proofErr w:type="spellStart"/>
      <w:r w:rsidRPr="00416716">
        <w:rPr>
          <w:rFonts w:ascii="Cavolini" w:hAnsi="Cavolini" w:cs="Cavolini"/>
          <w:sz w:val="14"/>
          <w:szCs w:val="14"/>
        </w:rPr>
        <w:t>подтичвайки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вътре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в </w:t>
      </w:r>
      <w:proofErr w:type="spellStart"/>
      <w:r w:rsidRPr="00416716">
        <w:rPr>
          <w:rFonts w:ascii="Cavolini" w:hAnsi="Cavolini" w:cs="Cavolini"/>
          <w:sz w:val="14"/>
          <w:szCs w:val="14"/>
        </w:rPr>
        <w:t>тях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, и </w:t>
      </w:r>
      <w:proofErr w:type="spellStart"/>
      <w:r w:rsidRPr="00416716">
        <w:rPr>
          <w:rFonts w:ascii="Cavolini" w:hAnsi="Cavolini" w:cs="Cavolini"/>
          <w:sz w:val="14"/>
          <w:szCs w:val="14"/>
        </w:rPr>
        <w:t>си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правеха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ужасно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елегантни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и </w:t>
      </w:r>
      <w:proofErr w:type="spellStart"/>
      <w:r w:rsidRPr="00416716">
        <w:rPr>
          <w:rFonts w:ascii="Cavolini" w:hAnsi="Cavolini" w:cs="Cavolini"/>
          <w:sz w:val="14"/>
          <w:szCs w:val="14"/>
        </w:rPr>
        <w:t>сложни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експерименти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с </w:t>
      </w:r>
      <w:proofErr w:type="spellStart"/>
      <w:r w:rsidR="00BE5F1A" w:rsidRPr="00416716">
        <w:rPr>
          <w:rFonts w:ascii="Cavolini" w:hAnsi="Cavolini" w:cs="Cavolini"/>
          <w:sz w:val="14"/>
          <w:szCs w:val="14"/>
        </w:rPr>
        <w:t>хората</w:t>
      </w:r>
      <w:proofErr w:type="spellEnd"/>
      <w:r w:rsidR="00BE5F1A" w:rsidRPr="00416716">
        <w:rPr>
          <w:rFonts w:ascii="Cavolini" w:hAnsi="Cavolini" w:cs="Cavolini"/>
          <w:sz w:val="14"/>
          <w:szCs w:val="14"/>
        </w:rPr>
        <w:t>.</w:t>
      </w:r>
      <w:r w:rsidR="00BE5F1A" w:rsidRPr="00416716">
        <w:rPr>
          <w:rFonts w:ascii="Cavolini" w:hAnsi="Cavolini" w:cs="Cavolini"/>
          <w:sz w:val="14"/>
          <w:szCs w:val="14"/>
          <w:lang w:val="bg-BG"/>
        </w:rPr>
        <w:t xml:space="preserve"> “</w:t>
      </w:r>
      <w:r w:rsidRPr="00416716">
        <w:rPr>
          <w:rFonts w:ascii="Cavolini" w:hAnsi="Cavolini" w:cs="Cavolini"/>
          <w:sz w:val="14"/>
          <w:szCs w:val="14"/>
          <w:lang w:val="bg-BG"/>
        </w:rPr>
        <w:t xml:space="preserve"> – </w:t>
      </w:r>
      <w:r w:rsidR="00416716">
        <w:rPr>
          <w:rFonts w:ascii="Cavolini" w:hAnsi="Cavolini" w:cs="Cavolini"/>
          <w:sz w:val="14"/>
          <w:szCs w:val="14"/>
          <w:lang w:val="bg-BG"/>
        </w:rPr>
        <w:t>Из</w:t>
      </w:r>
      <w:r w:rsidRPr="00416716">
        <w:rPr>
          <w:rFonts w:ascii="Cavolini" w:hAnsi="Cavolini" w:cs="Cavolini"/>
          <w:sz w:val="14"/>
          <w:szCs w:val="14"/>
          <w:lang w:val="bg-BG"/>
        </w:rPr>
        <w:t xml:space="preserve"> Пътеводител на галактическия стопаджия</w:t>
      </w:r>
    </w:p>
    <w:p w14:paraId="31A1288E" w14:textId="77777777" w:rsidR="00D07024" w:rsidRPr="00416716" w:rsidRDefault="00D07024" w:rsidP="00D50619">
      <w:pPr>
        <w:rPr>
          <w:rFonts w:ascii="Cavolini" w:hAnsi="Cavolini" w:cs="Cavolini"/>
          <w:b/>
          <w:bCs/>
          <w:sz w:val="24"/>
          <w:szCs w:val="24"/>
          <w:lang w:val="bg-BG"/>
        </w:rPr>
      </w:pPr>
    </w:p>
    <w:p w14:paraId="7982A933" w14:textId="30C1BD73" w:rsidR="00D50619" w:rsidRDefault="001B6982" w:rsidP="001B6982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Всъщност идеята за </w:t>
      </w:r>
      <w:r w:rsidRPr="001B6982">
        <w:rPr>
          <w:rFonts w:cstheme="minorHAnsi"/>
          <w:lang w:val="bg-BG"/>
        </w:rPr>
        <w:t>“технически анализ”</w:t>
      </w:r>
      <w:r>
        <w:rPr>
          <w:rFonts w:cstheme="minorHAnsi"/>
          <w:lang w:val="bg-BG"/>
        </w:rPr>
        <w:t xml:space="preserve"> е представена за първи път от </w:t>
      </w:r>
      <w:r w:rsidRPr="001B6982">
        <w:rPr>
          <w:rFonts w:cstheme="minorHAnsi"/>
          <w:lang w:val="bg-BG"/>
        </w:rPr>
        <w:t>журналиста Чарлз Дaу в края на 18-ти век</w:t>
      </w:r>
      <w:r>
        <w:rPr>
          <w:rFonts w:cstheme="minorHAnsi"/>
          <w:lang w:val="bg-BG"/>
        </w:rPr>
        <w:t xml:space="preserve">. От нея се ражда </w:t>
      </w:r>
      <w:r w:rsidRPr="00FA714B">
        <w:rPr>
          <w:rFonts w:cstheme="minorHAnsi"/>
          <w:lang w:val="bg-BG"/>
        </w:rPr>
        <w:t>“Теорията на Дау”</w:t>
      </w:r>
      <w:r>
        <w:rPr>
          <w:rFonts w:cstheme="minorHAnsi"/>
          <w:lang w:val="bg-BG"/>
        </w:rPr>
        <w:t xml:space="preserve">, която </w:t>
      </w:r>
      <w:r w:rsidRPr="00FA714B">
        <w:rPr>
          <w:rFonts w:cstheme="minorHAnsi"/>
          <w:lang w:val="bg-BG"/>
        </w:rPr>
        <w:t>се е отнасяла до движенията на цените на акциите</w:t>
      </w:r>
      <w:r>
        <w:rPr>
          <w:rFonts w:cstheme="minorHAnsi"/>
          <w:lang w:val="bg-BG"/>
        </w:rPr>
        <w:t xml:space="preserve">. Тази теория мутира до съвременните времена, разработвана от стотици анализатори и в момента </w:t>
      </w:r>
      <w:r w:rsidRPr="001B6982">
        <w:rPr>
          <w:rFonts w:cstheme="minorHAnsi"/>
          <w:lang w:val="bg-BG"/>
        </w:rPr>
        <w:t>има слава на  изключително универсално средство за прогнозиране на ценовите движения</w:t>
      </w:r>
      <w:r>
        <w:rPr>
          <w:rFonts w:cstheme="minorHAnsi"/>
          <w:lang w:val="bg-BG"/>
        </w:rPr>
        <w:t xml:space="preserve"> на финансовите активи. Проста за разбиране, визуално интуитивна на човешкото същество, тя е и първото нещо, което грабва начинаещи</w:t>
      </w:r>
      <w:r w:rsidR="00C94296">
        <w:rPr>
          <w:rFonts w:cstheme="minorHAnsi"/>
          <w:lang w:val="bg-BG"/>
        </w:rPr>
        <w:t>я</w:t>
      </w:r>
      <w:r>
        <w:rPr>
          <w:rFonts w:cstheme="minorHAnsi"/>
          <w:lang w:val="bg-BG"/>
        </w:rPr>
        <w:t xml:space="preserve"> трейдър. Какво стои зад нейната магия и дали е правилната опора за стартиращия инвеститор предстои да разберем.</w:t>
      </w:r>
    </w:p>
    <w:p w14:paraId="166E2584" w14:textId="70EF9C94" w:rsidR="001B6982" w:rsidRDefault="001B6982" w:rsidP="001B6982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Да започнем отначало ...</w:t>
      </w:r>
    </w:p>
    <w:p w14:paraId="3356BC26" w14:textId="77777777" w:rsidR="00531FA1" w:rsidRDefault="00531FA1" w:rsidP="001B6982">
      <w:pPr>
        <w:jc w:val="both"/>
        <w:rPr>
          <w:rFonts w:cstheme="minorHAnsi"/>
          <w:lang w:val="bg-BG"/>
        </w:rPr>
      </w:pPr>
    </w:p>
    <w:p w14:paraId="215D9C6A" w14:textId="04C7680E" w:rsidR="001B6982" w:rsidRDefault="00531FA1" w:rsidP="00D84127">
      <w:pPr>
        <w:rPr>
          <w:rFonts w:ascii="Cavolini" w:hAnsi="Cavolini" w:cs="Cavolini"/>
          <w:b/>
          <w:bCs/>
          <w:sz w:val="20"/>
          <w:szCs w:val="20"/>
          <w:lang w:val="bg-BG"/>
        </w:rPr>
      </w:pPr>
      <w:r>
        <w:rPr>
          <w:rFonts w:ascii="Cavolini" w:hAnsi="Cavolini" w:cs="Cavolini"/>
          <w:b/>
          <w:bCs/>
          <w:sz w:val="20"/>
          <w:szCs w:val="20"/>
          <w:lang w:val="bg-BG"/>
        </w:rPr>
        <w:t>Дайте ми японски свещи</w:t>
      </w:r>
      <w:r w:rsidR="00D84127" w:rsidRPr="00D84127">
        <w:rPr>
          <w:rFonts w:ascii="Cavolini" w:hAnsi="Cavolini" w:cs="Cavolini"/>
          <w:b/>
          <w:bCs/>
          <w:sz w:val="20"/>
          <w:szCs w:val="20"/>
          <w:lang w:val="bg-BG"/>
        </w:rPr>
        <w:t>!</w:t>
      </w:r>
    </w:p>
    <w:p w14:paraId="5E6060A9" w14:textId="4C0AD3F3" w:rsidR="00D84127" w:rsidRPr="00CC7201" w:rsidRDefault="00531FA1" w:rsidP="00424C17">
      <w:pPr>
        <w:jc w:val="both"/>
        <w:rPr>
          <w:rFonts w:cstheme="minorHAnsi"/>
          <w:lang w:val="bg-BG"/>
        </w:rPr>
      </w:pPr>
      <w:r w:rsidRPr="00CC7201">
        <w:rPr>
          <w:rFonts w:cstheme="minorHAnsi"/>
          <w:lang w:val="bg-BG"/>
        </w:rPr>
        <w:t xml:space="preserve">Между другото са на повече от 300 години. Японският търговец на ориз Мунихеса Хома открил, че, макар да има връзка между търсенето, предлагането и цените, то пазарите се влияят </w:t>
      </w:r>
      <w:r w:rsidR="00BB76B9" w:rsidRPr="00CC7201">
        <w:rPr>
          <w:rFonts w:cstheme="minorHAnsi"/>
          <w:lang w:val="bg-BG"/>
        </w:rPr>
        <w:t xml:space="preserve">доста </w:t>
      </w:r>
      <w:r w:rsidRPr="00CC7201">
        <w:rPr>
          <w:rFonts w:cstheme="minorHAnsi"/>
          <w:lang w:val="bg-BG"/>
        </w:rPr>
        <w:t>сериозно и от емоциите на търговците. Японските свещи представят визуално размера на ценовите движения с различни цветове, което улеснява разбирането на пазарните настроения.</w:t>
      </w:r>
      <w:r w:rsidR="00DD0F6A" w:rsidRPr="00CC7201">
        <w:rPr>
          <w:rFonts w:cstheme="minorHAnsi"/>
          <w:lang w:val="bg-BG"/>
        </w:rPr>
        <w:t xml:space="preserve"> По тях трейдърите се ориентират за възникващи ценови модели, които помагат за прогнозиране на краткосрочната посока на цената.</w:t>
      </w:r>
      <w:r w:rsidR="00DD0F6A" w:rsidRPr="00CC7201">
        <w:rPr>
          <w:rFonts w:cstheme="minorHAnsi"/>
          <w:b/>
          <w:bCs/>
          <w:lang w:val="bg-BG"/>
        </w:rPr>
        <w:t> </w:t>
      </w:r>
    </w:p>
    <w:p w14:paraId="14887BBA" w14:textId="3392B3DC" w:rsidR="00DD0F6A" w:rsidRDefault="00DD0F6A" w:rsidP="00DD0F6A">
      <w:pPr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6F3B96EE" wp14:editId="046B212B">
            <wp:extent cx="3980329" cy="1652899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737" cy="168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CEF3" w14:textId="5FD493F9" w:rsidR="00FE4DB1" w:rsidRDefault="00FE4DB1" w:rsidP="00CC7201">
      <w:pPr>
        <w:jc w:val="both"/>
        <w:rPr>
          <w:rFonts w:cstheme="minorHAnsi"/>
          <w:lang w:val="bg-BG"/>
        </w:rPr>
      </w:pPr>
      <w:r w:rsidRPr="00CC7201">
        <w:rPr>
          <w:rFonts w:cstheme="minorHAnsi"/>
          <w:lang w:val="bg-BG"/>
        </w:rPr>
        <w:t>Всяка свещ пред</w:t>
      </w:r>
      <w:r w:rsidR="00051C74">
        <w:rPr>
          <w:rFonts w:cstheme="minorHAnsi"/>
          <w:lang w:val="bg-BG"/>
        </w:rPr>
        <w:t>о</w:t>
      </w:r>
      <w:r w:rsidRPr="00CC7201">
        <w:rPr>
          <w:rFonts w:cstheme="minorHAnsi"/>
          <w:lang w:val="bg-BG"/>
        </w:rPr>
        <w:t>ставя четири ориентира</w:t>
      </w:r>
      <w:r w:rsidR="00C94296">
        <w:rPr>
          <w:rFonts w:cstheme="minorHAnsi"/>
          <w:lang w:val="bg-BG"/>
        </w:rPr>
        <w:t>,</w:t>
      </w:r>
      <w:r w:rsidRPr="00CC7201">
        <w:rPr>
          <w:rFonts w:cstheme="minorHAnsi"/>
          <w:lang w:val="bg-BG"/>
        </w:rPr>
        <w:t xml:space="preserve"> в четирите ключови за па</w:t>
      </w:r>
      <w:r w:rsidR="00C94296">
        <w:rPr>
          <w:rFonts w:cstheme="minorHAnsi"/>
          <w:lang w:val="bg-BG"/>
        </w:rPr>
        <w:t>з</w:t>
      </w:r>
      <w:r w:rsidRPr="00CC7201">
        <w:rPr>
          <w:rFonts w:cstheme="minorHAnsi"/>
          <w:lang w:val="bg-BG"/>
        </w:rPr>
        <w:t>ара нива: цена на отваряне, цена на затваряне и максимална и минимална цена за периода, които формират посочените на горната фигура сенки.</w:t>
      </w:r>
      <w:r w:rsidR="00363C72" w:rsidRPr="00CC7201">
        <w:rPr>
          <w:rFonts w:cstheme="minorHAnsi"/>
          <w:lang w:val="bg-BG"/>
        </w:rPr>
        <w:t xml:space="preserve"> Зеления цвят ни показва растяща цена на актива за периода, а червеният, логично</w:t>
      </w:r>
      <w:r w:rsidR="00DC1115">
        <w:rPr>
          <w:rFonts w:cstheme="minorHAnsi"/>
          <w:lang w:val="bg-BG"/>
        </w:rPr>
        <w:t>,</w:t>
      </w:r>
      <w:r w:rsidR="00363C72" w:rsidRPr="00CC7201">
        <w:rPr>
          <w:rFonts w:cstheme="minorHAnsi"/>
          <w:lang w:val="bg-BG"/>
        </w:rPr>
        <w:t xml:space="preserve"> за падаща.</w:t>
      </w:r>
      <w:r w:rsidR="00CC7201" w:rsidRPr="00CC7201">
        <w:rPr>
          <w:rFonts w:cstheme="minorHAnsi"/>
          <w:lang w:val="bg-BG"/>
        </w:rPr>
        <w:t xml:space="preserve"> Ако размера на телата нараства, това означава, че силата на пазара в съответното направление нараства и обратно.</w:t>
      </w:r>
    </w:p>
    <w:p w14:paraId="68FE8C89" w14:textId="35416C25" w:rsidR="00511DFE" w:rsidRDefault="00511DFE" w:rsidP="00CC7201">
      <w:pPr>
        <w:jc w:val="both"/>
        <w:rPr>
          <w:rFonts w:cstheme="minorHAnsi"/>
          <w:lang w:val="bg-BG"/>
        </w:rPr>
      </w:pPr>
      <w:r w:rsidRPr="00511DFE">
        <w:rPr>
          <w:rFonts w:cstheme="minorHAnsi"/>
          <w:lang w:val="bg-BG"/>
        </w:rPr>
        <w:t xml:space="preserve">Сенките на японските свещи показват на какви нива се активират продавачи и купувачи. Също показват дали има несигурност и колебание на пазара. Например, свещи с големи сенки показват несигурност и че нито мечките нито биковете печелят. </w:t>
      </w:r>
    </w:p>
    <w:p w14:paraId="29DE9EF6" w14:textId="5C8D506B" w:rsidR="00511DFE" w:rsidRDefault="00511DFE" w:rsidP="00CC7201">
      <w:pPr>
        <w:jc w:val="both"/>
        <w:rPr>
          <w:rFonts w:cstheme="minorHAnsi"/>
          <w:lang w:val="bg-BG"/>
        </w:rPr>
      </w:pPr>
    </w:p>
    <w:p w14:paraId="34530BD0" w14:textId="140D8072" w:rsidR="00D73316" w:rsidRPr="00D73316" w:rsidRDefault="00051C74" w:rsidP="00D73316">
      <w:pPr>
        <w:rPr>
          <w:rFonts w:ascii="Cavolini" w:hAnsi="Cavolini" w:cs="Cavolini"/>
          <w:b/>
          <w:bCs/>
          <w:sz w:val="20"/>
          <w:szCs w:val="20"/>
          <w:lang w:val="bg-BG"/>
        </w:rPr>
      </w:pPr>
      <w:r>
        <w:rPr>
          <w:rFonts w:ascii="Cavolini" w:hAnsi="Cavolini" w:cs="Cavolini"/>
          <w:b/>
          <w:bCs/>
          <w:sz w:val="20"/>
          <w:szCs w:val="20"/>
          <w:lang w:val="bg-BG"/>
        </w:rPr>
        <w:t>Ама ние сме визуални същества</w:t>
      </w:r>
      <w:r w:rsidR="00D73316" w:rsidRPr="00D73316">
        <w:rPr>
          <w:rFonts w:ascii="Cavolini" w:hAnsi="Cavolini" w:cs="Cavolini"/>
          <w:b/>
          <w:bCs/>
          <w:sz w:val="20"/>
          <w:szCs w:val="20"/>
          <w:lang w:val="bg-BG"/>
        </w:rPr>
        <w:t>?</w:t>
      </w:r>
    </w:p>
    <w:p w14:paraId="17BE7983" w14:textId="192C14CF" w:rsidR="00051C74" w:rsidRDefault="00051C74" w:rsidP="00CC7201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Движението на цените </w:t>
      </w:r>
      <w:r w:rsidRPr="00051C74">
        <w:rPr>
          <w:rFonts w:cstheme="minorHAnsi"/>
          <w:lang w:val="bg-BG"/>
        </w:rPr>
        <w:t>на финансови</w:t>
      </w:r>
      <w:r>
        <w:rPr>
          <w:rFonts w:cstheme="minorHAnsi"/>
          <w:lang w:val="bg-BG"/>
        </w:rPr>
        <w:t>те</w:t>
      </w:r>
      <w:r w:rsidRPr="00051C74">
        <w:rPr>
          <w:rFonts w:cstheme="minorHAnsi"/>
          <w:lang w:val="bg-BG"/>
        </w:rPr>
        <w:t xml:space="preserve"> активи </w:t>
      </w:r>
      <w:r>
        <w:rPr>
          <w:rFonts w:cstheme="minorHAnsi"/>
          <w:lang w:val="bg-BG"/>
        </w:rPr>
        <w:t xml:space="preserve">се представя графично по много различни начини. </w:t>
      </w:r>
      <w:r>
        <w:rPr>
          <w:lang w:val="bg-BG"/>
        </w:rPr>
        <w:t>Л</w:t>
      </w:r>
      <w:proofErr w:type="spellStart"/>
      <w:r>
        <w:t>инейн</w:t>
      </w:r>
      <w:proofErr w:type="spellEnd"/>
      <w:r>
        <w:rPr>
          <w:lang w:val="bg-BG"/>
        </w:rPr>
        <w:t>ите</w:t>
      </w:r>
      <w:r>
        <w:t xml:space="preserve"> </w:t>
      </w:r>
      <w:proofErr w:type="spellStart"/>
      <w:r>
        <w:t>график</w:t>
      </w:r>
      <w:proofErr w:type="spellEnd"/>
      <w:r>
        <w:rPr>
          <w:lang w:val="bg-BG"/>
        </w:rPr>
        <w:t>и</w:t>
      </w:r>
      <w:r>
        <w:t xml:space="preserve"> и </w:t>
      </w:r>
      <w:proofErr w:type="spellStart"/>
      <w:r>
        <w:t>бар</w:t>
      </w:r>
      <w:proofErr w:type="spellEnd"/>
      <w:r>
        <w:t xml:space="preserve"> </w:t>
      </w:r>
      <w:proofErr w:type="spellStart"/>
      <w:r>
        <w:t>график</w:t>
      </w:r>
      <w:proofErr w:type="spellEnd"/>
      <w:r>
        <w:rPr>
          <w:lang w:val="bg-BG"/>
        </w:rPr>
        <w:t>ите са една част от тях</w:t>
      </w:r>
      <w:r>
        <w:t>.</w:t>
      </w:r>
      <w:r>
        <w:rPr>
          <w:rFonts w:cstheme="minorHAnsi"/>
          <w:lang w:val="bg-BG"/>
        </w:rPr>
        <w:t xml:space="preserve">  </w:t>
      </w:r>
      <w:proofErr w:type="spellStart"/>
      <w:r w:rsidRPr="00051C74">
        <w:rPr>
          <w:rFonts w:cstheme="minorHAnsi"/>
          <w:lang w:val="en-GB"/>
        </w:rPr>
        <w:t>Бар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графиките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наблягат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основно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на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максимумите</w:t>
      </w:r>
      <w:proofErr w:type="spellEnd"/>
      <w:r w:rsidRPr="00051C74">
        <w:rPr>
          <w:rFonts w:cstheme="minorHAnsi"/>
          <w:lang w:val="en-GB"/>
        </w:rPr>
        <w:t xml:space="preserve"> и </w:t>
      </w:r>
      <w:proofErr w:type="spellStart"/>
      <w:r w:rsidRPr="00051C74">
        <w:rPr>
          <w:rFonts w:cstheme="minorHAnsi"/>
          <w:lang w:val="en-GB"/>
        </w:rPr>
        <w:t>минимумите</w:t>
      </w:r>
      <w:proofErr w:type="spellEnd"/>
      <w:r w:rsidRPr="00051C74">
        <w:rPr>
          <w:rFonts w:cstheme="minorHAnsi"/>
          <w:lang w:val="en-GB"/>
        </w:rPr>
        <w:t xml:space="preserve">, </w:t>
      </w:r>
      <w:proofErr w:type="spellStart"/>
      <w:r w:rsidRPr="00051C74">
        <w:rPr>
          <w:rFonts w:cstheme="minorHAnsi"/>
          <w:lang w:val="en-GB"/>
        </w:rPr>
        <w:t>докато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при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графики</w:t>
      </w:r>
      <w:proofErr w:type="spellEnd"/>
      <w:r w:rsidRPr="00051C74">
        <w:rPr>
          <w:rFonts w:cstheme="minorHAnsi"/>
          <w:lang w:val="en-GB"/>
        </w:rPr>
        <w:t xml:space="preserve"> с </w:t>
      </w:r>
      <w:proofErr w:type="spellStart"/>
      <w:r w:rsidRPr="00051C74">
        <w:rPr>
          <w:rFonts w:cstheme="minorHAnsi"/>
          <w:lang w:val="en-GB"/>
        </w:rPr>
        <w:t>японски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свещи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се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поставя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акцент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на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връзката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между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цената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на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отваряне</w:t>
      </w:r>
      <w:proofErr w:type="spellEnd"/>
      <w:r w:rsidRPr="00051C74">
        <w:rPr>
          <w:rFonts w:cstheme="minorHAnsi"/>
          <w:lang w:val="en-GB"/>
        </w:rPr>
        <w:t xml:space="preserve"> и </w:t>
      </w:r>
      <w:proofErr w:type="spellStart"/>
      <w:r w:rsidRPr="00051C74">
        <w:rPr>
          <w:rFonts w:cstheme="minorHAnsi"/>
          <w:lang w:val="en-GB"/>
        </w:rPr>
        <w:t>цената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на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затваряне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за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определение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период</w:t>
      </w:r>
      <w:proofErr w:type="spellEnd"/>
      <w:r w:rsidRPr="00051C74">
        <w:rPr>
          <w:rFonts w:cstheme="minorHAnsi"/>
          <w:lang w:val="en-GB"/>
        </w:rPr>
        <w:t xml:space="preserve">. </w:t>
      </w:r>
      <w:proofErr w:type="spellStart"/>
      <w:r w:rsidRPr="00051C74">
        <w:rPr>
          <w:rFonts w:cstheme="minorHAnsi"/>
          <w:lang w:val="en-GB"/>
        </w:rPr>
        <w:t>Японските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свещи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предоставят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на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трейдърите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детайлно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изображение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на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ценовата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графика</w:t>
      </w:r>
      <w:proofErr w:type="spellEnd"/>
      <w:r w:rsidRPr="00051C74">
        <w:rPr>
          <w:rFonts w:cstheme="minorHAnsi"/>
          <w:lang w:val="en-GB"/>
        </w:rPr>
        <w:t xml:space="preserve"> с </w:t>
      </w:r>
      <w:proofErr w:type="spellStart"/>
      <w:r w:rsidRPr="00051C74">
        <w:rPr>
          <w:rFonts w:cstheme="minorHAnsi"/>
          <w:lang w:val="en-GB"/>
        </w:rPr>
        <w:t>почти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триизмерен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ефект</w:t>
      </w:r>
      <w:proofErr w:type="spellEnd"/>
      <w:r w:rsidRPr="00051C74">
        <w:rPr>
          <w:rFonts w:cstheme="minorHAnsi"/>
          <w:lang w:val="en-GB"/>
        </w:rPr>
        <w:t xml:space="preserve"> (</w:t>
      </w:r>
      <w:proofErr w:type="spellStart"/>
      <w:r w:rsidRPr="00051C74">
        <w:rPr>
          <w:rFonts w:cstheme="minorHAnsi"/>
          <w:lang w:val="en-GB"/>
        </w:rPr>
        <w:t>създават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усещане</w:t>
      </w:r>
      <w:proofErr w:type="spellEnd"/>
      <w:r w:rsidRPr="00051C74">
        <w:rPr>
          <w:rFonts w:cstheme="minorHAnsi"/>
          <w:lang w:val="en-GB"/>
        </w:rPr>
        <w:t xml:space="preserve"> и </w:t>
      </w:r>
      <w:proofErr w:type="spellStart"/>
      <w:r w:rsidRPr="00051C74">
        <w:rPr>
          <w:rFonts w:cstheme="minorHAnsi"/>
          <w:lang w:val="en-GB"/>
        </w:rPr>
        <w:t>за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обем</w:t>
      </w:r>
      <w:proofErr w:type="spellEnd"/>
      <w:r w:rsidRPr="00051C74">
        <w:rPr>
          <w:rFonts w:cstheme="minorHAnsi"/>
          <w:lang w:val="en-GB"/>
        </w:rPr>
        <w:t>).</w:t>
      </w:r>
      <w:r w:rsidR="00DF3DB3">
        <w:rPr>
          <w:rFonts w:cstheme="minorHAnsi"/>
          <w:lang w:val="bg-BG"/>
        </w:rPr>
        <w:t xml:space="preserve"> По тях се търсят </w:t>
      </w:r>
      <w:r w:rsidR="00DF3DB3" w:rsidRPr="00DF3DB3">
        <w:rPr>
          <w:rFonts w:cstheme="minorHAnsi"/>
          <w:lang w:val="bg-BG"/>
        </w:rPr>
        <w:t>ценови модели на поведение, които ни дават представа за евентуалното предстоящо движение на цената.</w:t>
      </w:r>
      <w:r w:rsidR="00DF3DB3">
        <w:rPr>
          <w:rFonts w:cstheme="minorHAnsi"/>
          <w:lang w:val="bg-BG"/>
        </w:rPr>
        <w:t xml:space="preserve"> </w:t>
      </w:r>
      <w:r w:rsidR="0092301C">
        <w:rPr>
          <w:rFonts w:cstheme="minorHAnsi"/>
          <w:lang w:val="bg-BG"/>
        </w:rPr>
        <w:t>Отделните свещи, както и комбинацията между две или три от тях са основния похват на анализаторите за прогнозиране на тенденциите на пазара или за предстоящо обръщане.</w:t>
      </w:r>
      <w:r w:rsidR="00542338">
        <w:rPr>
          <w:rFonts w:cstheme="minorHAnsi"/>
          <w:lang w:val="bg-BG"/>
        </w:rPr>
        <w:t xml:space="preserve"> Ето няколко модела, които предстои да разгледаме:</w:t>
      </w:r>
    </w:p>
    <w:p w14:paraId="4B2704B1" w14:textId="38DB8271" w:rsidR="00542338" w:rsidRPr="00542338" w:rsidRDefault="00542338" w:rsidP="00542338">
      <w:pPr>
        <w:rPr>
          <w:rFonts w:ascii="Cavolini" w:hAnsi="Cavolini" w:cs="Cavolini"/>
          <w:b/>
          <w:bCs/>
          <w:sz w:val="20"/>
          <w:szCs w:val="20"/>
          <w:lang w:val="bg-BG"/>
        </w:rPr>
      </w:pPr>
      <w:r w:rsidRPr="00542338">
        <w:rPr>
          <w:rFonts w:ascii="Cavolini" w:hAnsi="Cavolini" w:cs="Cavolini"/>
          <w:b/>
          <w:bCs/>
          <w:sz w:val="20"/>
          <w:szCs w:val="20"/>
          <w:lang w:val="bg-BG"/>
        </w:rPr>
        <w:t>Те имат странни имена!</w:t>
      </w:r>
    </w:p>
    <w:p w14:paraId="7BC06D1A" w14:textId="60396CCC" w:rsidR="00542338" w:rsidRPr="00AF5059" w:rsidRDefault="00542338" w:rsidP="00542338">
      <w:pPr>
        <w:jc w:val="both"/>
        <w:rPr>
          <w:rFonts w:cstheme="minorHAnsi"/>
          <w:lang w:val="en-GB"/>
        </w:rPr>
      </w:pPr>
      <w:r w:rsidRPr="00C0644F">
        <w:rPr>
          <w:rFonts w:cstheme="minorHAnsi"/>
          <w:b/>
          <w:bCs/>
          <w:lang w:val="bg-BG"/>
        </w:rPr>
        <w:t>Формацията „Чук“</w:t>
      </w:r>
      <w:r w:rsidRPr="00542338">
        <w:rPr>
          <w:rFonts w:cstheme="minorHAnsi"/>
          <w:lang w:val="bg-BG"/>
        </w:rPr>
        <w:t xml:space="preserve"> е ценови модел, който ни дава сигнали за </w:t>
      </w:r>
      <w:r w:rsidRPr="00AF5059">
        <w:rPr>
          <w:rFonts w:cstheme="minorHAnsi"/>
          <w:b/>
          <w:bCs/>
          <w:lang w:val="bg-BG"/>
        </w:rPr>
        <w:t>покупка</w:t>
      </w:r>
      <w:r w:rsidRPr="00542338">
        <w:rPr>
          <w:rFonts w:cstheme="minorHAnsi"/>
          <w:lang w:val="bg-BG"/>
        </w:rPr>
        <w:t xml:space="preserve"> и се намира в края на низходящия тренд.</w:t>
      </w:r>
      <w:r>
        <w:rPr>
          <w:rFonts w:cstheme="minorHAnsi"/>
          <w:lang w:val="bg-BG"/>
        </w:rPr>
        <w:t xml:space="preserve"> Базира се на единична свещ.</w:t>
      </w:r>
    </w:p>
    <w:p w14:paraId="2026888A" w14:textId="5DF51D7F" w:rsidR="00542338" w:rsidRPr="00542338" w:rsidRDefault="00542338" w:rsidP="00542338">
      <w:pPr>
        <w:jc w:val="both"/>
        <w:rPr>
          <w:rFonts w:cstheme="minorHAnsi"/>
          <w:lang w:val="bg-BG"/>
        </w:rPr>
      </w:pPr>
      <w:r w:rsidRPr="00542338">
        <w:rPr>
          <w:rFonts w:cstheme="minorHAnsi"/>
          <w:b/>
          <w:bCs/>
          <w:lang w:val="bg-BG"/>
        </w:rPr>
        <w:t>Обикновения „чук</w:t>
      </w:r>
      <w:r w:rsidRPr="00CF6B02">
        <w:rPr>
          <w:rFonts w:cstheme="minorHAnsi"/>
          <w:lang w:val="bg-BG"/>
        </w:rPr>
        <w:t>“</w:t>
      </w:r>
      <w:r w:rsidR="00CF6B02" w:rsidRPr="00CF6B02">
        <w:rPr>
          <w:rFonts w:cstheme="minorHAnsi"/>
          <w:lang w:val="en-GB"/>
        </w:rPr>
        <w:t xml:space="preserve"> (Hammer)</w:t>
      </w:r>
      <w:r w:rsidRPr="00542338">
        <w:rPr>
          <w:rFonts w:cstheme="minorHAnsi"/>
          <w:lang w:val="bg-BG"/>
        </w:rPr>
        <w:t xml:space="preserve"> се формира от свещ с голяма долна сянка и тяло, което е поне два пъти по-малко от нея и се намира в горната част. Друга характеристика е малката или напълно липсваща горна сянка. Не е задължително, но е желателно свещта да бъде „бича“.</w:t>
      </w:r>
    </w:p>
    <w:p w14:paraId="0150E6FC" w14:textId="6D784403" w:rsidR="00542338" w:rsidRDefault="00542338" w:rsidP="00542338">
      <w:pPr>
        <w:jc w:val="both"/>
        <w:rPr>
          <w:rFonts w:cstheme="minorHAnsi"/>
          <w:lang w:val="bg-BG"/>
        </w:rPr>
      </w:pPr>
      <w:r w:rsidRPr="00542338">
        <w:rPr>
          <w:rFonts w:cstheme="minorHAnsi"/>
          <w:b/>
          <w:bCs/>
          <w:lang w:val="bg-BG"/>
        </w:rPr>
        <w:t>„Обърнат чук“</w:t>
      </w:r>
      <w:r w:rsidR="00CF6B02" w:rsidRPr="00CF6B02">
        <w:rPr>
          <w:rFonts w:cstheme="minorHAnsi"/>
          <w:b/>
          <w:bCs/>
          <w:lang w:val="en-GB"/>
        </w:rPr>
        <w:t xml:space="preserve"> </w:t>
      </w:r>
      <w:r w:rsidR="00CF6B02" w:rsidRPr="00CF6B02">
        <w:rPr>
          <w:rFonts w:cstheme="minorHAnsi"/>
          <w:lang w:val="en-GB"/>
        </w:rPr>
        <w:t>(</w:t>
      </w:r>
      <w:r w:rsidR="00CF6B02" w:rsidRPr="00CF6B02">
        <w:rPr>
          <w:rFonts w:cstheme="minorHAnsi"/>
          <w:lang w:val="en-GB"/>
        </w:rPr>
        <w:t xml:space="preserve">Inverted </w:t>
      </w:r>
      <w:r w:rsidR="00CF6B02" w:rsidRPr="00CF6B02">
        <w:rPr>
          <w:rFonts w:cstheme="minorHAnsi"/>
          <w:lang w:val="en-GB"/>
        </w:rPr>
        <w:t>Hammer)</w:t>
      </w:r>
      <w:r w:rsidR="00CF6B02" w:rsidRPr="00542338">
        <w:rPr>
          <w:rFonts w:cstheme="minorHAnsi"/>
          <w:lang w:val="bg-BG"/>
        </w:rPr>
        <w:t xml:space="preserve"> </w:t>
      </w:r>
      <w:r w:rsidRPr="00542338">
        <w:rPr>
          <w:rFonts w:cstheme="minorHAnsi"/>
          <w:lang w:val="bg-BG"/>
        </w:rPr>
        <w:t xml:space="preserve"> се формира от свещ с голяма горна сянка и отново от тяло, което е поне два пъти по-малко от нея, но се намира в долната част. Трябва да има малка или напълно липсваща долна сянка.</w:t>
      </w:r>
    </w:p>
    <w:p w14:paraId="78566744" w14:textId="6B17C8DE" w:rsidR="00AF5059" w:rsidRPr="003129BC" w:rsidRDefault="003129BC" w:rsidP="00FF5C26">
      <w:pPr>
        <w:jc w:val="center"/>
        <w:rPr>
          <w:rFonts w:cstheme="minorHAnsi"/>
          <w:lang w:val="en-GB"/>
        </w:rPr>
      </w:pPr>
      <w:r>
        <w:rPr>
          <w:noProof/>
        </w:rPr>
        <w:lastRenderedPageBreak/>
        <w:drawing>
          <wp:inline distT="0" distB="0" distL="0" distR="0" wp14:anchorId="3BD355C5" wp14:editId="2B3432AA">
            <wp:extent cx="2351314" cy="159201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55" cy="159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4CB10" wp14:editId="172E3863">
            <wp:extent cx="2329543" cy="157727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774" cy="159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806DC" w14:textId="77777777" w:rsidR="00542338" w:rsidRDefault="00542338" w:rsidP="00CC7201">
      <w:pPr>
        <w:jc w:val="both"/>
        <w:rPr>
          <w:rFonts w:cstheme="minorHAnsi"/>
          <w:lang w:val="bg-BG"/>
        </w:rPr>
      </w:pPr>
    </w:p>
    <w:p w14:paraId="6B1FBB71" w14:textId="0689E098" w:rsidR="00C0644F" w:rsidRPr="00C0644F" w:rsidRDefault="00C0644F" w:rsidP="00C0644F">
      <w:pPr>
        <w:jc w:val="both"/>
        <w:rPr>
          <w:rFonts w:cstheme="minorHAnsi"/>
          <w:b/>
          <w:bCs/>
          <w:lang w:val="bg-BG"/>
        </w:rPr>
      </w:pPr>
      <w:r w:rsidRPr="00C0644F">
        <w:rPr>
          <w:rFonts w:cstheme="minorHAnsi"/>
          <w:lang w:val="bg-BG"/>
        </w:rPr>
        <w:t>Формациите</w:t>
      </w:r>
      <w:r>
        <w:rPr>
          <w:rFonts w:cstheme="minorHAnsi"/>
          <w:b/>
          <w:bCs/>
          <w:lang w:val="bg-BG"/>
        </w:rPr>
        <w:t xml:space="preserve"> „</w:t>
      </w:r>
      <w:r w:rsidRPr="00C0644F">
        <w:rPr>
          <w:rFonts w:cstheme="minorHAnsi"/>
          <w:b/>
          <w:bCs/>
          <w:lang w:val="bg-BG"/>
        </w:rPr>
        <w:t>Поглъщаща свещ</w:t>
      </w:r>
      <w:r>
        <w:rPr>
          <w:rFonts w:cstheme="minorHAnsi"/>
          <w:b/>
          <w:bCs/>
          <w:lang w:val="bg-BG"/>
        </w:rPr>
        <w:t xml:space="preserve">“ </w:t>
      </w:r>
      <w:r>
        <w:rPr>
          <w:rFonts w:cstheme="minorHAnsi"/>
          <w:lang w:val="bg-BG"/>
        </w:rPr>
        <w:t>се базират се на информацията получена от две последователни свещи.</w:t>
      </w:r>
      <w:r w:rsidRPr="00C0644F">
        <w:rPr>
          <w:rFonts w:cstheme="minorHAnsi"/>
          <w:lang w:val="bg-BG"/>
        </w:rPr>
        <w:t xml:space="preserve"> </w:t>
      </w:r>
    </w:p>
    <w:p w14:paraId="09292942" w14:textId="47EC1073" w:rsidR="00C0644F" w:rsidRPr="00C0644F" w:rsidRDefault="00C0644F" w:rsidP="00C0644F">
      <w:pPr>
        <w:jc w:val="both"/>
        <w:rPr>
          <w:rFonts w:cstheme="minorHAnsi"/>
          <w:lang w:val="bg-BG"/>
        </w:rPr>
      </w:pPr>
      <w:r w:rsidRPr="00C0644F">
        <w:rPr>
          <w:rFonts w:cstheme="minorHAnsi"/>
          <w:b/>
          <w:bCs/>
          <w:lang w:val="bg-BG"/>
        </w:rPr>
        <w:t>„Бича поглъщаща“</w:t>
      </w:r>
      <w:r w:rsidRPr="00C0644F">
        <w:rPr>
          <w:rFonts w:cstheme="minorHAnsi"/>
          <w:lang w:val="bg-BG"/>
        </w:rPr>
        <w:t xml:space="preserve"> </w:t>
      </w:r>
      <w:r w:rsidR="00CF6B02">
        <w:rPr>
          <w:rFonts w:cstheme="minorHAnsi"/>
          <w:lang w:val="en-GB"/>
        </w:rPr>
        <w:t>(B</w:t>
      </w:r>
      <w:r w:rsidR="00CF6B02" w:rsidRPr="00CF6B02">
        <w:rPr>
          <w:rFonts w:cstheme="minorHAnsi"/>
          <w:lang w:val="en-GB"/>
        </w:rPr>
        <w:t>ullish</w:t>
      </w:r>
      <w:r w:rsidR="00CF6B02">
        <w:rPr>
          <w:rFonts w:cstheme="minorHAnsi"/>
          <w:lang w:val="en-GB"/>
        </w:rPr>
        <w:t xml:space="preserve"> E</w:t>
      </w:r>
      <w:r w:rsidR="00CF6B02" w:rsidRPr="00CF6B02">
        <w:rPr>
          <w:rFonts w:cstheme="minorHAnsi"/>
          <w:lang w:val="en-GB"/>
        </w:rPr>
        <w:t>ngulfing</w:t>
      </w:r>
      <w:r w:rsidR="00CF6B02">
        <w:rPr>
          <w:rFonts w:cstheme="minorHAnsi"/>
          <w:lang w:val="en-GB"/>
        </w:rPr>
        <w:t xml:space="preserve">) </w:t>
      </w:r>
      <w:r w:rsidRPr="00C0644F">
        <w:rPr>
          <w:rFonts w:cstheme="minorHAnsi"/>
          <w:lang w:val="bg-BG"/>
        </w:rPr>
        <w:t xml:space="preserve">формация се получава тогава, когато в края на едно низходящо движение последната „меча“ свещ веднага бива последвана от по-голяма „бича“ такава, която </w:t>
      </w:r>
      <w:r w:rsidR="00BE5F1A">
        <w:rPr>
          <w:rFonts w:cstheme="minorHAnsi"/>
          <w:lang w:val="bg-BG"/>
        </w:rPr>
        <w:t>я</w:t>
      </w:r>
      <w:r w:rsidRPr="00C0644F">
        <w:rPr>
          <w:rFonts w:cstheme="minorHAnsi"/>
          <w:lang w:val="bg-BG"/>
        </w:rPr>
        <w:t xml:space="preserve"> „поглъща“.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означава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купувачите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взели</w:t>
      </w:r>
      <w:proofErr w:type="spellEnd"/>
      <w:r>
        <w:t xml:space="preserve"> </w:t>
      </w:r>
      <w:proofErr w:type="spellStart"/>
      <w:r>
        <w:t>силно</w:t>
      </w:r>
      <w:proofErr w:type="spellEnd"/>
      <w:r>
        <w:t xml:space="preserve"> </w:t>
      </w:r>
      <w:proofErr w:type="spellStart"/>
      <w:r>
        <w:t>надмощие</w:t>
      </w:r>
      <w:proofErr w:type="spellEnd"/>
      <w:r>
        <w:t xml:space="preserve"> и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стигне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силно</w:t>
      </w:r>
      <w:proofErr w:type="spellEnd"/>
      <w:r>
        <w:t xml:space="preserve"> </w:t>
      </w:r>
      <w:proofErr w:type="spellStart"/>
      <w:r>
        <w:t>възходящо</w:t>
      </w:r>
      <w:proofErr w:type="spellEnd"/>
      <w:r>
        <w:t xml:space="preserve"> </w:t>
      </w:r>
      <w:proofErr w:type="spellStart"/>
      <w:r>
        <w:t>движение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скорошния</w:t>
      </w:r>
      <w:proofErr w:type="spellEnd"/>
      <w:r>
        <w:t xml:space="preserve"> </w:t>
      </w:r>
      <w:proofErr w:type="spellStart"/>
      <w:r>
        <w:t>низходящ</w:t>
      </w:r>
      <w:proofErr w:type="spellEnd"/>
      <w:r>
        <w:t xml:space="preserve"> </w:t>
      </w:r>
      <w:proofErr w:type="spellStart"/>
      <w:r>
        <w:t>тренд</w:t>
      </w:r>
      <w:proofErr w:type="spellEnd"/>
      <w:r>
        <w:t>.</w:t>
      </w:r>
    </w:p>
    <w:p w14:paraId="0B208286" w14:textId="31A901E8" w:rsidR="00C0644F" w:rsidRDefault="00C0644F" w:rsidP="00C0644F">
      <w:pPr>
        <w:jc w:val="both"/>
        <w:rPr>
          <w:rFonts w:cstheme="minorHAnsi"/>
          <w:lang w:val="bg-BG"/>
        </w:rPr>
      </w:pPr>
      <w:r w:rsidRPr="00C0644F">
        <w:rPr>
          <w:rFonts w:cstheme="minorHAnsi"/>
          <w:b/>
          <w:bCs/>
          <w:lang w:val="bg-BG"/>
        </w:rPr>
        <w:t>„Мечата поглъщаща“</w:t>
      </w:r>
      <w:r w:rsidRPr="00C0644F">
        <w:rPr>
          <w:rFonts w:cstheme="minorHAnsi"/>
          <w:lang w:val="bg-BG"/>
        </w:rPr>
        <w:t xml:space="preserve"> </w:t>
      </w:r>
      <w:r w:rsidR="00CF6B02">
        <w:rPr>
          <w:rFonts w:cstheme="minorHAnsi"/>
          <w:lang w:val="en-GB"/>
        </w:rPr>
        <w:t>(</w:t>
      </w:r>
      <w:r w:rsidR="00CF6B02">
        <w:rPr>
          <w:rFonts w:cstheme="minorHAnsi"/>
          <w:lang w:val="en-GB"/>
        </w:rPr>
        <w:t>B</w:t>
      </w:r>
      <w:r w:rsidR="00CF6B02" w:rsidRPr="00CF6B02">
        <w:rPr>
          <w:rFonts w:cstheme="minorHAnsi"/>
          <w:lang w:val="en-GB"/>
        </w:rPr>
        <w:t>earish</w:t>
      </w:r>
      <w:r w:rsidR="00CF6B02">
        <w:rPr>
          <w:rFonts w:cstheme="minorHAnsi"/>
          <w:lang w:val="en-GB"/>
        </w:rPr>
        <w:t xml:space="preserve"> </w:t>
      </w:r>
      <w:r w:rsidR="00CF6B02">
        <w:rPr>
          <w:rFonts w:cstheme="minorHAnsi"/>
          <w:lang w:val="en-GB"/>
        </w:rPr>
        <w:t>E</w:t>
      </w:r>
      <w:r w:rsidR="00CF6B02" w:rsidRPr="00CF6B02">
        <w:rPr>
          <w:rFonts w:cstheme="minorHAnsi"/>
          <w:lang w:val="en-GB"/>
        </w:rPr>
        <w:t>ngulfing</w:t>
      </w:r>
      <w:r w:rsidR="00CF6B02">
        <w:rPr>
          <w:rFonts w:cstheme="minorHAnsi"/>
          <w:lang w:val="en-GB"/>
        </w:rPr>
        <w:t xml:space="preserve">) </w:t>
      </w:r>
      <w:r w:rsidRPr="00C0644F">
        <w:rPr>
          <w:rFonts w:cstheme="minorHAnsi"/>
          <w:lang w:val="bg-BG"/>
        </w:rPr>
        <w:t>формация е огледална на предходната. Получава се тогава, когато в края на едно възходящо движение последната „бича“ свещ веднага бива последвана от по-голяма „меча“ такава</w:t>
      </w:r>
      <w:r>
        <w:rPr>
          <w:rFonts w:cstheme="minorHAnsi"/>
          <w:lang w:val="bg-BG"/>
        </w:rPr>
        <w:t xml:space="preserve">. </w:t>
      </w:r>
      <w:r w:rsidRPr="00C0644F">
        <w:rPr>
          <w:rFonts w:cstheme="minorHAnsi"/>
          <w:lang w:val="bg-BG"/>
        </w:rPr>
        <w:t>Това означава, че продавачите доминират над купувачите и може да се получи силно движение надолу.</w:t>
      </w:r>
    </w:p>
    <w:p w14:paraId="25D61F89" w14:textId="2284A0B7" w:rsidR="00F15829" w:rsidRDefault="00F15829" w:rsidP="00C0644F">
      <w:pPr>
        <w:jc w:val="both"/>
        <w:rPr>
          <w:rFonts w:cstheme="minorHAnsi"/>
          <w:lang w:val="bg-BG"/>
        </w:rPr>
      </w:pPr>
    </w:p>
    <w:p w14:paraId="55164D11" w14:textId="2F33C6EF" w:rsidR="00F15829" w:rsidRPr="00C0644F" w:rsidRDefault="00F009C6" w:rsidP="00F009C6">
      <w:pPr>
        <w:jc w:val="center"/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47959FED" wp14:editId="69639D5E">
            <wp:extent cx="2589012" cy="1197428"/>
            <wp:effectExtent l="0" t="0" r="190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584" cy="121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51D31" wp14:editId="3F5E6BEF">
            <wp:extent cx="2438400" cy="11277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999" cy="115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419E6" w14:textId="1A212DFF" w:rsidR="0092301C" w:rsidRDefault="0092301C" w:rsidP="00CC7201">
      <w:pPr>
        <w:jc w:val="both"/>
        <w:rPr>
          <w:rFonts w:cstheme="minorHAnsi"/>
          <w:lang w:val="bg-BG"/>
        </w:rPr>
      </w:pPr>
    </w:p>
    <w:p w14:paraId="7490F1F0" w14:textId="77777777" w:rsidR="001874AC" w:rsidRPr="001874AC" w:rsidRDefault="001874AC" w:rsidP="001874AC">
      <w:pPr>
        <w:jc w:val="both"/>
        <w:rPr>
          <w:rFonts w:cstheme="minorHAnsi"/>
          <w:lang w:val="bg-BG"/>
        </w:rPr>
      </w:pPr>
      <w:r w:rsidRPr="001874AC">
        <w:rPr>
          <w:rFonts w:cstheme="minorHAnsi"/>
          <w:lang w:val="bg-BG"/>
        </w:rPr>
        <w:t>„Вечерна звезда“ и „Изгряваща звезда“ са ценови модели, формирани от три последователни японски свещи.</w:t>
      </w:r>
    </w:p>
    <w:p w14:paraId="779E6943" w14:textId="68A82900" w:rsidR="001874AC" w:rsidRPr="001874AC" w:rsidRDefault="001874AC" w:rsidP="001874AC">
      <w:pPr>
        <w:jc w:val="both"/>
        <w:rPr>
          <w:rFonts w:cstheme="minorHAnsi"/>
          <w:lang w:val="bg-BG"/>
        </w:rPr>
      </w:pPr>
      <w:r w:rsidRPr="001874AC">
        <w:rPr>
          <w:rFonts w:cstheme="minorHAnsi"/>
          <w:b/>
          <w:bCs/>
          <w:lang w:val="bg-BG"/>
        </w:rPr>
        <w:t>„Вечерна звезда“</w:t>
      </w:r>
      <w:r w:rsidRPr="001874AC">
        <w:rPr>
          <w:rFonts w:cstheme="minorHAnsi"/>
          <w:lang w:val="bg-BG"/>
        </w:rPr>
        <w:t xml:space="preserve"> </w:t>
      </w:r>
      <w:r w:rsidR="00CF6B02">
        <w:rPr>
          <w:rFonts w:cstheme="minorHAnsi"/>
          <w:lang w:val="en-GB"/>
        </w:rPr>
        <w:t>(E</w:t>
      </w:r>
      <w:r w:rsidR="00CF6B02" w:rsidRPr="00CF6B02">
        <w:rPr>
          <w:rFonts w:cstheme="minorHAnsi"/>
          <w:lang w:val="en-GB"/>
        </w:rPr>
        <w:t>vening</w:t>
      </w:r>
      <w:r w:rsidR="00CF6B02">
        <w:rPr>
          <w:rFonts w:cstheme="minorHAnsi"/>
          <w:lang w:val="en-GB"/>
        </w:rPr>
        <w:t xml:space="preserve"> S</w:t>
      </w:r>
      <w:r w:rsidR="00CF6B02" w:rsidRPr="00CF6B02">
        <w:rPr>
          <w:rFonts w:cstheme="minorHAnsi"/>
          <w:lang w:val="en-GB"/>
        </w:rPr>
        <w:t>tar</w:t>
      </w:r>
      <w:r w:rsidR="00CF6B02">
        <w:rPr>
          <w:rFonts w:cstheme="minorHAnsi"/>
          <w:lang w:val="en-GB"/>
        </w:rPr>
        <w:t xml:space="preserve">) </w:t>
      </w:r>
      <w:r w:rsidRPr="001874AC">
        <w:rPr>
          <w:rFonts w:cstheme="minorHAnsi"/>
          <w:lang w:val="bg-BG"/>
        </w:rPr>
        <w:t>е комбинация от много голяма „бича“ свещ, част от възходящ тренд, последвана от малка свещ, без значение дали е „бича“ или „меча“, която издава несигурността на участниците и дава сигнал за промяна в посоката на движение. Почти задължително е да има гап между двете свещи. Следва голяма „меча“ свещ, която потвърждава обръщането, като е нужно тя да затвори под средата на първата свещ.</w:t>
      </w:r>
    </w:p>
    <w:p w14:paraId="133930E5" w14:textId="29D12F1B" w:rsidR="001874AC" w:rsidRPr="001874AC" w:rsidRDefault="001874AC" w:rsidP="001874AC">
      <w:pPr>
        <w:jc w:val="both"/>
        <w:rPr>
          <w:rFonts w:cstheme="minorHAnsi"/>
          <w:lang w:val="bg-BG"/>
        </w:rPr>
      </w:pPr>
      <w:r w:rsidRPr="001874AC">
        <w:rPr>
          <w:rFonts w:cstheme="minorHAnsi"/>
          <w:b/>
          <w:bCs/>
          <w:lang w:val="bg-BG"/>
        </w:rPr>
        <w:t>„Изгряваща звезда“</w:t>
      </w:r>
      <w:r w:rsidRPr="001874AC">
        <w:rPr>
          <w:rFonts w:cstheme="minorHAnsi"/>
          <w:lang w:val="bg-BG"/>
        </w:rPr>
        <w:t xml:space="preserve"> </w:t>
      </w:r>
      <w:r w:rsidR="00CF6B02">
        <w:rPr>
          <w:rFonts w:cstheme="minorHAnsi"/>
          <w:lang w:val="en-GB"/>
        </w:rPr>
        <w:t>(</w:t>
      </w:r>
      <w:r w:rsidR="00CF6B02">
        <w:rPr>
          <w:rFonts w:cstheme="minorHAnsi"/>
          <w:lang w:val="en-GB"/>
        </w:rPr>
        <w:t>Morning</w:t>
      </w:r>
      <w:r w:rsidR="00CF6B02">
        <w:rPr>
          <w:rFonts w:cstheme="minorHAnsi"/>
          <w:lang w:val="en-GB"/>
        </w:rPr>
        <w:t xml:space="preserve"> S</w:t>
      </w:r>
      <w:r w:rsidR="00CF6B02" w:rsidRPr="00CF6B02">
        <w:rPr>
          <w:rFonts w:cstheme="minorHAnsi"/>
          <w:lang w:val="en-GB"/>
        </w:rPr>
        <w:t>tar</w:t>
      </w:r>
      <w:r w:rsidR="00CF6B02">
        <w:rPr>
          <w:rFonts w:cstheme="minorHAnsi"/>
          <w:lang w:val="en-GB"/>
        </w:rPr>
        <w:t xml:space="preserve">) </w:t>
      </w:r>
      <w:r w:rsidRPr="001874AC">
        <w:rPr>
          <w:rFonts w:cstheme="minorHAnsi"/>
          <w:lang w:val="bg-BG"/>
        </w:rPr>
        <w:t>е същата формация, но в обратната посока и ни дава сигнал за покупка.</w:t>
      </w:r>
    </w:p>
    <w:p w14:paraId="04E83BBA" w14:textId="4BC32AF4" w:rsidR="00A52FAF" w:rsidRDefault="00F009C6" w:rsidP="00F009C6">
      <w:pPr>
        <w:jc w:val="center"/>
        <w:rPr>
          <w:rFonts w:cstheme="minorHAnsi"/>
          <w:lang w:val="bg-BG"/>
        </w:rPr>
      </w:pPr>
      <w:r>
        <w:rPr>
          <w:noProof/>
        </w:rPr>
        <w:lastRenderedPageBreak/>
        <w:drawing>
          <wp:inline distT="0" distB="0" distL="0" distR="0" wp14:anchorId="4CA14B9A" wp14:editId="759C79EB">
            <wp:extent cx="2198915" cy="1275161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040" cy="128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BF7">
        <w:rPr>
          <w:rFonts w:cstheme="minorHAnsi"/>
          <w:lang w:val="en-GB"/>
        </w:rPr>
        <w:t xml:space="preserve">                    </w:t>
      </w:r>
      <w:r w:rsidR="00742BF7">
        <w:rPr>
          <w:noProof/>
        </w:rPr>
        <w:drawing>
          <wp:inline distT="0" distB="0" distL="0" distR="0" wp14:anchorId="6552B3DF" wp14:editId="05430130">
            <wp:extent cx="2087034" cy="1210728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566" cy="12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3C82C" w14:textId="63699AA4" w:rsidR="00DF3DB3" w:rsidRDefault="00DF3DB3" w:rsidP="00CC7201">
      <w:pPr>
        <w:jc w:val="both"/>
        <w:rPr>
          <w:rFonts w:cstheme="minorHAnsi"/>
          <w:lang w:val="bg-BG"/>
        </w:rPr>
      </w:pPr>
    </w:p>
    <w:p w14:paraId="655E64F6" w14:textId="77777777" w:rsidR="0018615C" w:rsidRDefault="0018615C" w:rsidP="00CC7201">
      <w:pPr>
        <w:jc w:val="both"/>
        <w:rPr>
          <w:rFonts w:cstheme="minorHAnsi"/>
          <w:lang w:val="bg-BG"/>
        </w:rPr>
      </w:pPr>
    </w:p>
    <w:p w14:paraId="0D5CD918" w14:textId="1EB0BF9E" w:rsidR="00313EDA" w:rsidRPr="00EB1B21" w:rsidRDefault="00923C83" w:rsidP="00923C83">
      <w:pPr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</w:pPr>
      <w:r w:rsidRPr="00EB1B21"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  <w:t xml:space="preserve">До тук с теорията! </w:t>
      </w:r>
    </w:p>
    <w:p w14:paraId="7DB3DD0C" w14:textId="6C20C702" w:rsidR="000B3E6A" w:rsidRPr="00416716" w:rsidRDefault="000B3E6A" w:rsidP="000B3E6A">
      <w:pPr>
        <w:ind w:left="3261"/>
        <w:rPr>
          <w:rFonts w:ascii="Cavolini" w:hAnsi="Cavolini" w:cs="Cavolini"/>
          <w:b/>
          <w:bCs/>
          <w:sz w:val="14"/>
          <w:szCs w:val="14"/>
        </w:rPr>
      </w:pPr>
      <w:r w:rsidRPr="00416716">
        <w:rPr>
          <w:rFonts w:ascii="Cavolini" w:hAnsi="Cavolini" w:cs="Cavolini"/>
          <w:sz w:val="14"/>
          <w:szCs w:val="14"/>
        </w:rPr>
        <w:t>„</w:t>
      </w:r>
      <w:proofErr w:type="spellStart"/>
      <w:r w:rsidRPr="00416716">
        <w:rPr>
          <w:rFonts w:ascii="Cavolini" w:hAnsi="Cavolini" w:cs="Cavolini"/>
          <w:sz w:val="14"/>
          <w:szCs w:val="14"/>
        </w:rPr>
        <w:t>Добре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, </w:t>
      </w:r>
      <w:proofErr w:type="spellStart"/>
      <w:r w:rsidRPr="00416716">
        <w:rPr>
          <w:rFonts w:ascii="Cavolini" w:hAnsi="Cavolini" w:cs="Cavolini"/>
          <w:sz w:val="14"/>
          <w:szCs w:val="14"/>
        </w:rPr>
        <w:t>първо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правило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на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Уолстрийт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- </w:t>
      </w:r>
      <w:proofErr w:type="spellStart"/>
      <w:r w:rsidRPr="00416716">
        <w:rPr>
          <w:rFonts w:ascii="Cavolini" w:hAnsi="Cavolini" w:cs="Cavolini"/>
          <w:sz w:val="14"/>
          <w:szCs w:val="14"/>
        </w:rPr>
        <w:t>Никой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- и </w:t>
      </w:r>
      <w:proofErr w:type="spellStart"/>
      <w:r w:rsidRPr="00416716">
        <w:rPr>
          <w:rFonts w:ascii="Cavolini" w:hAnsi="Cavolini" w:cs="Cavolini"/>
          <w:sz w:val="14"/>
          <w:szCs w:val="14"/>
        </w:rPr>
        <w:t>не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ме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интересува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дали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сте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Уорън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Бъфет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или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Джими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Бъфет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- </w:t>
      </w:r>
      <w:proofErr w:type="spellStart"/>
      <w:r w:rsidRPr="00416716">
        <w:rPr>
          <w:rFonts w:ascii="Cavolini" w:hAnsi="Cavolini" w:cs="Cavolini"/>
          <w:sz w:val="14"/>
          <w:szCs w:val="14"/>
        </w:rPr>
        <w:t>никой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не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знае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дали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акцията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върви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нагоре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, </w:t>
      </w:r>
      <w:proofErr w:type="spellStart"/>
      <w:r w:rsidRPr="00416716">
        <w:rPr>
          <w:rFonts w:ascii="Cavolini" w:hAnsi="Cavolini" w:cs="Cavolini"/>
          <w:sz w:val="14"/>
          <w:szCs w:val="14"/>
        </w:rPr>
        <w:t>надолу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или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се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движи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встрани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, </w:t>
      </w:r>
      <w:proofErr w:type="spellStart"/>
      <w:r w:rsidRPr="00416716">
        <w:rPr>
          <w:rFonts w:ascii="Cavolini" w:hAnsi="Cavolini" w:cs="Cavolini"/>
          <w:sz w:val="14"/>
          <w:szCs w:val="14"/>
        </w:rPr>
        <w:t>най-малко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от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всички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борсови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брокери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. </w:t>
      </w:r>
      <w:proofErr w:type="spellStart"/>
      <w:r w:rsidRPr="00416716">
        <w:rPr>
          <w:rFonts w:ascii="Cavolini" w:hAnsi="Cavolini" w:cs="Cavolini"/>
          <w:sz w:val="14"/>
          <w:szCs w:val="14"/>
        </w:rPr>
        <w:t>Но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трябва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да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се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преструваме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, </w:t>
      </w:r>
      <w:proofErr w:type="spellStart"/>
      <w:r w:rsidRPr="00416716">
        <w:rPr>
          <w:rFonts w:ascii="Cavolini" w:hAnsi="Cavolini" w:cs="Cavolini"/>
          <w:sz w:val="14"/>
          <w:szCs w:val="14"/>
        </w:rPr>
        <w:t>че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знаем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. “ </w:t>
      </w:r>
      <w:r w:rsidRPr="00416716">
        <w:rPr>
          <w:rStyle w:val="Strong"/>
          <w:rFonts w:ascii="Cavolini" w:hAnsi="Cavolini" w:cs="Cavolini"/>
          <w:sz w:val="14"/>
          <w:szCs w:val="14"/>
        </w:rPr>
        <w:t>-</w:t>
      </w:r>
      <w:r w:rsidRPr="00416716">
        <w:rPr>
          <w:rStyle w:val="Strong"/>
          <w:rFonts w:ascii="Cavolini" w:hAnsi="Cavolini" w:cs="Cavolini"/>
          <w:b w:val="0"/>
          <w:bCs w:val="0"/>
          <w:sz w:val="14"/>
          <w:szCs w:val="14"/>
        </w:rPr>
        <w:t xml:space="preserve"> </w:t>
      </w:r>
      <w:proofErr w:type="spellStart"/>
      <w:r w:rsidRPr="00416716">
        <w:rPr>
          <w:rStyle w:val="Strong"/>
          <w:rFonts w:ascii="Cavolini" w:hAnsi="Cavolini" w:cs="Cavolini"/>
          <w:b w:val="0"/>
          <w:bCs w:val="0"/>
          <w:sz w:val="14"/>
          <w:szCs w:val="14"/>
        </w:rPr>
        <w:t>Марк</w:t>
      </w:r>
      <w:proofErr w:type="spellEnd"/>
      <w:r w:rsidRPr="00416716">
        <w:rPr>
          <w:rStyle w:val="Strong"/>
          <w:rFonts w:ascii="Cavolini" w:hAnsi="Cavolini" w:cs="Cavolini"/>
          <w:b w:val="0"/>
          <w:bCs w:val="0"/>
          <w:sz w:val="14"/>
          <w:szCs w:val="14"/>
        </w:rPr>
        <w:t xml:space="preserve"> </w:t>
      </w:r>
      <w:proofErr w:type="spellStart"/>
      <w:r w:rsidRPr="00416716">
        <w:rPr>
          <w:rStyle w:val="Strong"/>
          <w:rFonts w:ascii="Cavolini" w:hAnsi="Cavolini" w:cs="Cavolini"/>
          <w:b w:val="0"/>
          <w:bCs w:val="0"/>
          <w:sz w:val="14"/>
          <w:szCs w:val="14"/>
        </w:rPr>
        <w:t>Хана</w:t>
      </w:r>
      <w:proofErr w:type="spellEnd"/>
    </w:p>
    <w:p w14:paraId="4CED46A1" w14:textId="0F2F3AF4" w:rsidR="00313EDA" w:rsidRDefault="00923C83" w:rsidP="00CC7201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Разбира се, човешкото въображение не се е ограничило само тези </w:t>
      </w:r>
      <w:r w:rsidR="009E2FBE">
        <w:rPr>
          <w:rFonts w:cstheme="minorHAnsi"/>
          <w:lang w:val="bg-BG"/>
        </w:rPr>
        <w:t>шест</w:t>
      </w:r>
      <w:r>
        <w:rPr>
          <w:rFonts w:cstheme="minorHAnsi"/>
          <w:lang w:val="bg-BG"/>
        </w:rPr>
        <w:t xml:space="preserve"> конфигурации, но ние ще спрем до тук и ще се опитаме да разберем, дали можем да им се доверим. Нека започваме! </w:t>
      </w:r>
    </w:p>
    <w:p w14:paraId="6DF0F3CD" w14:textId="3A88D8C6" w:rsidR="00313EDA" w:rsidRDefault="009E2FBE" w:rsidP="00CC7201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Първата ни работа е да се снабдим с данни. Поне достъпа до тях е лесен. Почти всеки от десетките сайтове, наблюдаващи и анализиращи пазарите, дружелюбно предоставя на потребителите си историческа информация за цените на книжата, понякога десетилетия назад. Може спокойно да им се доверите, защото данните за цените идва направо от борсите</w:t>
      </w:r>
      <w:r w:rsidR="00453370">
        <w:rPr>
          <w:rFonts w:cstheme="minorHAnsi"/>
          <w:lang w:val="bg-BG"/>
        </w:rPr>
        <w:t xml:space="preserve">, </w:t>
      </w:r>
      <w:r w:rsidR="008A7387">
        <w:rPr>
          <w:rFonts w:cstheme="minorHAnsi"/>
          <w:lang w:val="bg-BG"/>
        </w:rPr>
        <w:t>подреден</w:t>
      </w:r>
      <w:r w:rsidR="00453370">
        <w:rPr>
          <w:rFonts w:cstheme="minorHAnsi"/>
          <w:lang w:val="bg-BG"/>
        </w:rPr>
        <w:t>и</w:t>
      </w:r>
      <w:r w:rsidR="008A7387">
        <w:rPr>
          <w:rFonts w:cstheme="minorHAnsi"/>
          <w:lang w:val="bg-BG"/>
        </w:rPr>
        <w:t xml:space="preserve"> и </w:t>
      </w:r>
      <w:r>
        <w:rPr>
          <w:rFonts w:cstheme="minorHAnsi"/>
          <w:lang w:val="bg-BG"/>
        </w:rPr>
        <w:t>изчистен</w:t>
      </w:r>
      <w:r w:rsidR="00453370">
        <w:rPr>
          <w:rFonts w:cstheme="minorHAnsi"/>
          <w:lang w:val="bg-BG"/>
        </w:rPr>
        <w:t>и</w:t>
      </w:r>
      <w:r>
        <w:rPr>
          <w:rFonts w:cstheme="minorHAnsi"/>
          <w:lang w:val="bg-BG"/>
        </w:rPr>
        <w:t xml:space="preserve"> (</w:t>
      </w:r>
      <w:r>
        <w:rPr>
          <w:rStyle w:val="Emphasis"/>
        </w:rPr>
        <w:t>adjusted</w:t>
      </w:r>
      <w:r>
        <w:rPr>
          <w:rFonts w:cstheme="minorHAnsi"/>
          <w:lang w:val="bg-BG"/>
        </w:rPr>
        <w:t>) спрямо корпоративни</w:t>
      </w:r>
      <w:r w:rsidR="000B3E6A">
        <w:rPr>
          <w:rFonts w:cstheme="minorHAnsi"/>
          <w:lang w:val="bg-BG"/>
        </w:rPr>
        <w:t>те</w:t>
      </w:r>
      <w:r>
        <w:rPr>
          <w:rFonts w:cstheme="minorHAnsi"/>
          <w:lang w:val="bg-BG"/>
        </w:rPr>
        <w:t xml:space="preserve"> събития натрупани в годините. </w:t>
      </w:r>
    </w:p>
    <w:p w14:paraId="0C4CF622" w14:textId="07D89EBF" w:rsidR="000B3E6A" w:rsidRPr="000B3E6A" w:rsidRDefault="00264BD4" w:rsidP="0018615C">
      <w:pPr>
        <w:jc w:val="both"/>
        <w:rPr>
          <w:rStyle w:val="Strong"/>
          <w:i/>
          <w:iCs/>
          <w:sz w:val="18"/>
          <w:szCs w:val="18"/>
        </w:rPr>
      </w:pPr>
      <w:r>
        <w:rPr>
          <w:rFonts w:cstheme="minorHAnsi"/>
          <w:lang w:val="bg-BG"/>
        </w:rPr>
        <w:t xml:space="preserve">След това на помощ идва г-н </w:t>
      </w:r>
      <w:r w:rsidR="000B3E6A">
        <w:rPr>
          <w:rFonts w:cstheme="minorHAnsi"/>
          <w:lang w:val="bg-BG"/>
        </w:rPr>
        <w:t>„Умна машина“</w:t>
      </w:r>
      <w:r>
        <w:rPr>
          <w:rFonts w:cstheme="minorHAnsi"/>
          <w:lang w:val="bg-BG"/>
        </w:rPr>
        <w:t>, който услужливо ни помага да си ги онагледим.</w:t>
      </w:r>
      <w:r w:rsidR="000B3E6A">
        <w:rPr>
          <w:rFonts w:cstheme="minorHAnsi"/>
          <w:lang w:val="bg-BG"/>
        </w:rPr>
        <w:t xml:space="preserve"> </w:t>
      </w:r>
      <w:r w:rsidR="003653D7">
        <w:rPr>
          <w:rFonts w:cstheme="minorHAnsi"/>
          <w:lang w:val="bg-BG"/>
        </w:rPr>
        <w:t>Примерно, н</w:t>
      </w:r>
      <w:r w:rsidR="000B3E6A">
        <w:rPr>
          <w:rFonts w:cstheme="minorHAnsi"/>
          <w:lang w:val="bg-BG"/>
        </w:rPr>
        <w:t xml:space="preserve">а долната графика е показано движението на цената на акциите на </w:t>
      </w:r>
      <w:r w:rsidR="000B3E6A" w:rsidRPr="000B3E6A">
        <w:rPr>
          <w:rFonts w:cstheme="minorHAnsi"/>
          <w:lang w:val="bg-BG"/>
        </w:rPr>
        <w:t>Moderna, Inc.</w:t>
      </w:r>
      <w:r w:rsidR="000B3E6A">
        <w:rPr>
          <w:rFonts w:cstheme="minorHAnsi"/>
          <w:lang w:val="bg-BG"/>
        </w:rPr>
        <w:t xml:space="preserve"> За период от 200 дни. Малките триъгълни маркери, посочват свещите</w:t>
      </w:r>
      <w:r w:rsidR="00D07024">
        <w:rPr>
          <w:rFonts w:cstheme="minorHAnsi"/>
          <w:lang w:val="bg-BG"/>
        </w:rPr>
        <w:t>,</w:t>
      </w:r>
      <w:r w:rsidR="000B3E6A">
        <w:rPr>
          <w:rFonts w:cstheme="minorHAnsi"/>
          <w:lang w:val="bg-BG"/>
        </w:rPr>
        <w:t xml:space="preserve"> в които имаме формиран сигнал за покупка или продажба. Нашата задача е да разберем дали всеки от тези сигнали е фалшив или не. И тук е момента да си припомним крилата фраза </w:t>
      </w:r>
      <w:r w:rsidR="000B3E6A" w:rsidRPr="000B3E6A">
        <w:rPr>
          <w:rFonts w:cstheme="minorHAnsi"/>
          <w:lang w:val="bg-BG"/>
        </w:rPr>
        <w:t xml:space="preserve">от </w:t>
      </w:r>
      <w:r w:rsidR="000B3E6A" w:rsidRPr="000B3E6A">
        <w:rPr>
          <w:rFonts w:cstheme="minorHAnsi"/>
          <w:i/>
          <w:iCs/>
          <w:lang w:val="bg-BG"/>
        </w:rPr>
        <w:t>„</w:t>
      </w:r>
      <w:proofErr w:type="spellStart"/>
      <w:r w:rsidR="000B3E6A" w:rsidRPr="000B3E6A">
        <w:rPr>
          <w:rStyle w:val="Emphasis"/>
          <w:i w:val="0"/>
          <w:iCs w:val="0"/>
        </w:rPr>
        <w:t>Вълкът</w:t>
      </w:r>
      <w:proofErr w:type="spellEnd"/>
      <w:r w:rsidR="000B3E6A" w:rsidRPr="000B3E6A">
        <w:rPr>
          <w:rStyle w:val="Emphasis"/>
          <w:i w:val="0"/>
          <w:iCs w:val="0"/>
        </w:rPr>
        <w:t xml:space="preserve"> </w:t>
      </w:r>
      <w:proofErr w:type="spellStart"/>
      <w:r w:rsidR="000B3E6A" w:rsidRPr="000B3E6A">
        <w:rPr>
          <w:rStyle w:val="Emphasis"/>
          <w:i w:val="0"/>
          <w:iCs w:val="0"/>
        </w:rPr>
        <w:t>от</w:t>
      </w:r>
      <w:proofErr w:type="spellEnd"/>
      <w:r w:rsidR="000B3E6A" w:rsidRPr="000B3E6A">
        <w:rPr>
          <w:rStyle w:val="Emphasis"/>
          <w:i w:val="0"/>
          <w:iCs w:val="0"/>
        </w:rPr>
        <w:t xml:space="preserve"> </w:t>
      </w:r>
      <w:proofErr w:type="spellStart"/>
      <w:r w:rsidR="000B3E6A" w:rsidRPr="000B3E6A">
        <w:rPr>
          <w:rStyle w:val="Emphasis"/>
          <w:i w:val="0"/>
          <w:iCs w:val="0"/>
        </w:rPr>
        <w:t>Уолстрийт</w:t>
      </w:r>
      <w:proofErr w:type="spellEnd"/>
      <w:r w:rsidR="000B3E6A" w:rsidRPr="000B3E6A">
        <w:rPr>
          <w:rStyle w:val="acopre"/>
          <w:i/>
          <w:iCs/>
        </w:rPr>
        <w:t>“</w:t>
      </w:r>
      <w:r w:rsidR="000B3E6A">
        <w:rPr>
          <w:rStyle w:val="acopre"/>
          <w:lang w:val="bg-BG"/>
        </w:rPr>
        <w:t xml:space="preserve">, която деликатно изписах с малък шрифт горе. Странно, но човешкото същество винаги прескача написаното с малък шрифт! </w:t>
      </w:r>
    </w:p>
    <w:p w14:paraId="77F7E2BD" w14:textId="7F8B1F1C" w:rsidR="00B52FCD" w:rsidRPr="000B3E6A" w:rsidRDefault="00B52FCD" w:rsidP="00CC7201">
      <w:pPr>
        <w:jc w:val="both"/>
        <w:rPr>
          <w:rFonts w:cstheme="minorHAnsi"/>
          <w:lang w:val="bg-BG"/>
        </w:rPr>
      </w:pPr>
    </w:p>
    <w:p w14:paraId="2F553AC9" w14:textId="77777777" w:rsidR="00590D44" w:rsidRDefault="00920005" w:rsidP="00590D44">
      <w:pPr>
        <w:jc w:val="center"/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17AF786B" wp14:editId="05049437">
            <wp:extent cx="5080000" cy="237232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996" cy="24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C228B" w14:textId="48102B2D" w:rsidR="000D2FFE" w:rsidRPr="00590D44" w:rsidRDefault="000D2FFE" w:rsidP="006E1E84">
      <w:pPr>
        <w:rPr>
          <w:rFonts w:cstheme="minorHAnsi"/>
          <w:lang w:val="bg-BG"/>
        </w:rPr>
      </w:pPr>
      <w:r w:rsidRPr="000D2FFE">
        <w:rPr>
          <w:rFonts w:ascii="Cavolini" w:hAnsi="Cavolini" w:cs="Cavolini"/>
          <w:b/>
          <w:bCs/>
          <w:sz w:val="20"/>
          <w:szCs w:val="20"/>
          <w:lang w:val="bg-BG"/>
        </w:rPr>
        <w:lastRenderedPageBreak/>
        <w:t>Какво ще стане ако поиграем?</w:t>
      </w:r>
    </w:p>
    <w:p w14:paraId="4357ABB0" w14:textId="449372A2" w:rsidR="000D2FFE" w:rsidRDefault="000D2FFE" w:rsidP="00667198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Да си изберем стратегия! Ще следим за сигнал за покупка (примерно </w:t>
      </w:r>
      <w:r w:rsidRPr="000D2FFE">
        <w:rPr>
          <w:rFonts w:cstheme="minorHAnsi"/>
          <w:lang w:val="bg-BG"/>
        </w:rPr>
        <w:t>„Бича поглъщаща“</w:t>
      </w:r>
      <w:r w:rsidRPr="00C0644F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 xml:space="preserve">) и когато настъпи, ще си купим виртуално определено количество акции. В случая и една ни е достатъчна. Ще считаме сигнала за „успешен“, ако в някой от следващите дни цената на затваряне достигне определено ниво, което ние искаме да е поне 2% по високо от цената на която сме придобили нашата акция. </w:t>
      </w:r>
    </w:p>
    <w:p w14:paraId="2EA4F4EE" w14:textId="039D8825" w:rsidR="00836279" w:rsidRDefault="006A672C" w:rsidP="006A672C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разгледаме историята на нашата ценна книга, можем да определим колко пъти след формиране на сигнала бихме имали успех с нашата стратегия. И, да не забравяме – колко пъти сме се провалили. На помощ </w:t>
      </w:r>
      <w:r w:rsidR="0028375C">
        <w:rPr>
          <w:rFonts w:cstheme="minorHAnsi"/>
          <w:lang w:val="bg-BG"/>
        </w:rPr>
        <w:t xml:space="preserve">идва нашият показател за „успех“ </w:t>
      </w:r>
      <w:r w:rsidR="004D3433">
        <w:rPr>
          <w:rFonts w:cstheme="minorHAnsi"/>
          <w:lang w:val="bg-BG"/>
        </w:rPr>
        <w:t xml:space="preserve">– </w:t>
      </w:r>
      <w:r w:rsidR="00EC4DFA">
        <w:rPr>
          <w:rFonts w:cstheme="minorHAnsi"/>
          <w:lang w:val="en-GB"/>
        </w:rPr>
        <w:t>H</w:t>
      </w:r>
      <w:r w:rsidR="00EC4DFA" w:rsidRPr="000F0D79">
        <w:rPr>
          <w:rFonts w:cstheme="minorHAnsi"/>
          <w:lang w:val="bg-BG"/>
        </w:rPr>
        <w:t xml:space="preserve">it </w:t>
      </w:r>
      <w:r w:rsidR="00EC4DFA">
        <w:rPr>
          <w:rFonts w:cstheme="minorHAnsi"/>
          <w:lang w:val="en-GB"/>
        </w:rPr>
        <w:t>R</w:t>
      </w:r>
      <w:r w:rsidR="00EC4DFA" w:rsidRPr="000F0D79">
        <w:rPr>
          <w:rFonts w:cstheme="minorHAnsi"/>
          <w:lang w:val="bg-BG"/>
        </w:rPr>
        <w:t>atio</w:t>
      </w:r>
      <w:r w:rsidR="0028375C">
        <w:rPr>
          <w:rFonts w:cstheme="minorHAnsi"/>
          <w:lang w:val="bg-BG"/>
        </w:rPr>
        <w:t>, който</w:t>
      </w:r>
      <w:r w:rsidR="004D3433">
        <w:rPr>
          <w:rFonts w:cstheme="minorHAnsi"/>
          <w:lang w:val="bg-BG"/>
        </w:rPr>
        <w:t xml:space="preserve"> ще ни каже</w:t>
      </w:r>
      <w:r w:rsidR="00BE5F1A">
        <w:rPr>
          <w:rFonts w:cstheme="minorHAnsi"/>
          <w:lang w:val="bg-BG"/>
        </w:rPr>
        <w:t>,</w:t>
      </w:r>
      <w:r w:rsidR="004D3433">
        <w:rPr>
          <w:rFonts w:cstheme="minorHAnsi"/>
          <w:lang w:val="bg-BG"/>
        </w:rPr>
        <w:t xml:space="preserve"> </w:t>
      </w:r>
      <w:r w:rsidR="000D2FFE">
        <w:rPr>
          <w:rFonts w:cstheme="minorHAnsi"/>
          <w:lang w:val="bg-BG"/>
        </w:rPr>
        <w:t xml:space="preserve">колко от всички засечени сигнали от определен вид са се оказали </w:t>
      </w:r>
      <w:r w:rsidR="0028375C">
        <w:rPr>
          <w:rFonts w:cstheme="minorHAnsi"/>
          <w:lang w:val="bg-BG"/>
        </w:rPr>
        <w:t xml:space="preserve">печеливши. За да сме сигурни </w:t>
      </w:r>
      <w:r w:rsidR="00836279">
        <w:rPr>
          <w:rFonts w:cstheme="minorHAnsi"/>
          <w:lang w:val="bg-BG"/>
        </w:rPr>
        <w:t>поведението на ценната книга</w:t>
      </w:r>
      <w:r w:rsidR="0028375C">
        <w:rPr>
          <w:rFonts w:cstheme="minorHAnsi"/>
          <w:lang w:val="bg-BG"/>
        </w:rPr>
        <w:t xml:space="preserve"> трябва да вземем достатъчно дълъг исторически период. </w:t>
      </w:r>
      <w:r w:rsidR="00836279">
        <w:rPr>
          <w:rFonts w:cstheme="minorHAnsi"/>
          <w:lang w:val="bg-BG"/>
        </w:rPr>
        <w:t>А за обективността на нашите съждения е необходимо да не се доверяваме на данните за една ценна книга, а да разгледаме множество такива.</w:t>
      </w:r>
    </w:p>
    <w:p w14:paraId="7F859325" w14:textId="7C65E45F" w:rsidR="000F0D79" w:rsidRDefault="00836279" w:rsidP="000F0D79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 долу са предоставени разпределенията </w:t>
      </w:r>
      <w:r w:rsidR="00EC4DFA">
        <w:rPr>
          <w:rFonts w:cstheme="minorHAnsi"/>
          <w:lang w:val="en-GB"/>
        </w:rPr>
        <w:t>H</w:t>
      </w:r>
      <w:r w:rsidRPr="000F0D79">
        <w:rPr>
          <w:rFonts w:cstheme="minorHAnsi"/>
          <w:lang w:val="bg-BG"/>
        </w:rPr>
        <w:t xml:space="preserve">it </w:t>
      </w:r>
      <w:r w:rsidR="00EC4DFA">
        <w:rPr>
          <w:rFonts w:cstheme="minorHAnsi"/>
          <w:lang w:val="en-GB"/>
        </w:rPr>
        <w:t>R</w:t>
      </w:r>
      <w:r w:rsidRPr="000F0D79">
        <w:rPr>
          <w:rFonts w:cstheme="minorHAnsi"/>
          <w:lang w:val="bg-BG"/>
        </w:rPr>
        <w:t>atio</w:t>
      </w:r>
      <w:r>
        <w:rPr>
          <w:rFonts w:cstheme="minorHAnsi"/>
          <w:lang w:val="bg-BG"/>
        </w:rPr>
        <w:t xml:space="preserve"> (хистограмите) на различните видове сигнали. Изчисленията са направени на база Т</w:t>
      </w:r>
      <w:r w:rsidR="000F0D79">
        <w:rPr>
          <w:rFonts w:cstheme="minorHAnsi"/>
          <w:lang w:val="bg-BG"/>
        </w:rPr>
        <w:t>ОП 20</w:t>
      </w:r>
      <w:r>
        <w:rPr>
          <w:rFonts w:cstheme="minorHAnsi"/>
          <w:lang w:val="bg-BG"/>
        </w:rPr>
        <w:t xml:space="preserve"> компании от </w:t>
      </w:r>
      <w:r w:rsidR="000F0D79" w:rsidRPr="000F0D79">
        <w:rPr>
          <w:rFonts w:cstheme="minorHAnsi"/>
          <w:lang w:val="bg-BG"/>
        </w:rPr>
        <w:t xml:space="preserve">S&amp;P 500 Stocks </w:t>
      </w:r>
      <w:r w:rsidR="000F0D79">
        <w:rPr>
          <w:rFonts w:cstheme="minorHAnsi"/>
          <w:lang w:val="bg-BG"/>
        </w:rPr>
        <w:t xml:space="preserve">по тяхното индексно тегло. </w:t>
      </w:r>
    </w:p>
    <w:p w14:paraId="7C5089E2" w14:textId="39DFFB27" w:rsidR="00921E8A" w:rsidRDefault="00643551" w:rsidP="00590D44">
      <w:pPr>
        <w:jc w:val="center"/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3507783A" wp14:editId="5E0519EC">
            <wp:extent cx="1428750" cy="107156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67" cy="108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0D44">
        <w:rPr>
          <w:rFonts w:cstheme="minorHAnsi"/>
          <w:lang w:val="bg-BG"/>
        </w:rPr>
        <w:t xml:space="preserve">        </w:t>
      </w:r>
      <w:r>
        <w:rPr>
          <w:noProof/>
        </w:rPr>
        <w:drawing>
          <wp:inline distT="0" distB="0" distL="0" distR="0" wp14:anchorId="7A9C21EF" wp14:editId="4F2E1C95">
            <wp:extent cx="1422398" cy="106680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710" cy="108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0D44">
        <w:rPr>
          <w:rFonts w:cstheme="minorHAnsi"/>
          <w:lang w:val="bg-BG"/>
        </w:rPr>
        <w:t xml:space="preserve">       </w:t>
      </w:r>
      <w:r>
        <w:rPr>
          <w:noProof/>
        </w:rPr>
        <w:drawing>
          <wp:inline distT="0" distB="0" distL="0" distR="0" wp14:anchorId="5F759A4F" wp14:editId="1A85C9F1">
            <wp:extent cx="1329267" cy="99695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519" cy="10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0D44">
        <w:rPr>
          <w:rFonts w:cstheme="minorHAnsi"/>
          <w:lang w:val="bg-BG"/>
        </w:rPr>
        <w:t xml:space="preserve">          </w:t>
      </w:r>
      <w:r>
        <w:rPr>
          <w:noProof/>
        </w:rPr>
        <w:drawing>
          <wp:inline distT="0" distB="0" distL="0" distR="0" wp14:anchorId="3DADBF63" wp14:editId="78F57484">
            <wp:extent cx="1460499" cy="109537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388" cy="112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0D44">
        <w:rPr>
          <w:rFonts w:cstheme="minorHAnsi"/>
          <w:lang w:val="bg-BG"/>
        </w:rPr>
        <w:t xml:space="preserve">       </w:t>
      </w:r>
      <w:r>
        <w:rPr>
          <w:noProof/>
        </w:rPr>
        <w:drawing>
          <wp:inline distT="0" distB="0" distL="0" distR="0" wp14:anchorId="4D940804" wp14:editId="79B7B90B">
            <wp:extent cx="1354667" cy="101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07" cy="103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0D44">
        <w:rPr>
          <w:rFonts w:cstheme="minorHAnsi"/>
          <w:lang w:val="bg-BG"/>
        </w:rPr>
        <w:t xml:space="preserve">       </w:t>
      </w:r>
      <w:r w:rsidR="00590D44">
        <w:rPr>
          <w:noProof/>
        </w:rPr>
        <w:drawing>
          <wp:inline distT="0" distB="0" distL="0" distR="0" wp14:anchorId="4ECD47C8" wp14:editId="40D79726">
            <wp:extent cx="1405467" cy="105410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668" cy="106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0055" w14:textId="36417379" w:rsidR="00921E8A" w:rsidRDefault="00921E8A" w:rsidP="00590D44">
      <w:pPr>
        <w:spacing w:after="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Графиките са изчислени на база следните исторически данни:</w:t>
      </w:r>
    </w:p>
    <w:tbl>
      <w:tblPr>
        <w:tblW w:w="3959" w:type="dxa"/>
        <w:jc w:val="center"/>
        <w:tblLook w:val="04A0" w:firstRow="1" w:lastRow="0" w:firstColumn="1" w:lastColumn="0" w:noHBand="0" w:noVBand="1"/>
      </w:tblPr>
      <w:tblGrid>
        <w:gridCol w:w="2500"/>
        <w:gridCol w:w="1459"/>
      </w:tblGrid>
      <w:tr w:rsidR="00590D44" w:rsidRPr="00590D44" w14:paraId="06336971" w14:textId="77777777" w:rsidTr="00EB1B21">
        <w:trPr>
          <w:trHeight w:val="192"/>
          <w:jc w:val="center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0F3C1" w14:textId="77777777" w:rsidR="00590D44" w:rsidRPr="00590D44" w:rsidRDefault="00590D44" w:rsidP="00590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590D4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Компания</w:t>
            </w:r>
            <w:proofErr w:type="spellEnd"/>
          </w:p>
        </w:tc>
        <w:tc>
          <w:tcPr>
            <w:tcW w:w="1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41917" w14:textId="77777777" w:rsidR="00590D44" w:rsidRPr="00590D44" w:rsidRDefault="00590D44" w:rsidP="00590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590D4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Брой</w:t>
            </w:r>
            <w:proofErr w:type="spellEnd"/>
            <w:r w:rsidRPr="00590D4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90D4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дни</w:t>
            </w:r>
            <w:proofErr w:type="spellEnd"/>
            <w:r w:rsidRPr="00590D4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 xml:space="preserve"> с </w:t>
            </w:r>
            <w:proofErr w:type="spellStart"/>
            <w:r w:rsidRPr="00590D4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данни</w:t>
            </w:r>
            <w:proofErr w:type="spellEnd"/>
          </w:p>
        </w:tc>
      </w:tr>
      <w:tr w:rsidR="00590D44" w:rsidRPr="00590D44" w14:paraId="781DA7F4" w14:textId="77777777" w:rsidTr="00EB1B21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BE9B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Facebook  Inc. (FB)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471C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2 252 </w:t>
            </w:r>
          </w:p>
        </w:tc>
      </w:tr>
      <w:tr w:rsidR="00590D44" w:rsidRPr="00590D44" w14:paraId="4306C710" w14:textId="77777777" w:rsidTr="00EB1B21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30FB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Moderna</w:t>
            </w:r>
            <w:proofErr w:type="spellEnd"/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Inc. (MRNA)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0D20B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    603 </w:t>
            </w:r>
          </w:p>
        </w:tc>
      </w:tr>
      <w:tr w:rsidR="00590D44" w:rsidRPr="00590D44" w14:paraId="5C58C547" w14:textId="77777777" w:rsidTr="00EB1B21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F8D32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Amazon.com  Inc. (AMZN)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8B5F1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6 030 </w:t>
            </w:r>
          </w:p>
        </w:tc>
      </w:tr>
      <w:tr w:rsidR="00590D44" w:rsidRPr="00590D44" w14:paraId="55A8D86E" w14:textId="77777777" w:rsidTr="00EB1B21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0FC1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Alphabet Inc. (GOOG)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4C95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4 204 </w:t>
            </w:r>
          </w:p>
        </w:tc>
      </w:tr>
      <w:tr w:rsidR="00590D44" w:rsidRPr="00590D44" w14:paraId="74336493" w14:textId="77777777" w:rsidTr="00EB1B21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3C7CE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Microsoft Corporation (MSFT)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0D7D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8 856 </w:t>
            </w:r>
          </w:p>
        </w:tc>
      </w:tr>
      <w:tr w:rsidR="00590D44" w:rsidRPr="00590D44" w14:paraId="05E51F5A" w14:textId="77777777" w:rsidTr="00EB1B21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65861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Apple Inc. (AAPL)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9808A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10 182 </w:t>
            </w:r>
          </w:p>
        </w:tc>
      </w:tr>
      <w:tr w:rsidR="00590D44" w:rsidRPr="00590D44" w14:paraId="1364149F" w14:textId="77777777" w:rsidTr="00EB1B21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84DB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Tesla  Inc. (TSLA)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59223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2 729 </w:t>
            </w:r>
          </w:p>
        </w:tc>
      </w:tr>
      <w:tr w:rsidR="00590D44" w:rsidRPr="00590D44" w14:paraId="2FB892A9" w14:textId="77777777" w:rsidTr="00EB1B21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CB51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Berkshire Hathaway Inc. (BRK-B)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94B3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6 287 </w:t>
            </w:r>
          </w:p>
        </w:tc>
      </w:tr>
      <w:tr w:rsidR="00590D44" w:rsidRPr="00590D44" w14:paraId="71BBDE8B" w14:textId="77777777" w:rsidTr="00EB1B21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3788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JPMorgan Chase &amp; Co. (JPM)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49F3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10 370 </w:t>
            </w:r>
          </w:p>
        </w:tc>
      </w:tr>
      <w:tr w:rsidR="00590D44" w:rsidRPr="00590D44" w14:paraId="1EF3332E" w14:textId="77777777" w:rsidTr="00EB1B21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7095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Johnson &amp; Johnson (JNJ)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E829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14 935 </w:t>
            </w:r>
          </w:p>
        </w:tc>
      </w:tr>
      <w:tr w:rsidR="00590D44" w:rsidRPr="00590D44" w14:paraId="4056B85A" w14:textId="77777777" w:rsidTr="00EB1B21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F2DB8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Visa Inc. (V)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ED05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3 303 </w:t>
            </w:r>
          </w:p>
        </w:tc>
      </w:tr>
      <w:tr w:rsidR="00590D44" w:rsidRPr="00590D44" w14:paraId="6E91C84A" w14:textId="77777777" w:rsidTr="00EB1B21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1EE0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UnitedHealth Group Incorporated (UNH)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4A79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9 209 </w:t>
            </w:r>
          </w:p>
        </w:tc>
      </w:tr>
      <w:tr w:rsidR="00590D44" w:rsidRPr="00590D44" w14:paraId="20E6E643" w14:textId="77777777" w:rsidTr="00EB1B21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B1E5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NVIDIA Corporation (NVDA)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9780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5 605 </w:t>
            </w:r>
          </w:p>
        </w:tc>
      </w:tr>
      <w:tr w:rsidR="00590D44" w:rsidRPr="00590D44" w14:paraId="51A0DC35" w14:textId="77777777" w:rsidTr="00EB1B21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C6D3C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The Home Depot  Inc. (HD)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68EB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4 362 </w:t>
            </w:r>
          </w:p>
        </w:tc>
      </w:tr>
      <w:tr w:rsidR="00590D44" w:rsidRPr="00590D44" w14:paraId="2B7231C4" w14:textId="77777777" w:rsidTr="00EB1B21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B91E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The Procter and Gamble Company (PG)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81E7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14 935 </w:t>
            </w:r>
          </w:p>
        </w:tc>
      </w:tr>
      <w:tr w:rsidR="00590D44" w:rsidRPr="00590D44" w14:paraId="715024B2" w14:textId="77777777" w:rsidTr="00EB1B21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048B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Mastercard Incorporated (MA)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841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3 759 </w:t>
            </w:r>
          </w:p>
        </w:tc>
      </w:tr>
      <w:tr w:rsidR="00590D44" w:rsidRPr="00590D44" w14:paraId="68CA670F" w14:textId="77777777" w:rsidTr="00EB1B21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ADC3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Bank of America Corporation (BAC)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D74C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12 156 </w:t>
            </w:r>
          </w:p>
        </w:tc>
      </w:tr>
      <w:tr w:rsidR="00590D44" w:rsidRPr="00590D44" w14:paraId="4524E563" w14:textId="77777777" w:rsidTr="00EB1B21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8C3B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PayPal Holdings  Inc. (PYPL)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08ED9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1 467 </w:t>
            </w:r>
          </w:p>
        </w:tc>
      </w:tr>
      <w:tr w:rsidR="00590D44" w:rsidRPr="00590D44" w14:paraId="28007999" w14:textId="77777777" w:rsidTr="00EB1B21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D68A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Intel Corporation (INTC)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34239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10 370 </w:t>
            </w:r>
          </w:p>
        </w:tc>
      </w:tr>
      <w:tr w:rsidR="00590D44" w:rsidRPr="00590D44" w14:paraId="0C0D8D89" w14:textId="77777777" w:rsidTr="00EB1B21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5A3D8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Comcast Corporation (CMCSA)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7753" w14:textId="77777777" w:rsidR="00590D44" w:rsidRPr="00590D44" w:rsidRDefault="00590D44" w:rsidP="00590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90D44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10 370 </w:t>
            </w:r>
          </w:p>
        </w:tc>
      </w:tr>
    </w:tbl>
    <w:p w14:paraId="07F7C220" w14:textId="77777777" w:rsidR="00093BBB" w:rsidRPr="000F0D79" w:rsidRDefault="00093BBB" w:rsidP="000F0D79">
      <w:pPr>
        <w:jc w:val="both"/>
        <w:rPr>
          <w:rFonts w:cstheme="minorHAnsi"/>
          <w:lang w:val="bg-BG"/>
        </w:rPr>
      </w:pPr>
    </w:p>
    <w:p w14:paraId="399FE86D" w14:textId="302E0AD5" w:rsidR="00590D44" w:rsidRPr="00EB1B21" w:rsidRDefault="00590D44" w:rsidP="00590D44">
      <w:pPr>
        <w:rPr>
          <w:rFonts w:ascii="Cavolini" w:hAnsi="Cavolini" w:cs="Cavolini"/>
          <w:b/>
          <w:bCs/>
          <w:sz w:val="20"/>
          <w:szCs w:val="20"/>
          <w:lang w:val="bg-BG"/>
        </w:rPr>
      </w:pPr>
      <w:r w:rsidRPr="00EB1B21">
        <w:rPr>
          <w:rFonts w:ascii="Cavolini" w:hAnsi="Cavolini" w:cs="Cavolini"/>
          <w:b/>
          <w:bCs/>
          <w:sz w:val="20"/>
          <w:szCs w:val="20"/>
          <w:lang w:val="bg-BG"/>
        </w:rPr>
        <w:lastRenderedPageBreak/>
        <w:t>Хм, момент, да охладим ентусиазма!</w:t>
      </w:r>
    </w:p>
    <w:p w14:paraId="7C6BD4D4" w14:textId="77777777" w:rsidR="00EC4DFA" w:rsidRDefault="00EC4DFA" w:rsidP="00EC4DFA">
      <w:pPr>
        <w:ind w:left="3261"/>
        <w:rPr>
          <w:rFonts w:ascii="Cavolini" w:hAnsi="Cavolini" w:cs="Cavolini"/>
          <w:sz w:val="14"/>
          <w:szCs w:val="14"/>
        </w:rPr>
      </w:pPr>
      <w:proofErr w:type="spellStart"/>
      <w:r w:rsidRPr="008D1ADB">
        <w:rPr>
          <w:rFonts w:ascii="Cavolini" w:hAnsi="Cavolini" w:cs="Cavolini"/>
          <w:sz w:val="14"/>
          <w:szCs w:val="14"/>
        </w:rPr>
        <w:t>Не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D1ADB">
        <w:rPr>
          <w:rFonts w:ascii="Cavolini" w:hAnsi="Cavolini" w:cs="Cavolini"/>
          <w:sz w:val="14"/>
          <w:szCs w:val="14"/>
        </w:rPr>
        <w:t>се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D1ADB">
        <w:rPr>
          <w:rFonts w:ascii="Cavolini" w:hAnsi="Cavolini" w:cs="Cavolini"/>
          <w:sz w:val="14"/>
          <w:szCs w:val="14"/>
        </w:rPr>
        <w:t>паникьосвай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! </w:t>
      </w:r>
      <w:proofErr w:type="spellStart"/>
      <w:r w:rsidRPr="008D1ADB">
        <w:rPr>
          <w:rFonts w:ascii="Cavolini" w:hAnsi="Cavolini" w:cs="Cavolini"/>
          <w:sz w:val="14"/>
          <w:szCs w:val="14"/>
        </w:rPr>
        <w:t>Всичко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D1ADB">
        <w:rPr>
          <w:rFonts w:ascii="Cavolini" w:hAnsi="Cavolini" w:cs="Cavolini"/>
          <w:sz w:val="14"/>
          <w:szCs w:val="14"/>
        </w:rPr>
        <w:t>излиза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D1ADB">
        <w:rPr>
          <w:rFonts w:ascii="Cavolini" w:hAnsi="Cavolini" w:cs="Cavolini"/>
          <w:sz w:val="14"/>
          <w:szCs w:val="14"/>
        </w:rPr>
        <w:t>извън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D1ADB">
        <w:rPr>
          <w:rFonts w:ascii="Cavolini" w:hAnsi="Cavolini" w:cs="Cavolini"/>
          <w:sz w:val="14"/>
          <w:szCs w:val="14"/>
        </w:rPr>
        <w:t>контрол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D1ADB">
        <w:rPr>
          <w:rFonts w:ascii="Cavolini" w:hAnsi="Cavolini" w:cs="Cavolini"/>
          <w:sz w:val="14"/>
          <w:szCs w:val="14"/>
        </w:rPr>
        <w:t>по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D1ADB">
        <w:rPr>
          <w:rFonts w:ascii="Cavolini" w:hAnsi="Cavolini" w:cs="Cavolini"/>
          <w:sz w:val="14"/>
          <w:szCs w:val="14"/>
        </w:rPr>
        <w:t>реда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D1ADB">
        <w:rPr>
          <w:rFonts w:ascii="Cavolini" w:hAnsi="Cavolini" w:cs="Cavolini"/>
          <w:sz w:val="14"/>
          <w:szCs w:val="14"/>
        </w:rPr>
        <w:t>си</w:t>
      </w:r>
      <w:proofErr w:type="spellEnd"/>
      <w:r w:rsidRPr="008D1ADB">
        <w:rPr>
          <w:rFonts w:ascii="Cavolini" w:hAnsi="Cavolini" w:cs="Cavolini"/>
          <w:sz w:val="14"/>
          <w:szCs w:val="14"/>
        </w:rPr>
        <w:t>...</w:t>
      </w:r>
    </w:p>
    <w:p w14:paraId="4FD0BFED" w14:textId="77777777" w:rsidR="00EC4DFA" w:rsidRPr="008D1ADB" w:rsidRDefault="00EC4DFA" w:rsidP="00EC4DFA">
      <w:pPr>
        <w:ind w:left="3261"/>
        <w:rPr>
          <w:rFonts w:ascii="Cavolini" w:hAnsi="Cavolini" w:cs="Cavolini"/>
          <w:sz w:val="14"/>
          <w:szCs w:val="14"/>
        </w:rPr>
      </w:pPr>
      <w:r>
        <w:rPr>
          <w:rFonts w:ascii="Cavolini" w:hAnsi="Cavolini" w:cs="Cavolini"/>
          <w:sz w:val="14"/>
          <w:szCs w:val="14"/>
          <w:lang w:val="bg-BG"/>
        </w:rPr>
        <w:t>Из</w:t>
      </w:r>
      <w:r w:rsidRPr="00416716">
        <w:rPr>
          <w:rFonts w:ascii="Cavolini" w:hAnsi="Cavolini" w:cs="Cavolini"/>
          <w:sz w:val="14"/>
          <w:szCs w:val="14"/>
          <w:lang w:val="bg-BG"/>
        </w:rPr>
        <w:t xml:space="preserve"> Пътеводител на галактическия стопаджия</w:t>
      </w:r>
    </w:p>
    <w:p w14:paraId="4818DFAC" w14:textId="6D64683E" w:rsidR="00FE6291" w:rsidRDefault="000E49A2" w:rsidP="000E49A2">
      <w:pPr>
        <w:spacing w:after="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Както забелязваме, ентусиазма ни може да се самоубие тук. В горните хистограми ясно се вижда, колко рядко всъщност имаме „успешни“ стойности на нашият магичен показател. Всъщност, стойности на 0,5 са по</w:t>
      </w:r>
      <w:r w:rsidR="00E700B2">
        <w:rPr>
          <w:rFonts w:cstheme="minorHAnsi"/>
          <w:lang w:val="bg-BG"/>
        </w:rPr>
        <w:t>-</w:t>
      </w:r>
      <w:r>
        <w:rPr>
          <w:rFonts w:cstheme="minorHAnsi"/>
          <w:lang w:val="bg-BG"/>
        </w:rPr>
        <w:t xml:space="preserve">скоро екзотика, отколкото правило. </w:t>
      </w:r>
      <w:r w:rsidR="00FE6291">
        <w:rPr>
          <w:rFonts w:cstheme="minorHAnsi"/>
          <w:lang w:val="bg-BG"/>
        </w:rPr>
        <w:t>Което ни показва, че</w:t>
      </w:r>
      <w:r w:rsidR="00CD435C">
        <w:rPr>
          <w:rFonts w:cstheme="minorHAnsi"/>
          <w:lang w:val="bg-BG"/>
        </w:rPr>
        <w:t xml:space="preserve"> за много малък брой ценни книги, някой от нашите сигнали са дали </w:t>
      </w:r>
      <w:r w:rsidR="00BA5C54">
        <w:rPr>
          <w:rFonts w:cstheme="minorHAnsi"/>
          <w:lang w:val="bg-BG"/>
        </w:rPr>
        <w:t>зелен</w:t>
      </w:r>
      <w:r w:rsidR="00CD435C">
        <w:rPr>
          <w:rFonts w:cstheme="minorHAnsi"/>
          <w:lang w:val="bg-BG"/>
        </w:rPr>
        <w:t xml:space="preserve"> с</w:t>
      </w:r>
      <w:r w:rsidR="00BA5C54">
        <w:rPr>
          <w:rFonts w:cstheme="minorHAnsi"/>
          <w:lang w:val="bg-BG"/>
        </w:rPr>
        <w:t>в</w:t>
      </w:r>
      <w:r w:rsidR="00CD435C">
        <w:rPr>
          <w:rFonts w:cstheme="minorHAnsi"/>
          <w:lang w:val="bg-BG"/>
        </w:rPr>
        <w:t xml:space="preserve">етофар за стратегията ни. </w:t>
      </w:r>
      <w:r w:rsidR="003653D7">
        <w:rPr>
          <w:rFonts w:cstheme="minorHAnsi"/>
          <w:lang w:val="bg-BG"/>
        </w:rPr>
        <w:t>Което даже не бихме могли да считаме за закономерност.</w:t>
      </w:r>
      <w:r w:rsidR="002642D4">
        <w:rPr>
          <w:rFonts w:cstheme="minorHAnsi"/>
          <w:lang w:val="bg-BG"/>
        </w:rPr>
        <w:t xml:space="preserve"> </w:t>
      </w:r>
    </w:p>
    <w:p w14:paraId="0CA3FD7C" w14:textId="77777777" w:rsidR="00FE6291" w:rsidRDefault="00FE6291" w:rsidP="000E49A2">
      <w:pPr>
        <w:spacing w:after="0"/>
        <w:jc w:val="both"/>
        <w:rPr>
          <w:rFonts w:cstheme="minorHAnsi"/>
          <w:lang w:val="bg-BG"/>
        </w:rPr>
      </w:pPr>
    </w:p>
    <w:p w14:paraId="185B0C61" w14:textId="00B6D82F" w:rsidR="000E49A2" w:rsidRDefault="000E49A2" w:rsidP="000E49A2">
      <w:pPr>
        <w:spacing w:after="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Да погледнем обобщено</w:t>
      </w:r>
      <w:r w:rsidR="002642D4">
        <w:rPr>
          <w:rFonts w:cstheme="minorHAnsi"/>
          <w:lang w:val="bg-BG"/>
        </w:rPr>
        <w:t xml:space="preserve">, усреднените стойности на </w:t>
      </w:r>
      <w:r w:rsidR="002642D4">
        <w:rPr>
          <w:rFonts w:cstheme="minorHAnsi"/>
          <w:lang w:val="en-GB"/>
        </w:rPr>
        <w:t>H</w:t>
      </w:r>
      <w:r w:rsidR="002642D4" w:rsidRPr="000F0D79">
        <w:rPr>
          <w:rFonts w:cstheme="minorHAnsi"/>
          <w:lang w:val="bg-BG"/>
        </w:rPr>
        <w:t xml:space="preserve">it </w:t>
      </w:r>
      <w:r w:rsidR="002642D4">
        <w:rPr>
          <w:rFonts w:cstheme="minorHAnsi"/>
          <w:lang w:val="en-GB"/>
        </w:rPr>
        <w:t>R</w:t>
      </w:r>
      <w:r w:rsidR="002642D4" w:rsidRPr="000F0D79">
        <w:rPr>
          <w:rFonts w:cstheme="minorHAnsi"/>
          <w:lang w:val="bg-BG"/>
        </w:rPr>
        <w:t>atio</w:t>
      </w:r>
      <w:r>
        <w:rPr>
          <w:rFonts w:cstheme="minorHAnsi"/>
          <w:lang w:val="bg-BG"/>
        </w:rPr>
        <w:t>:</w:t>
      </w:r>
    </w:p>
    <w:p w14:paraId="0EE36148" w14:textId="77777777" w:rsidR="000E49A2" w:rsidRDefault="000E49A2" w:rsidP="000E49A2">
      <w:pPr>
        <w:spacing w:after="0"/>
        <w:jc w:val="both"/>
        <w:rPr>
          <w:rFonts w:cstheme="minorHAnsi"/>
          <w:lang w:val="bg-BG"/>
        </w:rPr>
      </w:pPr>
    </w:p>
    <w:p w14:paraId="7AA7FB8F" w14:textId="17C795C1" w:rsidR="00735267" w:rsidRDefault="00FE6291" w:rsidP="00FE6291">
      <w:pPr>
        <w:spacing w:after="0"/>
        <w:jc w:val="center"/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15239D24" wp14:editId="20D6D976">
            <wp:extent cx="4025900" cy="2147064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504" cy="215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3E502" w14:textId="7766D0CD" w:rsidR="001B6C81" w:rsidRDefault="00EC4DFA" w:rsidP="00EC4DFA">
      <w:pPr>
        <w:spacing w:after="0"/>
        <w:jc w:val="both"/>
        <w:rPr>
          <w:rFonts w:cstheme="minorHAnsi"/>
          <w:lang w:val="bg-BG"/>
        </w:rPr>
      </w:pPr>
      <w:r w:rsidRPr="00EC4DFA">
        <w:rPr>
          <w:rFonts w:cstheme="minorHAnsi"/>
          <w:lang w:val="bg-BG"/>
        </w:rPr>
        <w:t>Трябва да ви разочаровам още повече.</w:t>
      </w:r>
      <w:r>
        <w:rPr>
          <w:rFonts w:cstheme="minorHAnsi"/>
          <w:lang w:val="bg-BG"/>
        </w:rPr>
        <w:t xml:space="preserve"> Дори да приемете и 1% печалба за ваша стратегия, </w:t>
      </w:r>
      <w:r>
        <w:rPr>
          <w:rFonts w:cstheme="minorHAnsi"/>
          <w:lang w:val="en-GB"/>
        </w:rPr>
        <w:t>H</w:t>
      </w:r>
      <w:r w:rsidRPr="000F0D79">
        <w:rPr>
          <w:rFonts w:cstheme="minorHAnsi"/>
          <w:lang w:val="bg-BG"/>
        </w:rPr>
        <w:t xml:space="preserve">it </w:t>
      </w:r>
      <w:r>
        <w:rPr>
          <w:rFonts w:cstheme="minorHAnsi"/>
          <w:lang w:val="en-GB"/>
        </w:rPr>
        <w:t>R</w:t>
      </w:r>
      <w:r w:rsidRPr="000F0D79">
        <w:rPr>
          <w:rFonts w:cstheme="minorHAnsi"/>
          <w:lang w:val="bg-BG"/>
        </w:rPr>
        <w:t>atio</w:t>
      </w:r>
      <w:r>
        <w:rPr>
          <w:rFonts w:cstheme="minorHAnsi"/>
          <w:lang w:val="en-GB"/>
        </w:rPr>
        <w:t xml:space="preserve"> </w:t>
      </w:r>
      <w:r>
        <w:rPr>
          <w:rFonts w:cstheme="minorHAnsi"/>
          <w:lang w:val="bg-BG"/>
        </w:rPr>
        <w:t xml:space="preserve">няма да е особено по-благосклонен към вас. А, при желание за 3% печалба, просто ще ви откаже завинаги от инвестиции. </w:t>
      </w:r>
    </w:p>
    <w:p w14:paraId="554A5A5A" w14:textId="773C57ED" w:rsidR="00EC4DFA" w:rsidRDefault="00EC4DFA" w:rsidP="00EC4DFA">
      <w:pPr>
        <w:spacing w:after="0"/>
        <w:jc w:val="both"/>
      </w:pPr>
    </w:p>
    <w:p w14:paraId="61060440" w14:textId="77777777" w:rsidR="00BE5F1A" w:rsidRPr="00EC4DFA" w:rsidRDefault="00BE5F1A" w:rsidP="00EC4DFA">
      <w:pPr>
        <w:spacing w:after="0"/>
        <w:jc w:val="both"/>
        <w:rPr>
          <w:rFonts w:cstheme="minorHAnsi"/>
          <w:lang w:val="bg-BG"/>
        </w:rPr>
      </w:pPr>
    </w:p>
    <w:p w14:paraId="233F7609" w14:textId="217C283C" w:rsidR="001B6C81" w:rsidRDefault="00023482" w:rsidP="00D84127">
      <w:pPr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</w:pPr>
      <w:r w:rsidRPr="00EB1B21"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  <w:t>Все пак „И</w:t>
      </w:r>
      <w:r w:rsidR="001B6C81" w:rsidRPr="00EB1B21"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  <w:t>ма ли пилот в самолета</w:t>
      </w:r>
      <w:r w:rsidRPr="00EB1B21"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  <w:t>“</w:t>
      </w:r>
      <w:r w:rsidR="001B6C81" w:rsidRPr="00EB1B21"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  <w:t>?</w:t>
      </w:r>
    </w:p>
    <w:p w14:paraId="332058BE" w14:textId="5E7166D7" w:rsidR="0081746C" w:rsidRPr="0081746C" w:rsidRDefault="0081746C" w:rsidP="0081746C">
      <w:pPr>
        <w:ind w:left="3261"/>
        <w:rPr>
          <w:rFonts w:ascii="Cavolini" w:hAnsi="Cavolini" w:cs="Cavolini"/>
          <w:sz w:val="14"/>
          <w:szCs w:val="14"/>
        </w:rPr>
      </w:pPr>
      <w:r w:rsidRPr="0081746C">
        <w:rPr>
          <w:rFonts w:ascii="Cavolini" w:hAnsi="Cavolini" w:cs="Cavolini"/>
          <w:sz w:val="14"/>
          <w:szCs w:val="14"/>
        </w:rPr>
        <w:t xml:space="preserve">Ако пазара е </w:t>
      </w:r>
      <w:proofErr w:type="spellStart"/>
      <w:r w:rsidRPr="0081746C">
        <w:rPr>
          <w:rFonts w:ascii="Cavolini" w:hAnsi="Cavolini" w:cs="Cavolini"/>
          <w:sz w:val="14"/>
          <w:szCs w:val="14"/>
        </w:rPr>
        <w:t>затворена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система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, </w:t>
      </w:r>
      <w:proofErr w:type="spellStart"/>
      <w:r w:rsidRPr="0081746C">
        <w:rPr>
          <w:rFonts w:ascii="Cavolini" w:hAnsi="Cavolini" w:cs="Cavolini"/>
          <w:sz w:val="14"/>
          <w:szCs w:val="14"/>
        </w:rPr>
        <w:t>количеството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загубени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пари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са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равни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на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количеството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спечелени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пари.</w:t>
      </w:r>
    </w:p>
    <w:p w14:paraId="2544583B" w14:textId="77777777" w:rsidR="0023252E" w:rsidRDefault="00B150F7" w:rsidP="00B150F7">
      <w:pPr>
        <w:spacing w:after="0"/>
        <w:jc w:val="both"/>
        <w:rPr>
          <w:rFonts w:cstheme="minorHAnsi"/>
          <w:lang w:val="bg-BG"/>
        </w:rPr>
      </w:pPr>
      <w:r w:rsidRPr="00B150F7">
        <w:rPr>
          <w:rFonts w:cstheme="minorHAnsi"/>
          <w:lang w:val="bg-BG"/>
        </w:rPr>
        <w:t>Както се убедихме, не е толкова лесно да печелиш на пазара.</w:t>
      </w:r>
      <w:r>
        <w:rPr>
          <w:rFonts w:cstheme="minorHAnsi"/>
          <w:lang w:val="bg-BG"/>
        </w:rPr>
        <w:t xml:space="preserve"> Но все пак, ще кажете вие, някой го правят! </w:t>
      </w:r>
    </w:p>
    <w:p w14:paraId="12929D40" w14:textId="327530AC" w:rsidR="00F72184" w:rsidRDefault="00B150F7" w:rsidP="00B150F7">
      <w:pPr>
        <w:spacing w:after="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В следващата статия ще разгледаме</w:t>
      </w:r>
      <w:r w:rsidR="001674C6">
        <w:rPr>
          <w:rFonts w:cstheme="minorHAnsi"/>
          <w:lang w:val="bg-BG"/>
        </w:rPr>
        <w:t>,</w:t>
      </w:r>
      <w:r w:rsidR="00F73AEC">
        <w:rPr>
          <w:rFonts w:cstheme="minorHAnsi"/>
          <w:lang w:val="bg-BG"/>
        </w:rPr>
        <w:t xml:space="preserve"> как</w:t>
      </w:r>
      <w:r>
        <w:rPr>
          <w:rFonts w:cstheme="minorHAnsi"/>
          <w:lang w:val="bg-BG"/>
        </w:rPr>
        <w:t xml:space="preserve"> някой популярни технически индикатори, </w:t>
      </w:r>
      <w:r w:rsidR="00F73AEC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>увеличават шансовете за успех на стратегията ни</w:t>
      </w:r>
      <w:r w:rsidR="00F73AEC">
        <w:rPr>
          <w:rFonts w:cstheme="minorHAnsi"/>
          <w:lang w:val="bg-BG"/>
        </w:rPr>
        <w:t>.</w:t>
      </w:r>
    </w:p>
    <w:p w14:paraId="3765AA88" w14:textId="524BECAF" w:rsidR="00F73AEC" w:rsidRDefault="00F73AEC" w:rsidP="00B150F7">
      <w:pPr>
        <w:spacing w:after="0"/>
        <w:jc w:val="both"/>
        <w:rPr>
          <w:rFonts w:cstheme="minorHAnsi"/>
          <w:lang w:val="bg-BG"/>
        </w:rPr>
      </w:pPr>
    </w:p>
    <w:p w14:paraId="45C3E824" w14:textId="4EBB4EEC" w:rsidR="00F73AEC" w:rsidRPr="00F73AEC" w:rsidRDefault="00F73AEC" w:rsidP="00B150F7">
      <w:pPr>
        <w:spacing w:after="0"/>
        <w:jc w:val="both"/>
        <w:rPr>
          <w:rFonts w:cstheme="minorHAnsi"/>
          <w:lang w:val="bg-BG"/>
        </w:rPr>
      </w:pPr>
      <w:r w:rsidRPr="00F73AEC">
        <w:rPr>
          <w:rFonts w:cstheme="minorHAnsi"/>
          <w:lang w:val="bg-BG"/>
        </w:rPr>
        <w:t>Един от най-популярните от тях е Индекс на относителната сила или по-известен като RSI. Употребата на този осцилатор помага на множество трейдъри по света да определят скоростта и промяната на ценовото движение на финансовите инструменти, които търгуват.</w:t>
      </w:r>
    </w:p>
    <w:p w14:paraId="02CF9A9D" w14:textId="716B3B92" w:rsidR="00F73AEC" w:rsidRPr="00F73AEC" w:rsidRDefault="00F73AEC" w:rsidP="00B150F7">
      <w:pPr>
        <w:spacing w:after="0"/>
        <w:jc w:val="both"/>
        <w:rPr>
          <w:rFonts w:cstheme="minorHAnsi"/>
          <w:lang w:val="bg-BG"/>
        </w:rPr>
      </w:pPr>
    </w:p>
    <w:p w14:paraId="39D93545" w14:textId="1DD888D6" w:rsidR="00F73AEC" w:rsidRDefault="00F73AEC" w:rsidP="00B150F7">
      <w:pPr>
        <w:spacing w:after="0"/>
        <w:jc w:val="both"/>
        <w:rPr>
          <w:rFonts w:cstheme="minorHAnsi"/>
          <w:lang w:val="bg-BG"/>
        </w:rPr>
      </w:pPr>
      <w:r w:rsidRPr="00F73AEC">
        <w:rPr>
          <w:rFonts w:cstheme="minorHAnsi"/>
          <w:lang w:val="bg-BG"/>
        </w:rPr>
        <w:t xml:space="preserve">RSI (Relative Strength Index) е инерционен индикатор от тип осцилатор, който измерва скоростта и промяната на ценовите движения. </w:t>
      </w:r>
      <w:r w:rsidR="001674C6">
        <w:rPr>
          <w:rFonts w:cstheme="minorHAnsi"/>
          <w:lang w:val="bg-BG"/>
        </w:rPr>
        <w:t>К</w:t>
      </w:r>
      <w:r w:rsidRPr="00F73AEC">
        <w:rPr>
          <w:rFonts w:cstheme="minorHAnsi"/>
          <w:lang w:val="bg-BG"/>
        </w:rPr>
        <w:t>олебае по скалата между 0 и 100</w:t>
      </w:r>
      <w:r w:rsidR="001674C6">
        <w:rPr>
          <w:rFonts w:cstheme="minorHAnsi"/>
          <w:lang w:val="bg-BG"/>
        </w:rPr>
        <w:t>,</w:t>
      </w:r>
      <w:r w:rsidRPr="00F73AEC">
        <w:rPr>
          <w:rFonts w:cstheme="minorHAnsi"/>
          <w:lang w:val="bg-BG"/>
        </w:rPr>
        <w:t xml:space="preserve"> като традиционно в зоната под 30 се смята, че анализираният финансов инструмент е свръхпродаден, а в зоната над 70 - </w:t>
      </w:r>
      <w:r>
        <w:t>свръхнакупен</w:t>
      </w:r>
      <w:r w:rsidRPr="00F73AEC">
        <w:rPr>
          <w:rFonts w:cstheme="minorHAnsi"/>
          <w:lang w:val="bg-BG"/>
        </w:rPr>
        <w:t>.</w:t>
      </w:r>
    </w:p>
    <w:p w14:paraId="61A4B2C9" w14:textId="066BA629" w:rsidR="005A6660" w:rsidRDefault="005A6660" w:rsidP="00B150F7">
      <w:pPr>
        <w:spacing w:after="0"/>
        <w:jc w:val="both"/>
        <w:rPr>
          <w:rFonts w:cstheme="minorHAnsi"/>
          <w:lang w:val="bg-BG"/>
        </w:rPr>
      </w:pPr>
    </w:p>
    <w:p w14:paraId="57680342" w14:textId="41505004" w:rsidR="0023252E" w:rsidRPr="0023252E" w:rsidRDefault="005A6660" w:rsidP="005A6660">
      <w:pPr>
        <w:spacing w:after="0"/>
        <w:jc w:val="both"/>
        <w:rPr>
          <w:lang w:val="bg-BG"/>
        </w:rPr>
      </w:pPr>
      <w:r w:rsidRPr="005A6660">
        <w:rPr>
          <w:rFonts w:cstheme="minorHAnsi"/>
          <w:lang w:val="bg-BG"/>
        </w:rPr>
        <w:lastRenderedPageBreak/>
        <w:t>Индикаторът пълзяща средна (или плъзгаща средна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lang w:val="en-GB"/>
        </w:rPr>
        <w:t>EMA</w:t>
      </w:r>
      <w:r w:rsidRPr="005A6660">
        <w:rPr>
          <w:rFonts w:cstheme="minorHAnsi"/>
          <w:lang w:val="bg-BG"/>
        </w:rPr>
        <w:t>) изобразява средната цена на избрания финансов актив за определения брой период чрез крива върху графиката на цената.</w:t>
      </w:r>
      <w:r>
        <w:rPr>
          <w:rFonts w:cstheme="minorHAnsi"/>
          <w:lang w:val="bg-BG"/>
        </w:rPr>
        <w:t xml:space="preserve"> </w:t>
      </w:r>
      <w:r w:rsidRPr="005A6660">
        <w:rPr>
          <w:rFonts w:cstheme="minorHAnsi"/>
          <w:lang w:val="bg-BG"/>
        </w:rPr>
        <w:t>Според начина на изчисление има различни видове пълзящи средни - прости пълзящи средни (SMA), Експоненциални пълзящи средни (EMA или EWM)</w:t>
      </w:r>
      <w:r>
        <w:rPr>
          <w:rFonts w:cstheme="minorHAnsi"/>
          <w:lang w:val="bg-BG"/>
        </w:rPr>
        <w:t xml:space="preserve">. </w:t>
      </w:r>
      <w:r w:rsidR="001674C6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 xml:space="preserve">Идеята на този показател се състои в това, че обира в голяма степен хаотичните пазарни смущения и дава по-чиста картина на оформящите се тенденции </w:t>
      </w:r>
      <w:r w:rsidR="0023252E">
        <w:rPr>
          <w:rFonts w:cstheme="minorHAnsi"/>
          <w:lang w:val="bg-BG"/>
        </w:rPr>
        <w:t xml:space="preserve">в поведението на финансовия актив. Простата пълзяща средна се изчислява като </w:t>
      </w:r>
      <w:proofErr w:type="spellStart"/>
      <w:r w:rsidR="0023252E">
        <w:t>сума</w:t>
      </w:r>
      <w:proofErr w:type="spellEnd"/>
      <w:r w:rsidR="0023252E">
        <w:t xml:space="preserve"> </w:t>
      </w:r>
      <w:proofErr w:type="spellStart"/>
      <w:r w:rsidR="0023252E">
        <w:t>от</w:t>
      </w:r>
      <w:proofErr w:type="spellEnd"/>
      <w:r w:rsidR="0023252E">
        <w:t xml:space="preserve"> </w:t>
      </w:r>
      <w:proofErr w:type="spellStart"/>
      <w:r w:rsidR="0023252E">
        <w:t>стойностите</w:t>
      </w:r>
      <w:proofErr w:type="spellEnd"/>
      <w:r w:rsidR="0023252E">
        <w:t xml:space="preserve"> </w:t>
      </w:r>
      <w:proofErr w:type="spellStart"/>
      <w:r w:rsidR="0023252E">
        <w:t>на</w:t>
      </w:r>
      <w:proofErr w:type="spellEnd"/>
      <w:r w:rsidR="0023252E">
        <w:t xml:space="preserve"> </w:t>
      </w:r>
      <w:proofErr w:type="spellStart"/>
      <w:r w:rsidR="0023252E">
        <w:t>цените</w:t>
      </w:r>
      <w:proofErr w:type="spellEnd"/>
      <w:r w:rsidR="0023252E">
        <w:t xml:space="preserve"> </w:t>
      </w:r>
      <w:proofErr w:type="spellStart"/>
      <w:r w:rsidR="0023252E">
        <w:t>за</w:t>
      </w:r>
      <w:proofErr w:type="spellEnd"/>
      <w:r w:rsidR="0023252E">
        <w:t xml:space="preserve"> N </w:t>
      </w:r>
      <w:proofErr w:type="spellStart"/>
      <w:r w:rsidR="0023252E">
        <w:t>периоди</w:t>
      </w:r>
      <w:proofErr w:type="spellEnd"/>
      <w:r w:rsidR="0023252E">
        <w:rPr>
          <w:lang w:val="bg-BG"/>
        </w:rPr>
        <w:t>, разделена на</w:t>
      </w:r>
      <w:r w:rsidR="0023252E">
        <w:t xml:space="preserve"> N.</w:t>
      </w:r>
      <w:r w:rsidR="0023252E">
        <w:rPr>
          <w:lang w:val="bg-BG"/>
        </w:rPr>
        <w:t xml:space="preserve"> Експоненциалната пълзяща средна дава по-голямо тегло на последните периоди и се счита за по-обективния показател, по отношение на настоящото  поведение на цената. </w:t>
      </w:r>
      <w:r w:rsidR="001674C6">
        <w:rPr>
          <w:rFonts w:cstheme="minorHAnsi"/>
          <w:lang w:val="bg-BG"/>
        </w:rPr>
        <w:t>Плъзгащите средни</w:t>
      </w:r>
      <w:r w:rsidR="0023252E">
        <w:t xml:space="preserve">, </w:t>
      </w:r>
      <w:proofErr w:type="spellStart"/>
      <w:r w:rsidR="0023252E">
        <w:t>изчислени</w:t>
      </w:r>
      <w:proofErr w:type="spellEnd"/>
      <w:r w:rsidR="0023252E">
        <w:t xml:space="preserve"> </w:t>
      </w:r>
      <w:proofErr w:type="spellStart"/>
      <w:r w:rsidR="0023252E">
        <w:t>за</w:t>
      </w:r>
      <w:proofErr w:type="spellEnd"/>
      <w:r w:rsidR="0023252E">
        <w:t xml:space="preserve"> </w:t>
      </w:r>
      <w:proofErr w:type="spellStart"/>
      <w:r w:rsidR="0023252E">
        <w:t>по-кратки</w:t>
      </w:r>
      <w:proofErr w:type="spellEnd"/>
      <w:r w:rsidR="0023252E">
        <w:t xml:space="preserve"> </w:t>
      </w:r>
      <w:proofErr w:type="spellStart"/>
      <w:r w:rsidR="0023252E">
        <w:t>периоди</w:t>
      </w:r>
      <w:proofErr w:type="spellEnd"/>
      <w:r w:rsidR="0023252E">
        <w:t xml:space="preserve">, </w:t>
      </w:r>
      <w:proofErr w:type="spellStart"/>
      <w:r w:rsidR="0023252E">
        <w:t>са</w:t>
      </w:r>
      <w:proofErr w:type="spellEnd"/>
      <w:r w:rsidR="0023252E">
        <w:t xml:space="preserve"> </w:t>
      </w:r>
      <w:proofErr w:type="spellStart"/>
      <w:r w:rsidR="0023252E">
        <w:t>по-отзивчиви</w:t>
      </w:r>
      <w:proofErr w:type="spellEnd"/>
      <w:r w:rsidR="0023252E">
        <w:t xml:space="preserve"> </w:t>
      </w:r>
      <w:proofErr w:type="spellStart"/>
      <w:r w:rsidR="0023252E">
        <w:t>към</w:t>
      </w:r>
      <w:proofErr w:type="spellEnd"/>
      <w:r w:rsidR="0023252E">
        <w:t xml:space="preserve"> </w:t>
      </w:r>
      <w:proofErr w:type="spellStart"/>
      <w:r w:rsidR="0023252E">
        <w:t>ценовите</w:t>
      </w:r>
      <w:proofErr w:type="spellEnd"/>
      <w:r w:rsidR="0023252E">
        <w:t xml:space="preserve"> </w:t>
      </w:r>
      <w:proofErr w:type="spellStart"/>
      <w:r w:rsidR="0023252E">
        <w:t>промени</w:t>
      </w:r>
      <w:proofErr w:type="spellEnd"/>
      <w:r w:rsidR="0023252E">
        <w:t xml:space="preserve">, </w:t>
      </w:r>
      <w:proofErr w:type="spellStart"/>
      <w:r w:rsidR="0023252E">
        <w:t>отколкото</w:t>
      </w:r>
      <w:proofErr w:type="spellEnd"/>
      <w:r w:rsidR="0023252E">
        <w:t xml:space="preserve"> </w:t>
      </w:r>
      <w:proofErr w:type="spellStart"/>
      <w:r w:rsidR="0023252E">
        <w:t>тези</w:t>
      </w:r>
      <w:proofErr w:type="spellEnd"/>
      <w:r w:rsidR="0023252E">
        <w:t xml:space="preserve">, </w:t>
      </w:r>
      <w:proofErr w:type="spellStart"/>
      <w:r w:rsidR="0023252E">
        <w:t>изчислени</w:t>
      </w:r>
      <w:proofErr w:type="spellEnd"/>
      <w:r w:rsidR="0023252E">
        <w:t xml:space="preserve"> </w:t>
      </w:r>
      <w:proofErr w:type="spellStart"/>
      <w:r w:rsidR="0023252E">
        <w:t>за</w:t>
      </w:r>
      <w:proofErr w:type="spellEnd"/>
      <w:r w:rsidR="0023252E">
        <w:t xml:space="preserve"> </w:t>
      </w:r>
      <w:proofErr w:type="spellStart"/>
      <w:r w:rsidR="0023252E">
        <w:t>по-дълги</w:t>
      </w:r>
      <w:proofErr w:type="spellEnd"/>
      <w:r w:rsidR="0023252E">
        <w:t xml:space="preserve"> </w:t>
      </w:r>
      <w:proofErr w:type="spellStart"/>
      <w:r w:rsidR="0023252E">
        <w:t>периоди</w:t>
      </w:r>
      <w:proofErr w:type="spellEnd"/>
      <w:r w:rsidR="0023252E">
        <w:t>.</w:t>
      </w:r>
    </w:p>
    <w:p w14:paraId="03C3223D" w14:textId="7905E348" w:rsidR="00D06C4C" w:rsidRDefault="00D06C4C" w:rsidP="00B150F7">
      <w:pPr>
        <w:spacing w:after="0"/>
        <w:jc w:val="both"/>
        <w:rPr>
          <w:rFonts w:cstheme="minorHAnsi"/>
          <w:lang w:val="bg-BG"/>
        </w:rPr>
      </w:pPr>
    </w:p>
    <w:p w14:paraId="71ED2B41" w14:textId="77777777" w:rsidR="008A1CC7" w:rsidRDefault="008A1CC7" w:rsidP="00B150F7">
      <w:pPr>
        <w:spacing w:after="0"/>
        <w:jc w:val="both"/>
        <w:rPr>
          <w:rFonts w:cstheme="minorHAnsi"/>
          <w:lang w:val="bg-BG"/>
        </w:rPr>
      </w:pPr>
    </w:p>
    <w:p w14:paraId="5AD0D8FC" w14:textId="23366679" w:rsidR="005A6660" w:rsidRDefault="005A6660" w:rsidP="00B150F7">
      <w:pPr>
        <w:spacing w:after="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Като обобщение, добавянето на </w:t>
      </w:r>
      <w:r w:rsidR="0023252E" w:rsidRPr="00F73AEC">
        <w:rPr>
          <w:rFonts w:cstheme="minorHAnsi"/>
          <w:lang w:val="bg-BG"/>
        </w:rPr>
        <w:t>RSI</w:t>
      </w:r>
      <w:r w:rsidR="0023252E">
        <w:rPr>
          <w:rFonts w:cstheme="minorHAnsi"/>
          <w:lang w:val="bg-BG"/>
        </w:rPr>
        <w:t xml:space="preserve"> и </w:t>
      </w:r>
      <w:r w:rsidR="0023252E" w:rsidRPr="005A6660">
        <w:rPr>
          <w:rFonts w:cstheme="minorHAnsi"/>
          <w:lang w:val="bg-BG"/>
        </w:rPr>
        <w:t>EWM</w:t>
      </w:r>
      <w:r>
        <w:rPr>
          <w:rFonts w:cstheme="minorHAnsi"/>
          <w:lang w:val="bg-BG"/>
        </w:rPr>
        <w:t xml:space="preserve">, </w:t>
      </w:r>
      <w:r w:rsidR="0023252E">
        <w:rPr>
          <w:rFonts w:cstheme="minorHAnsi"/>
          <w:lang w:val="bg-BG"/>
        </w:rPr>
        <w:t xml:space="preserve"> съчетани с разгледаните по горе</w:t>
      </w:r>
      <w:r w:rsidR="0023252E">
        <w:rPr>
          <w:rFonts w:cstheme="minorHAnsi"/>
          <w:b/>
          <w:bCs/>
          <w:lang w:val="bg-BG"/>
        </w:rPr>
        <w:t xml:space="preserve"> </w:t>
      </w:r>
      <w:r w:rsidR="0023252E" w:rsidRPr="0023252E">
        <w:rPr>
          <w:rFonts w:cstheme="minorHAnsi"/>
          <w:lang w:val="bg-BG"/>
        </w:rPr>
        <w:t>формации</w:t>
      </w:r>
      <w:r w:rsidR="0023252E">
        <w:rPr>
          <w:rFonts w:cstheme="minorHAnsi"/>
          <w:lang w:val="bg-BG"/>
        </w:rPr>
        <w:t xml:space="preserve">, </w:t>
      </w:r>
      <w:r>
        <w:rPr>
          <w:rFonts w:cstheme="minorHAnsi"/>
          <w:lang w:val="bg-BG"/>
        </w:rPr>
        <w:t xml:space="preserve">ни дава нов хоризонт за </w:t>
      </w:r>
      <w:r w:rsidR="0023252E">
        <w:rPr>
          <w:rFonts w:cstheme="minorHAnsi"/>
          <w:lang w:val="bg-BG"/>
        </w:rPr>
        <w:t>избор на търговски</w:t>
      </w:r>
      <w:r>
        <w:rPr>
          <w:rFonts w:cstheme="minorHAnsi"/>
          <w:lang w:val="bg-BG"/>
        </w:rPr>
        <w:t xml:space="preserve"> стратеги</w:t>
      </w:r>
      <w:r w:rsidR="0023252E">
        <w:rPr>
          <w:rFonts w:cstheme="minorHAnsi"/>
          <w:lang w:val="bg-BG"/>
        </w:rPr>
        <w:t>и, а от там и на по-оптимистични прогнози за шансовете ни за успех</w:t>
      </w:r>
      <w:r>
        <w:rPr>
          <w:rFonts w:cstheme="minorHAnsi"/>
          <w:lang w:val="bg-BG"/>
        </w:rPr>
        <w:t xml:space="preserve">. </w:t>
      </w:r>
    </w:p>
    <w:p w14:paraId="5C26B11F" w14:textId="3260A264" w:rsidR="00D06C4C" w:rsidRDefault="00D06C4C" w:rsidP="00B150F7">
      <w:pPr>
        <w:spacing w:after="0"/>
        <w:jc w:val="both"/>
        <w:rPr>
          <w:rFonts w:cstheme="minorHAnsi"/>
          <w:lang w:val="bg-BG"/>
        </w:rPr>
      </w:pPr>
    </w:p>
    <w:p w14:paraId="1B872E1A" w14:textId="1630E6D4" w:rsidR="002F1738" w:rsidRDefault="002F1738" w:rsidP="002F1738">
      <w:pPr>
        <w:spacing w:after="0"/>
        <w:jc w:val="center"/>
        <w:rPr>
          <w:rFonts w:ascii="Cavolini" w:hAnsi="Cavolini" w:cs="Cavolini"/>
          <w:sz w:val="14"/>
          <w:szCs w:val="14"/>
          <w:lang w:val="bg-BG"/>
        </w:rPr>
      </w:pPr>
    </w:p>
    <w:p w14:paraId="6D140C69" w14:textId="352CF73B" w:rsidR="003653D7" w:rsidRDefault="003653D7" w:rsidP="002F1738">
      <w:pPr>
        <w:spacing w:after="0"/>
        <w:jc w:val="center"/>
        <w:rPr>
          <w:rFonts w:ascii="Cavolini" w:hAnsi="Cavolini" w:cs="Cavolini"/>
          <w:sz w:val="14"/>
          <w:szCs w:val="14"/>
          <w:lang w:val="bg-BG"/>
        </w:rPr>
      </w:pPr>
    </w:p>
    <w:p w14:paraId="1915593E" w14:textId="77777777" w:rsidR="003653D7" w:rsidRDefault="003653D7" w:rsidP="002F1738">
      <w:pPr>
        <w:spacing w:after="0"/>
        <w:jc w:val="center"/>
        <w:rPr>
          <w:rFonts w:cstheme="minorHAnsi"/>
          <w:lang w:val="bg-BG"/>
        </w:rPr>
      </w:pPr>
    </w:p>
    <w:p w14:paraId="3A7A0679" w14:textId="76572DC4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0983A1EE" w14:textId="19E7E654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707BE733" w14:textId="5C6182B1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23DFA12F" w14:textId="55375C98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47E808DD" w14:textId="2BA8D15D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0674B6C7" w14:textId="4694A98A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5038E448" w14:textId="319A6D22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0C597610" w14:textId="5F130CF1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78E45E2D" w14:textId="6BFDE260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05E26ACC" w14:textId="5A27D991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45D27820" w14:textId="36574568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4D0E8231" w14:textId="40A582B8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28949C6B" w14:textId="68418AF6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357CF442" w14:textId="15B3493E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1A0D8B05" w14:textId="149AFAD6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1895AA2D" w14:textId="40AE504C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109E10DE" w14:textId="1AF9C235" w:rsidR="009C37BC" w:rsidRDefault="009C37BC" w:rsidP="009C37BC">
      <w:pPr>
        <w:spacing w:after="0"/>
        <w:rPr>
          <w:rFonts w:cstheme="minorHAnsi"/>
          <w:lang w:val="bg-BG"/>
        </w:rPr>
      </w:pPr>
    </w:p>
    <w:p w14:paraId="7A9C2F83" w14:textId="7CBEE71E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42B56CA6" w14:textId="4515F4CC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39094EC0" w14:textId="77777777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6F3A645B" w14:textId="0A33C262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7EB4D1FC" w14:textId="77777777" w:rsidR="002642D4" w:rsidRDefault="002642D4" w:rsidP="002F1738">
      <w:pPr>
        <w:spacing w:after="0"/>
        <w:jc w:val="center"/>
        <w:rPr>
          <w:rFonts w:cstheme="minorHAnsi"/>
          <w:lang w:val="bg-BG"/>
        </w:rPr>
      </w:pPr>
    </w:p>
    <w:p w14:paraId="704FE8F3" w14:textId="44A8A751" w:rsidR="009C37BC" w:rsidRPr="009C37BC" w:rsidRDefault="009C37BC" w:rsidP="009C37BC">
      <w:pPr>
        <w:spacing w:after="0"/>
        <w:jc w:val="both"/>
        <w:rPr>
          <w:rFonts w:cstheme="minorHAnsi"/>
          <w:i/>
          <w:iCs/>
          <w:sz w:val="16"/>
          <w:szCs w:val="16"/>
          <w:lang w:val="bg-BG"/>
        </w:rPr>
      </w:pPr>
    </w:p>
    <w:p w14:paraId="15279DC7" w14:textId="33EC0A87" w:rsidR="009C37BC" w:rsidRPr="009C37BC" w:rsidRDefault="009C37BC" w:rsidP="009C37BC">
      <w:pPr>
        <w:spacing w:after="0"/>
        <w:jc w:val="center"/>
        <w:rPr>
          <w:rFonts w:cstheme="minorHAnsi"/>
          <w:i/>
          <w:iCs/>
          <w:sz w:val="18"/>
          <w:szCs w:val="18"/>
          <w:lang w:val="bg-BG"/>
        </w:rPr>
      </w:pP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Предупреждение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за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риск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: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Търговията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r w:rsidRPr="009C37BC">
        <w:rPr>
          <w:rStyle w:val="Strong"/>
          <w:b w:val="0"/>
          <w:bCs w:val="0"/>
          <w:i/>
          <w:iCs/>
          <w:sz w:val="18"/>
          <w:szCs w:val="18"/>
          <w:lang w:val="bg-BG"/>
        </w:rPr>
        <w:t>с ценни книжа</w:t>
      </w:r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,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носи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висока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степен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на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риск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и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може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да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не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е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подходяща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за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всички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инвеститори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.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Има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вероятност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да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претърпите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загуба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равна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на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или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по-голяма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от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цялата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Ви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инвестиция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.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Следователно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не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трябва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да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инвестирате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или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да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рискувате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пари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,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които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не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може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да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си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позволите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да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загубите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. </w:t>
      </w:r>
      <w:r w:rsidRPr="009C37BC">
        <w:rPr>
          <w:rStyle w:val="Strong"/>
          <w:b w:val="0"/>
          <w:bCs w:val="0"/>
          <w:i/>
          <w:iCs/>
          <w:sz w:val="18"/>
          <w:szCs w:val="18"/>
          <w:lang w:val="bg-BG"/>
        </w:rPr>
        <w:t>Тази статия не е препоръка за покупка и/или продажба на ценни книжа.</w:t>
      </w:r>
    </w:p>
    <w:sectPr w:rsidR="009C37BC" w:rsidRPr="009C37BC" w:rsidSect="00F31DC4">
      <w:pgSz w:w="12240" w:h="15840"/>
      <w:pgMar w:top="1418" w:right="102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3FF4"/>
    <w:multiLevelType w:val="multilevel"/>
    <w:tmpl w:val="6952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E499E"/>
    <w:multiLevelType w:val="hybridMultilevel"/>
    <w:tmpl w:val="ED22BD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30479"/>
    <w:multiLevelType w:val="multilevel"/>
    <w:tmpl w:val="6A06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218CC"/>
    <w:multiLevelType w:val="multilevel"/>
    <w:tmpl w:val="E036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400E3"/>
    <w:multiLevelType w:val="multilevel"/>
    <w:tmpl w:val="7D8A9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EB"/>
    <w:rsid w:val="00023482"/>
    <w:rsid w:val="00051C74"/>
    <w:rsid w:val="00093BBB"/>
    <w:rsid w:val="000B3E6A"/>
    <w:rsid w:val="000D2FFE"/>
    <w:rsid w:val="000E49A2"/>
    <w:rsid w:val="000F0D79"/>
    <w:rsid w:val="00115EA4"/>
    <w:rsid w:val="001209D3"/>
    <w:rsid w:val="001674C6"/>
    <w:rsid w:val="00167EEE"/>
    <w:rsid w:val="001726E3"/>
    <w:rsid w:val="0018615C"/>
    <w:rsid w:val="001874AC"/>
    <w:rsid w:val="001B6982"/>
    <w:rsid w:val="001B6C81"/>
    <w:rsid w:val="002156FA"/>
    <w:rsid w:val="0023252E"/>
    <w:rsid w:val="002642D4"/>
    <w:rsid w:val="00264BD4"/>
    <w:rsid w:val="0028375C"/>
    <w:rsid w:val="002A2189"/>
    <w:rsid w:val="002F1738"/>
    <w:rsid w:val="003129BC"/>
    <w:rsid w:val="00313EDA"/>
    <w:rsid w:val="00347D76"/>
    <w:rsid w:val="00363C72"/>
    <w:rsid w:val="003653D7"/>
    <w:rsid w:val="00372DBD"/>
    <w:rsid w:val="00416716"/>
    <w:rsid w:val="00424C17"/>
    <w:rsid w:val="00453370"/>
    <w:rsid w:val="004713EB"/>
    <w:rsid w:val="004C01C7"/>
    <w:rsid w:val="004C4611"/>
    <w:rsid w:val="004D3433"/>
    <w:rsid w:val="004E66A6"/>
    <w:rsid w:val="00511DFE"/>
    <w:rsid w:val="00531FA1"/>
    <w:rsid w:val="00542338"/>
    <w:rsid w:val="00590D44"/>
    <w:rsid w:val="0059399A"/>
    <w:rsid w:val="005A6660"/>
    <w:rsid w:val="005F331B"/>
    <w:rsid w:val="00600308"/>
    <w:rsid w:val="00636E34"/>
    <w:rsid w:val="00643551"/>
    <w:rsid w:val="00667198"/>
    <w:rsid w:val="006A672C"/>
    <w:rsid w:val="006E1E84"/>
    <w:rsid w:val="00726214"/>
    <w:rsid w:val="00735267"/>
    <w:rsid w:val="00742BF7"/>
    <w:rsid w:val="0076430B"/>
    <w:rsid w:val="00780F15"/>
    <w:rsid w:val="007A74EB"/>
    <w:rsid w:val="0081746C"/>
    <w:rsid w:val="00836279"/>
    <w:rsid w:val="00850B88"/>
    <w:rsid w:val="008A1CC7"/>
    <w:rsid w:val="008A7387"/>
    <w:rsid w:val="008D1ADB"/>
    <w:rsid w:val="008E78B4"/>
    <w:rsid w:val="00920005"/>
    <w:rsid w:val="00921E8A"/>
    <w:rsid w:val="0092301C"/>
    <w:rsid w:val="00923C83"/>
    <w:rsid w:val="009351E1"/>
    <w:rsid w:val="009C37BC"/>
    <w:rsid w:val="009E2FBE"/>
    <w:rsid w:val="00A05BBA"/>
    <w:rsid w:val="00A25218"/>
    <w:rsid w:val="00A5193D"/>
    <w:rsid w:val="00A52FAF"/>
    <w:rsid w:val="00A805C8"/>
    <w:rsid w:val="00A957FA"/>
    <w:rsid w:val="00AB4382"/>
    <w:rsid w:val="00AF5059"/>
    <w:rsid w:val="00B150F7"/>
    <w:rsid w:val="00B52A22"/>
    <w:rsid w:val="00B52FCD"/>
    <w:rsid w:val="00BA5C54"/>
    <w:rsid w:val="00BB76B9"/>
    <w:rsid w:val="00BE5F1A"/>
    <w:rsid w:val="00C0644F"/>
    <w:rsid w:val="00C11043"/>
    <w:rsid w:val="00C4410F"/>
    <w:rsid w:val="00C65F76"/>
    <w:rsid w:val="00C94296"/>
    <w:rsid w:val="00C960FB"/>
    <w:rsid w:val="00CC7201"/>
    <w:rsid w:val="00CD435C"/>
    <w:rsid w:val="00CF6B02"/>
    <w:rsid w:val="00D00D8C"/>
    <w:rsid w:val="00D06C4C"/>
    <w:rsid w:val="00D07024"/>
    <w:rsid w:val="00D50619"/>
    <w:rsid w:val="00D71A51"/>
    <w:rsid w:val="00D73316"/>
    <w:rsid w:val="00D827D0"/>
    <w:rsid w:val="00D84127"/>
    <w:rsid w:val="00D953EB"/>
    <w:rsid w:val="00DC1115"/>
    <w:rsid w:val="00DC409D"/>
    <w:rsid w:val="00DC7392"/>
    <w:rsid w:val="00DD0F6A"/>
    <w:rsid w:val="00DF3DB3"/>
    <w:rsid w:val="00E06B92"/>
    <w:rsid w:val="00E700B2"/>
    <w:rsid w:val="00EB1B21"/>
    <w:rsid w:val="00EC4DFA"/>
    <w:rsid w:val="00F009C6"/>
    <w:rsid w:val="00F15829"/>
    <w:rsid w:val="00F31DC4"/>
    <w:rsid w:val="00F72184"/>
    <w:rsid w:val="00F73AEC"/>
    <w:rsid w:val="00FA714B"/>
    <w:rsid w:val="00FB0024"/>
    <w:rsid w:val="00FE4DB1"/>
    <w:rsid w:val="00FE6291"/>
    <w:rsid w:val="00FF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28261C"/>
  <w15:chartTrackingRefBased/>
  <w15:docId w15:val="{87BB99E7-586E-4097-843D-FB99EB2F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156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21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7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714B"/>
    <w:rPr>
      <w:color w:val="0000FF"/>
      <w:u w:val="single"/>
    </w:rPr>
  </w:style>
  <w:style w:type="character" w:customStyle="1" w:styleId="acopre">
    <w:name w:val="acopre"/>
    <w:basedOn w:val="DefaultParagraphFont"/>
    <w:rsid w:val="00D953EB"/>
  </w:style>
  <w:style w:type="character" w:styleId="UnresolvedMention">
    <w:name w:val="Unresolved Mention"/>
    <w:basedOn w:val="DefaultParagraphFont"/>
    <w:uiPriority w:val="99"/>
    <w:semiHidden/>
    <w:unhideWhenUsed/>
    <w:rsid w:val="00347D7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156F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2156FA"/>
  </w:style>
  <w:style w:type="character" w:styleId="Emphasis">
    <w:name w:val="Emphasis"/>
    <w:basedOn w:val="DefaultParagraphFont"/>
    <w:uiPriority w:val="20"/>
    <w:qFormat/>
    <w:rsid w:val="009E2FB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D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A6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6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AC8C5-9A8F-499D-8683-DCD65A69B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7</Pages>
  <Words>1956</Words>
  <Characters>11151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Yordanova</dc:creator>
  <cp:keywords/>
  <dc:description/>
  <cp:lastModifiedBy>Olga Yordanova</cp:lastModifiedBy>
  <cp:revision>115</cp:revision>
  <dcterms:created xsi:type="dcterms:W3CDTF">2021-04-29T07:24:00Z</dcterms:created>
  <dcterms:modified xsi:type="dcterms:W3CDTF">2021-05-04T14:34:00Z</dcterms:modified>
</cp:coreProperties>
</file>