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6CED2" w14:textId="77777777" w:rsidR="002D4C5A" w:rsidRDefault="00000000">
      <w:pPr>
        <w:pStyle w:val="1"/>
        <w:jc w:val="center"/>
        <w:rPr>
          <w:rFonts w:asciiTheme="minorHAnsi" w:hAnsiTheme="minorHAnsi" w:cstheme="minorHAnsi"/>
          <w:color w:val="auto"/>
        </w:rPr>
      </w:pPr>
      <w:r>
        <w:rPr>
          <w:rFonts w:asciiTheme="minorHAnsi" w:hAnsiTheme="minorHAnsi" w:cstheme="minorHAnsi"/>
          <w:color w:val="auto"/>
        </w:rPr>
        <w:t>Задание на лабораторную 2</w:t>
      </w:r>
    </w:p>
    <w:p w14:paraId="57F90C1B" w14:textId="77777777" w:rsidR="002D4C5A" w:rsidRDefault="00000000">
      <w:pPr>
        <w:pStyle w:val="a4"/>
        <w:numPr>
          <w:ilvl w:val="0"/>
          <w:numId w:val="1"/>
        </w:numPr>
        <w:ind w:left="1134"/>
        <w:rPr>
          <w:rFonts w:ascii="Times New Roman" w:hAnsi="Times New Roman" w:cs="Times New Roman"/>
          <w:b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Нормализовать модель БД из 1 лабораторной.</w:t>
      </w:r>
    </w:p>
    <w:p w14:paraId="08523C08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bookmarkStart w:id="0" w:name="_Hlk154489776"/>
      <w:r>
        <w:rPr>
          <w:rFonts w:ascii="Times New Roman" w:hAnsi="Times New Roman" w:cs="Times New Roman"/>
          <w:sz w:val="28"/>
          <w:szCs w:val="28"/>
        </w:rPr>
        <w:t>Ответ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</w:p>
    <w:bookmarkEnd w:id="0"/>
    <w:p w14:paraId="55D5B8AD" w14:textId="77777777" w:rsidR="002D4C5A" w:rsidRDefault="00000000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1. -Таблица "Читатели" (Readers):</w:t>
      </w:r>
    </w:p>
    <w:tbl>
      <w:tblPr>
        <w:tblStyle w:val="a3"/>
        <w:tblpPr w:leftFromText="180" w:rightFromText="180" w:vertAnchor="page" w:horzAnchor="page" w:tblpX="1096" w:tblpY="3894"/>
        <w:tblOverlap w:val="never"/>
        <w:tblW w:w="10117" w:type="dxa"/>
        <w:tblLook w:val="04A0" w:firstRow="1" w:lastRow="0" w:firstColumn="1" w:lastColumn="0" w:noHBand="0" w:noVBand="1"/>
      </w:tblPr>
      <w:tblGrid>
        <w:gridCol w:w="1804"/>
        <w:gridCol w:w="1276"/>
        <w:gridCol w:w="1257"/>
        <w:gridCol w:w="1299"/>
        <w:gridCol w:w="1795"/>
        <w:gridCol w:w="1396"/>
        <w:gridCol w:w="1290"/>
      </w:tblGrid>
      <w:tr w:rsidR="002D4C5A" w14:paraId="0B62515C" w14:textId="77777777">
        <w:trPr>
          <w:trHeight w:val="2215"/>
        </w:trPr>
        <w:tc>
          <w:tcPr>
            <w:tcW w:w="2019" w:type="dxa"/>
          </w:tcPr>
          <w:p w14:paraId="031AA06A" w14:textId="77777777" w:rsidR="002D4C5A" w:rsidRDefault="00000000">
            <w:pPr>
              <w:ind w:firstLine="225"/>
              <w:rPr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ID_Читателя (Первичный ключ)</w:t>
            </w:r>
          </w:p>
        </w:tc>
        <w:tc>
          <w:tcPr>
            <w:tcW w:w="1313" w:type="dxa"/>
          </w:tcPr>
          <w:p w14:paraId="2F88B4A3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Фамилия читателя</w:t>
            </w:r>
          </w:p>
        </w:tc>
        <w:tc>
          <w:tcPr>
            <w:tcW w:w="1313" w:type="dxa"/>
          </w:tcPr>
          <w:p w14:paraId="2A86988D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Имя читателя</w:t>
            </w:r>
          </w:p>
        </w:tc>
        <w:tc>
          <w:tcPr>
            <w:tcW w:w="1378" w:type="dxa"/>
          </w:tcPr>
          <w:p w14:paraId="089720B5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</w:rPr>
              <w:t>Отчество читателя</w:t>
            </w:r>
          </w:p>
        </w:tc>
        <w:tc>
          <w:tcPr>
            <w:tcW w:w="1445" w:type="dxa"/>
          </w:tcPr>
          <w:p w14:paraId="28CE7E2C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Номер читательского билета</w:t>
            </w:r>
          </w:p>
        </w:tc>
        <w:tc>
          <w:tcPr>
            <w:tcW w:w="1336" w:type="dxa"/>
          </w:tcPr>
          <w:p w14:paraId="14CB1D3A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Домашний</w:t>
            </w:r>
            <w:r>
              <w:rPr>
                <w:rFonts w:ascii="Times New Roman" w:eastAsia="宋体" w:hAnsi="Times New Roman" w:cs="Times New Roman" w:hint="eastAsia"/>
                <w:b/>
                <w:bCs/>
                <w:color w:val="000000"/>
                <w:sz w:val="24"/>
                <w:shd w:val="clear" w:color="auto" w:fill="FBFBFB"/>
              </w:rPr>
              <w:t xml:space="preserve"> </w:t>
            </w: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адрес читателя</w:t>
            </w:r>
          </w:p>
        </w:tc>
        <w:tc>
          <w:tcPr>
            <w:tcW w:w="1313" w:type="dxa"/>
          </w:tcPr>
          <w:p w14:paraId="4F2CF93C" w14:textId="77777777" w:rsidR="002D4C5A" w:rsidRDefault="00000000">
            <w:pPr>
              <w:rPr>
                <w:rFonts w:ascii="Times New Roman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sz w:val="24"/>
                <w:shd w:val="clear" w:color="auto" w:fill="FBFBFB"/>
              </w:rPr>
              <w:t>Дата рождения читателя</w:t>
            </w:r>
          </w:p>
        </w:tc>
      </w:tr>
      <w:tr w:rsidR="002D4C5A" w14:paraId="6EA6AC9A" w14:textId="77777777">
        <w:trPr>
          <w:trHeight w:val="1138"/>
        </w:trPr>
        <w:tc>
          <w:tcPr>
            <w:tcW w:w="2019" w:type="dxa"/>
          </w:tcPr>
          <w:p w14:paraId="55D7F2BD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1313" w:type="dxa"/>
          </w:tcPr>
          <w:p w14:paraId="58881EF7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</w:t>
            </w:r>
          </w:p>
        </w:tc>
        <w:tc>
          <w:tcPr>
            <w:tcW w:w="1313" w:type="dxa"/>
          </w:tcPr>
          <w:p w14:paraId="7918CF8E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</w:t>
            </w:r>
          </w:p>
        </w:tc>
        <w:tc>
          <w:tcPr>
            <w:tcW w:w="1378" w:type="dxa"/>
          </w:tcPr>
          <w:p w14:paraId="47DF750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Иванович</w:t>
            </w:r>
          </w:p>
        </w:tc>
        <w:tc>
          <w:tcPr>
            <w:tcW w:w="1445" w:type="dxa"/>
          </w:tcPr>
          <w:p w14:paraId="62991329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1990-01-01</w:t>
            </w:r>
          </w:p>
        </w:tc>
        <w:tc>
          <w:tcPr>
            <w:tcW w:w="1336" w:type="dxa"/>
          </w:tcPr>
          <w:p w14:paraId="2580FDA3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ул. Пушкина, 1</w:t>
            </w:r>
          </w:p>
        </w:tc>
        <w:tc>
          <w:tcPr>
            <w:tcW w:w="1313" w:type="dxa"/>
          </w:tcPr>
          <w:p w14:paraId="608F25B6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12345</w:t>
            </w:r>
          </w:p>
        </w:tc>
      </w:tr>
      <w:tr w:rsidR="002D4C5A" w14:paraId="3843A20F" w14:textId="77777777">
        <w:trPr>
          <w:trHeight w:val="1162"/>
        </w:trPr>
        <w:tc>
          <w:tcPr>
            <w:tcW w:w="2019" w:type="dxa"/>
          </w:tcPr>
          <w:p w14:paraId="0B3888F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1313" w:type="dxa"/>
          </w:tcPr>
          <w:p w14:paraId="12EADFF8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Петров</w:t>
            </w:r>
          </w:p>
        </w:tc>
        <w:tc>
          <w:tcPr>
            <w:tcW w:w="1313" w:type="dxa"/>
          </w:tcPr>
          <w:p w14:paraId="579EF313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</w:t>
            </w:r>
          </w:p>
        </w:tc>
        <w:tc>
          <w:tcPr>
            <w:tcW w:w="1378" w:type="dxa"/>
          </w:tcPr>
          <w:p w14:paraId="07E012C5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Петрович</w:t>
            </w:r>
          </w:p>
        </w:tc>
        <w:tc>
          <w:tcPr>
            <w:tcW w:w="1445" w:type="dxa"/>
          </w:tcPr>
          <w:p w14:paraId="3A3CD480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1985-05-15</w:t>
            </w:r>
          </w:p>
        </w:tc>
        <w:tc>
          <w:tcPr>
            <w:tcW w:w="1336" w:type="dxa"/>
          </w:tcPr>
          <w:p w14:paraId="4AB11089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ул. Толстого, 2</w:t>
            </w:r>
          </w:p>
        </w:tc>
        <w:tc>
          <w:tcPr>
            <w:tcW w:w="1313" w:type="dxa"/>
          </w:tcPr>
          <w:p w14:paraId="05D4300A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67890</w:t>
            </w:r>
          </w:p>
        </w:tc>
      </w:tr>
    </w:tbl>
    <w:p w14:paraId="15ACFCA8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1 НФ: Удовлетворено, в каждой ячейке содержатся только атомарные значения.</w:t>
      </w:r>
    </w:p>
    <w:p w14:paraId="28657F64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первичного ключа.</w:t>
      </w:r>
    </w:p>
    <w:p w14:paraId="58D4E84F" w14:textId="77777777" w:rsidR="002D4C5A" w:rsidRDefault="00000000">
      <w:pPr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 w14:paraId="7AE0F563" w14:textId="77777777" w:rsidR="002D4C5A" w:rsidRDefault="0000000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2. Таблица "Книги" (Books):</w:t>
      </w:r>
    </w:p>
    <w:tbl>
      <w:tblPr>
        <w:tblStyle w:val="a3"/>
        <w:tblW w:w="10062" w:type="dxa"/>
        <w:tblInd w:w="-744" w:type="dxa"/>
        <w:tblLook w:val="04A0" w:firstRow="1" w:lastRow="0" w:firstColumn="1" w:lastColumn="0" w:noHBand="0" w:noVBand="1"/>
      </w:tblPr>
      <w:tblGrid>
        <w:gridCol w:w="3073"/>
        <w:gridCol w:w="2329"/>
        <w:gridCol w:w="2330"/>
        <w:gridCol w:w="2330"/>
      </w:tblGrid>
      <w:tr w:rsidR="002D4C5A" w14:paraId="6D322A6E" w14:textId="77777777">
        <w:trPr>
          <w:trHeight w:val="648"/>
        </w:trPr>
        <w:tc>
          <w:tcPr>
            <w:tcW w:w="3073" w:type="dxa"/>
          </w:tcPr>
          <w:p w14:paraId="2332DD3D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宋体" w:hAnsi="Times New Roman" w:cs="Times New Roman"/>
                <w:color w:val="000000"/>
                <w:sz w:val="24"/>
                <w:shd w:val="clear" w:color="auto" w:fill="FBFBFB"/>
              </w:rPr>
              <w:t>Номер_книги (Первичный ключ)</w:t>
            </w:r>
          </w:p>
        </w:tc>
        <w:tc>
          <w:tcPr>
            <w:tcW w:w="2329" w:type="dxa"/>
          </w:tcPr>
          <w:p w14:paraId="715E33D1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Автор книги, которую взял на руки читатель.</w:t>
            </w:r>
          </w:p>
        </w:tc>
        <w:tc>
          <w:tcPr>
            <w:tcW w:w="2330" w:type="dxa"/>
          </w:tcPr>
          <w:p w14:paraId="45F6BDC7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Название книги</w:t>
            </w:r>
          </w:p>
        </w:tc>
        <w:tc>
          <w:tcPr>
            <w:tcW w:w="2330" w:type="dxa"/>
          </w:tcPr>
          <w:p w14:paraId="25DB6804" w14:textId="77777777" w:rsidR="002D4C5A" w:rsidRDefault="0000000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Цена книг</w:t>
            </w:r>
          </w:p>
        </w:tc>
      </w:tr>
      <w:tr w:rsidR="002D4C5A" w14:paraId="11CD6FB2" w14:textId="77777777">
        <w:trPr>
          <w:trHeight w:val="648"/>
        </w:trPr>
        <w:tc>
          <w:tcPr>
            <w:tcW w:w="3073" w:type="dxa"/>
          </w:tcPr>
          <w:p w14:paraId="3892BB0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101</w:t>
            </w:r>
          </w:p>
        </w:tc>
        <w:tc>
          <w:tcPr>
            <w:tcW w:w="2329" w:type="dxa"/>
          </w:tcPr>
          <w:p w14:paraId="701D686F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 Пушкин</w:t>
            </w:r>
          </w:p>
        </w:tc>
        <w:tc>
          <w:tcPr>
            <w:tcW w:w="2330" w:type="dxa"/>
          </w:tcPr>
          <w:p w14:paraId="333C5E5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Евгений Онегин</w:t>
            </w:r>
          </w:p>
        </w:tc>
        <w:tc>
          <w:tcPr>
            <w:tcW w:w="2330" w:type="dxa"/>
          </w:tcPr>
          <w:p w14:paraId="2DFB03CC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10.99</w:t>
            </w:r>
          </w:p>
        </w:tc>
      </w:tr>
      <w:tr w:rsidR="002D4C5A" w14:paraId="4A497904" w14:textId="77777777">
        <w:trPr>
          <w:trHeight w:val="648"/>
        </w:trPr>
        <w:tc>
          <w:tcPr>
            <w:tcW w:w="3073" w:type="dxa"/>
          </w:tcPr>
          <w:p w14:paraId="1142B73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102</w:t>
            </w:r>
          </w:p>
        </w:tc>
        <w:tc>
          <w:tcPr>
            <w:tcW w:w="2329" w:type="dxa"/>
          </w:tcPr>
          <w:p w14:paraId="477A76C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Л. Толстой</w:t>
            </w:r>
          </w:p>
        </w:tc>
        <w:tc>
          <w:tcPr>
            <w:tcW w:w="2330" w:type="dxa"/>
          </w:tcPr>
          <w:p w14:paraId="402B1E3C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Война и мир</w:t>
            </w:r>
          </w:p>
        </w:tc>
        <w:tc>
          <w:tcPr>
            <w:tcW w:w="2330" w:type="dxa"/>
          </w:tcPr>
          <w:p w14:paraId="5133C640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25.50</w:t>
            </w:r>
          </w:p>
        </w:tc>
      </w:tr>
    </w:tbl>
    <w:p w14:paraId="7FB45A47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- 1 НФ: Удовлетворено, в каждой ячейке содержатся только </w:t>
      </w:r>
      <w:r>
        <w:rPr>
          <w:rFonts w:ascii="Times New Roman" w:hAnsi="Times New Roman" w:cs="Times New Roman"/>
          <w:sz w:val="28"/>
          <w:szCs w:val="28"/>
        </w:rPr>
        <w:lastRenderedPageBreak/>
        <w:t>атомарные значения.</w:t>
      </w:r>
    </w:p>
    <w:p w14:paraId="44F84F1A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первичного ключа.</w:t>
      </w:r>
    </w:p>
    <w:p w14:paraId="04FF7549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 w14:paraId="57432704" w14:textId="77777777" w:rsidR="002D4C5A" w:rsidRDefault="00000000">
      <w:pPr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Таблица "Транзакции" (Transactions):</w:t>
      </w:r>
    </w:p>
    <w:tbl>
      <w:tblPr>
        <w:tblStyle w:val="a3"/>
        <w:tblpPr w:leftFromText="180" w:rightFromText="180" w:vertAnchor="text" w:horzAnchor="page" w:tblpX="1051" w:tblpY="249"/>
        <w:tblOverlap w:val="never"/>
        <w:tblW w:w="10117" w:type="dxa"/>
        <w:tblLook w:val="04A0" w:firstRow="1" w:lastRow="0" w:firstColumn="1" w:lastColumn="0" w:noHBand="0" w:noVBand="1"/>
      </w:tblPr>
      <w:tblGrid>
        <w:gridCol w:w="2047"/>
        <w:gridCol w:w="2016"/>
        <w:gridCol w:w="2017"/>
        <w:gridCol w:w="2016"/>
        <w:gridCol w:w="2021"/>
      </w:tblGrid>
      <w:tr w:rsidR="002D4C5A" w14:paraId="271C1952" w14:textId="77777777">
        <w:trPr>
          <w:trHeight w:val="620"/>
        </w:trPr>
        <w:tc>
          <w:tcPr>
            <w:tcW w:w="2023" w:type="dxa"/>
          </w:tcPr>
          <w:p w14:paraId="463CB8D1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ID_Транзакции (Первичный ключ)</w:t>
            </w:r>
          </w:p>
        </w:tc>
        <w:tc>
          <w:tcPr>
            <w:tcW w:w="2023" w:type="dxa"/>
          </w:tcPr>
          <w:p w14:paraId="228B0724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,ID_Читателя (Внешний ключ)</w:t>
            </w:r>
          </w:p>
        </w:tc>
        <w:tc>
          <w:tcPr>
            <w:tcW w:w="2023" w:type="dxa"/>
          </w:tcPr>
          <w:p w14:paraId="4A9DA20E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Номер_книги (Внешний ключ)</w:t>
            </w:r>
          </w:p>
        </w:tc>
        <w:tc>
          <w:tcPr>
            <w:tcW w:w="2024" w:type="dxa"/>
          </w:tcPr>
          <w:p w14:paraId="1C5ED2D9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Дата_выдачи</w:t>
            </w:r>
          </w:p>
        </w:tc>
        <w:tc>
          <w:tcPr>
            <w:tcW w:w="2024" w:type="dxa"/>
          </w:tcPr>
          <w:p w14:paraId="7CCB878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Дата_возврата</w:t>
            </w:r>
          </w:p>
        </w:tc>
      </w:tr>
      <w:tr w:rsidR="002D4C5A" w14:paraId="3F3A27E9" w14:textId="77777777">
        <w:trPr>
          <w:trHeight w:val="620"/>
        </w:trPr>
        <w:tc>
          <w:tcPr>
            <w:tcW w:w="2023" w:type="dxa"/>
          </w:tcPr>
          <w:p w14:paraId="7C04243F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23" w:type="dxa"/>
          </w:tcPr>
          <w:p w14:paraId="45EF6D56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</w:p>
        </w:tc>
        <w:tc>
          <w:tcPr>
            <w:tcW w:w="2023" w:type="dxa"/>
          </w:tcPr>
          <w:p w14:paraId="0D425E2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101</w:t>
            </w:r>
          </w:p>
        </w:tc>
        <w:tc>
          <w:tcPr>
            <w:tcW w:w="2024" w:type="dxa"/>
          </w:tcPr>
          <w:p w14:paraId="4623A755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</w:t>
            </w:r>
          </w:p>
        </w:tc>
        <w:tc>
          <w:tcPr>
            <w:tcW w:w="2024" w:type="dxa"/>
          </w:tcPr>
          <w:p w14:paraId="60D7508D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2023-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2-</w:t>
            </w:r>
            <w:r>
              <w:rPr>
                <w:rFonts w:ascii="Times New Roman" w:hAnsi="Times New Roman" w:cs="Times New Roman" w:hint="eastAsia"/>
                <w:sz w:val="28"/>
                <w:szCs w:val="28"/>
              </w:rPr>
              <w:t>05</w:t>
            </w:r>
          </w:p>
        </w:tc>
      </w:tr>
      <w:tr w:rsidR="002D4C5A" w14:paraId="1B00185A" w14:textId="77777777">
        <w:trPr>
          <w:trHeight w:val="630"/>
        </w:trPr>
        <w:tc>
          <w:tcPr>
            <w:tcW w:w="2023" w:type="dxa"/>
          </w:tcPr>
          <w:p w14:paraId="3519E4B2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23" w:type="dxa"/>
          </w:tcPr>
          <w:p w14:paraId="3D674C58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</w:t>
            </w:r>
          </w:p>
        </w:tc>
        <w:tc>
          <w:tcPr>
            <w:tcW w:w="2023" w:type="dxa"/>
          </w:tcPr>
          <w:p w14:paraId="3EE890FA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102</w:t>
            </w:r>
          </w:p>
        </w:tc>
        <w:tc>
          <w:tcPr>
            <w:tcW w:w="2024" w:type="dxa"/>
          </w:tcPr>
          <w:p w14:paraId="7B0EABD2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2023-11-15</w:t>
            </w:r>
          </w:p>
        </w:tc>
        <w:tc>
          <w:tcPr>
            <w:tcW w:w="2024" w:type="dxa"/>
          </w:tcPr>
          <w:p w14:paraId="7CE291CB" w14:textId="77777777" w:rsidR="002D4C5A" w:rsidRDefault="000000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 w:hint="eastAsia"/>
                <w:sz w:val="28"/>
                <w:szCs w:val="28"/>
              </w:rPr>
              <w:t>2023-12-05</w:t>
            </w:r>
          </w:p>
        </w:tc>
      </w:tr>
    </w:tbl>
    <w:p w14:paraId="6DB2F50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- 1 НФ: Удовлетворено, в каждой ячейке содержатся только атомарные значения.</w:t>
      </w:r>
    </w:p>
    <w:p w14:paraId="05701B6B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- 2 НФ: Удовлетворено, нет частичных зависимостей от составного ключа.</w:t>
      </w:r>
    </w:p>
    <w:p w14:paraId="38D878C4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- 3 НФ: Удовлетворено, нет транзитивных зависимостей.</w:t>
      </w:r>
    </w:p>
    <w:p w14:paraId="639DC713" w14:textId="77777777" w:rsidR="002D4C5A" w:rsidRDefault="002D4C5A">
      <w:pPr>
        <w:rPr>
          <w:rFonts w:ascii="Times New Roman" w:hAnsi="Times New Roman" w:cs="Times New Roman"/>
          <w:sz w:val="28"/>
          <w:szCs w:val="28"/>
        </w:rPr>
      </w:pPr>
    </w:p>
    <w:p w14:paraId="36EB15DF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Внешние ключевые отношения:</w:t>
      </w:r>
    </w:p>
    <w:p w14:paraId="73B2CA0D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Транзакции.ID_Читателя → Читатели.ID_Читателя</w:t>
      </w:r>
    </w:p>
    <w:p w14:paraId="2CFE3DD9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Транзакции.Номер_книги → Книги.Номер_книги</w:t>
      </w:r>
    </w:p>
    <w:p w14:paraId="309781A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Ограничения:</w:t>
      </w:r>
    </w:p>
    <w:p w14:paraId="3F56AD81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Первичный ключ (Primary Key): Каждая таблица имеет первичный ключ, используемый для уникальной идентификации каждой строки </w:t>
      </w:r>
      <w:r>
        <w:rPr>
          <w:rFonts w:ascii="Times New Roman" w:hAnsi="Times New Roman" w:cs="Times New Roman"/>
          <w:sz w:val="28"/>
          <w:szCs w:val="28"/>
        </w:rPr>
        <w:lastRenderedPageBreak/>
        <w:t>в таблице.</w:t>
      </w:r>
    </w:p>
    <w:p w14:paraId="7B4AF7AA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Внешний ключ (Foreign Key): Используется для установления отношений между таблицами, обеспечивая целостность ссылок.</w:t>
      </w:r>
    </w:p>
    <w:p w14:paraId="060C31BE" w14:textId="77777777" w:rsidR="002D4C5A" w:rsidRDefault="0000000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Уникальное ограничение (Unique Constraint): Гарантирует уникальность значений в определенном столбце.</w:t>
      </w:r>
    </w:p>
    <w:p w14:paraId="1CDCF89A" w14:textId="77777777" w:rsidR="002D4C5A" w:rsidRDefault="002D4C5A">
      <w:pPr>
        <w:rPr>
          <w:rFonts w:ascii="Times New Roman" w:hAnsi="Times New Roman" w:cs="Times New Roman"/>
          <w:sz w:val="24"/>
        </w:rPr>
      </w:pPr>
    </w:p>
    <w:p w14:paraId="1EBAFBB0" w14:textId="058EEFE8" w:rsidR="002D4C5A" w:rsidRDefault="002D4C5A">
      <w:pPr>
        <w:rPr>
          <w:rFonts w:ascii="Times New Roman" w:hAnsi="Times New Roman" w:cs="Times New Roman"/>
          <w:sz w:val="24"/>
        </w:rPr>
      </w:pPr>
    </w:p>
    <w:p w14:paraId="68F1231E" w14:textId="77777777" w:rsidR="004749D7" w:rsidRPr="004749D7" w:rsidRDefault="004749D7" w:rsidP="004749D7">
      <w:pPr>
        <w:pStyle w:val="a4"/>
        <w:widowControl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b/>
          <w:bCs/>
          <w:sz w:val="24"/>
        </w:rPr>
        <w:t>Скачать и развернуть бэкап базы данных «demo».</w:t>
      </w:r>
    </w:p>
    <w:p w14:paraId="7D970562" w14:textId="77777777" w:rsidR="004749D7" w:rsidRDefault="004749D7" w:rsidP="004749D7">
      <w:pPr>
        <w:pStyle w:val="a4"/>
        <w:widowControl/>
        <w:numPr>
          <w:ilvl w:val="0"/>
          <w:numId w:val="4"/>
        </w:numPr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b/>
          <w:bCs/>
          <w:sz w:val="24"/>
        </w:rPr>
        <w:t>Выполнить запросы, соответствующие вашему варианту.</w:t>
      </w:r>
    </w:p>
    <w:p w14:paraId="298843AA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b/>
          <w:bCs/>
          <w:sz w:val="24"/>
        </w:rPr>
        <w:t xml:space="preserve">Вариант №4 </w:t>
      </w:r>
    </w:p>
    <w:p w14:paraId="6B989949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r w:rsidRPr="004749D7">
        <w:rPr>
          <w:rFonts w:ascii="Times New Roman" w:hAnsi="Times New Roman" w:cs="Times New Roman"/>
          <w:sz w:val="24"/>
        </w:rPr>
        <w:t>Выборка всех данных из таблицы «bookings» без указания столбцов.</w:t>
      </w:r>
    </w:p>
    <w:p w14:paraId="583D7F21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r w:rsidRPr="004749D7">
        <w:rPr>
          <w:rFonts w:ascii="Times New Roman" w:hAnsi="Times New Roman" w:cs="Times New Roman"/>
          <w:sz w:val="24"/>
        </w:rPr>
        <w:t>Выборка всех данных из таблицы «flights» по столбцам: flight_id, flight_no, scheduled_departure, scheduled_arrival, departure_airport, arrival_airport.</w:t>
      </w:r>
    </w:p>
    <w:p w14:paraId="4A42E756" w14:textId="77777777" w:rsidR="004749D7" w:rsidRPr="004749D7" w:rsidRDefault="004749D7" w:rsidP="004749D7">
      <w:pPr>
        <w:ind w:firstLine="709"/>
        <w:rPr>
          <w:rFonts w:ascii="Times New Roman" w:hAnsi="Times New Roman" w:cs="Times New Roman"/>
          <w:sz w:val="24"/>
        </w:rPr>
      </w:pPr>
      <w:r w:rsidRPr="004749D7">
        <w:rPr>
          <w:rFonts w:ascii="Times New Roman" w:hAnsi="Times New Roman" w:cs="Times New Roman"/>
          <w:sz w:val="24"/>
        </w:rPr>
        <w:t>Создание любой таблицы.</w:t>
      </w:r>
    </w:p>
    <w:p w14:paraId="5B1CF664" w14:textId="77777777" w:rsidR="004749D7" w:rsidRPr="004749D7" w:rsidRDefault="004749D7" w:rsidP="004749D7">
      <w:pPr>
        <w:widowControl/>
        <w:spacing w:after="160" w:line="259" w:lineRule="auto"/>
        <w:jc w:val="left"/>
        <w:rPr>
          <w:rFonts w:ascii="Times New Roman" w:hAnsi="Times New Roman" w:cs="Times New Roman"/>
          <w:b/>
          <w:bCs/>
          <w:sz w:val="24"/>
        </w:rPr>
      </w:pPr>
      <w:r w:rsidRPr="004749D7">
        <w:rPr>
          <w:rFonts w:ascii="Times New Roman" w:hAnsi="Times New Roman" w:cs="Times New Roman"/>
          <w:sz w:val="28"/>
          <w:szCs w:val="28"/>
        </w:rPr>
        <w:t>Ответ</w:t>
      </w:r>
      <w:r w:rsidRPr="004749D7">
        <w:rPr>
          <w:rFonts w:ascii="Times New Roman" w:hAnsi="Times New Roman" w:cs="Times New Roman" w:hint="eastAsia"/>
          <w:sz w:val="28"/>
          <w:szCs w:val="28"/>
        </w:rPr>
        <w:t>：</w:t>
      </w:r>
    </w:p>
    <w:p w14:paraId="7DA020D8" w14:textId="35634CE9" w:rsidR="00A07819" w:rsidRDefault="004749D7" w:rsidP="004749D7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749D7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AAC65CA" wp14:editId="3D4336EF">
            <wp:extent cx="5274310" cy="3190240"/>
            <wp:effectExtent l="0" t="0" r="2540" b="0"/>
            <wp:docPr id="59399280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9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07819" w:rsidRPr="00A07819">
        <w:rPr>
          <w:rFonts w:ascii="Times New Roman" w:eastAsia="Times New Roman" w:hAnsi="Times New Roman" w:cs="Times New Roman"/>
          <w:noProof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lastRenderedPageBreak/>
        <w:drawing>
          <wp:inline distT="0" distB="0" distL="0" distR="0" wp14:anchorId="7F890F8D" wp14:editId="049EE927">
            <wp:extent cx="5274310" cy="3296285"/>
            <wp:effectExtent l="0" t="0" r="2540" b="0"/>
            <wp:docPr id="6832519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6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DCBEF" w14:textId="640A63B6" w:rsidR="002D4C5A" w:rsidRDefault="004749D7" w:rsidP="004749D7">
      <w:pPr>
        <w:jc w:val="left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749D7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00D7B0C" w14:textId="36C1BD1E" w:rsidR="00364962" w:rsidRDefault="00A07819" w:rsidP="004749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A07819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1B9C2796" wp14:editId="4DA31664">
            <wp:extent cx="5274310" cy="3294380"/>
            <wp:effectExtent l="0" t="0" r="2540" b="1270"/>
            <wp:docPr id="118943651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9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E0843" w14:textId="1593A96D" w:rsidR="00364962" w:rsidRPr="004749D7" w:rsidRDefault="00364962" w:rsidP="004749D7">
      <w:pPr>
        <w:jc w:val="left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364962" w:rsidRPr="004749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5F4AE" w14:textId="77777777" w:rsidR="001D23C6" w:rsidRDefault="001D23C6" w:rsidP="004749D7">
      <w:r>
        <w:separator/>
      </w:r>
    </w:p>
  </w:endnote>
  <w:endnote w:type="continuationSeparator" w:id="0">
    <w:p w14:paraId="323564FB" w14:textId="77777777" w:rsidR="001D23C6" w:rsidRDefault="001D23C6" w:rsidP="004749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F4821B" w14:textId="77777777" w:rsidR="001D23C6" w:rsidRDefault="001D23C6" w:rsidP="004749D7">
      <w:r>
        <w:separator/>
      </w:r>
    </w:p>
  </w:footnote>
  <w:footnote w:type="continuationSeparator" w:id="0">
    <w:p w14:paraId="3C83AB4B" w14:textId="77777777" w:rsidR="001D23C6" w:rsidRDefault="001D23C6" w:rsidP="004749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6D51EB"/>
    <w:multiLevelType w:val="singleLevel"/>
    <w:tmpl w:val="186D51EB"/>
    <w:lvl w:ilvl="0">
      <w:start w:val="2"/>
      <w:numFmt w:val="decimal"/>
      <w:suff w:val="space"/>
      <w:lvlText w:val="%1."/>
      <w:lvlJc w:val="left"/>
    </w:lvl>
  </w:abstractNum>
  <w:abstractNum w:abstractNumId="1" w15:restartNumberingAfterBreak="0">
    <w:nsid w:val="2A814350"/>
    <w:multiLevelType w:val="multilevel"/>
    <w:tmpl w:val="4BD2049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4BD2049A"/>
    <w:multiLevelType w:val="multilevel"/>
    <w:tmpl w:val="4BD2049A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6D38DB75"/>
    <w:multiLevelType w:val="singleLevel"/>
    <w:tmpl w:val="6D38DB75"/>
    <w:lvl w:ilvl="0">
      <w:start w:val="3"/>
      <w:numFmt w:val="decimal"/>
      <w:suff w:val="space"/>
      <w:lvlText w:val="%1."/>
      <w:lvlJc w:val="left"/>
    </w:lvl>
  </w:abstractNum>
  <w:num w:numId="1" w16cid:durableId="1180968032">
    <w:abstractNumId w:val="2"/>
  </w:num>
  <w:num w:numId="2" w16cid:durableId="1367173408">
    <w:abstractNumId w:val="3"/>
  </w:num>
  <w:num w:numId="3" w16cid:durableId="1810442315">
    <w:abstractNumId w:val="0"/>
  </w:num>
  <w:num w:numId="4" w16cid:durableId="588780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VmMjA3NjE5NWFmMTc4M2FjYTFiNTViMWJlZjNlY2YifQ=="/>
  </w:docVars>
  <w:rsids>
    <w:rsidRoot w:val="132F1D07"/>
    <w:rsid w:val="001D23C6"/>
    <w:rsid w:val="002D4C5A"/>
    <w:rsid w:val="00364962"/>
    <w:rsid w:val="00443FF3"/>
    <w:rsid w:val="004749D7"/>
    <w:rsid w:val="00945D64"/>
    <w:rsid w:val="00A07819"/>
    <w:rsid w:val="06BF6017"/>
    <w:rsid w:val="0717375D"/>
    <w:rsid w:val="10086339"/>
    <w:rsid w:val="11671785"/>
    <w:rsid w:val="132F1D07"/>
    <w:rsid w:val="1A141D7E"/>
    <w:rsid w:val="1E663337"/>
    <w:rsid w:val="23B5012E"/>
    <w:rsid w:val="2A895E70"/>
    <w:rsid w:val="2AAA4765"/>
    <w:rsid w:val="2ACE1AD5"/>
    <w:rsid w:val="34FD36E3"/>
    <w:rsid w:val="371C0798"/>
    <w:rsid w:val="427F1BDB"/>
    <w:rsid w:val="4BBD33CE"/>
    <w:rsid w:val="5B8816A9"/>
    <w:rsid w:val="636D47B2"/>
    <w:rsid w:val="64CA3F2B"/>
    <w:rsid w:val="64E75692"/>
    <w:rsid w:val="6E8B0F91"/>
    <w:rsid w:val="74404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B391323"/>
  <w15:docId w15:val="{DA01C591-E4CE-4376-95C3-FA6B0606E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D53A0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rsid w:val="004749D7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4749D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4749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4749D7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337</Words>
  <Characters>1923</Characters>
  <Application>Microsoft Office Word</Application>
  <DocSecurity>0</DocSecurity>
  <Lines>16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小葛</dc:creator>
  <cp:lastModifiedBy>鱼 小</cp:lastModifiedBy>
  <cp:revision>4</cp:revision>
  <dcterms:created xsi:type="dcterms:W3CDTF">2023-12-04T05:14:00Z</dcterms:created>
  <dcterms:modified xsi:type="dcterms:W3CDTF">2023-12-27T12:10:00Z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CAE6B1CC3F8D44168BFF7E3BB97F80FE_11</vt:lpwstr>
  </property>
</Properties>
</file>