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2626" w14:textId="08015CA2" w:rsidR="00B4245D" w:rsidRDefault="003765F2">
      <w:r>
        <w:t>Wejściówka nr 3 APSI – UG</w:t>
      </w:r>
    </w:p>
    <w:p w14:paraId="609EED56" w14:textId="77777777" w:rsidR="003765F2" w:rsidRDefault="003765F2"/>
    <w:p w14:paraId="4B77C6F2" w14:textId="39313D64" w:rsidR="003765F2" w:rsidRDefault="003765F2">
      <w:r>
        <w:t>Przykładowe pytania:</w:t>
      </w:r>
    </w:p>
    <w:p w14:paraId="5A4FAA2C" w14:textId="475A4857" w:rsidR="003765F2" w:rsidRPr="00F54919" w:rsidRDefault="003765F2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 xml:space="preserve">Co to jest proces </w:t>
      </w:r>
      <w:r w:rsidR="00C22800" w:rsidRPr="00F54919">
        <w:rPr>
          <w:i/>
          <w:iCs/>
        </w:rPr>
        <w:t>biznesowy</w:t>
      </w:r>
      <w:r w:rsidRPr="00F54919">
        <w:rPr>
          <w:i/>
          <w:iCs/>
        </w:rPr>
        <w:t xml:space="preserve"> i odpowiednie podejście do procesu biznesowego</w:t>
      </w:r>
    </w:p>
    <w:p w14:paraId="5F1BF16B" w14:textId="7AA2CB25" w:rsidR="003765F2" w:rsidRPr="00F54919" w:rsidRDefault="00C22800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Obmów przykładowe</w:t>
      </w:r>
      <w:r w:rsidR="003765F2" w:rsidRPr="00F54919">
        <w:rPr>
          <w:i/>
          <w:iCs/>
        </w:rPr>
        <w:t xml:space="preserve"> koncepcje wspierającą podejście biznesowe</w:t>
      </w:r>
    </w:p>
    <w:p w14:paraId="6EF81D76" w14:textId="0312276C" w:rsidR="003765F2" w:rsidRPr="00F54919" w:rsidRDefault="003765F2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Omów notacje BPMN</w:t>
      </w:r>
    </w:p>
    <w:p w14:paraId="27E1A96C" w14:textId="3554174A" w:rsidR="003765F2" w:rsidRPr="00F54919" w:rsidRDefault="003765F2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 xml:space="preserve">Jakie </w:t>
      </w:r>
      <w:r w:rsidR="00C22800" w:rsidRPr="00F54919">
        <w:rPr>
          <w:i/>
          <w:iCs/>
        </w:rPr>
        <w:t>są</w:t>
      </w:r>
      <w:r w:rsidRPr="00F54919">
        <w:rPr>
          <w:i/>
          <w:iCs/>
        </w:rPr>
        <w:t xml:space="preserve"> korzyści wynikające z BPMN</w:t>
      </w:r>
    </w:p>
    <w:p w14:paraId="20D56598" w14:textId="6615706E" w:rsidR="003765F2" w:rsidRPr="00F54919" w:rsidRDefault="003765F2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Omów mieszanie kontekstu biznesowego i aplikacyjnego</w:t>
      </w:r>
    </w:p>
    <w:p w14:paraId="5AA89320" w14:textId="20881FF6" w:rsidR="003765F2" w:rsidRPr="00F54919" w:rsidRDefault="00C22800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Kiedy stosować BPMN?</w:t>
      </w:r>
    </w:p>
    <w:p w14:paraId="58114839" w14:textId="3B69AFB6" w:rsidR="00C22800" w:rsidRPr="00F54919" w:rsidRDefault="00C22800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Jakie są podstawowe elementy BPMN? (np. zdarzenia, zadania, bramki, tory pływackie)</w:t>
      </w:r>
    </w:p>
    <w:p w14:paraId="607A4E9B" w14:textId="021A1657" w:rsidR="00C22800" w:rsidRPr="00F54919" w:rsidRDefault="00C22800" w:rsidP="003765F2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Jakie są typowe błędy? (np. brak zdarzeń początkowych i końcowych)</w:t>
      </w:r>
    </w:p>
    <w:p w14:paraId="41C8C509" w14:textId="77777777" w:rsidR="00C22800" w:rsidRPr="00F54919" w:rsidRDefault="00C22800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Jakie są inne typy diagramów BPMN? (np. choreografii, współpracy, konwersacji)</w:t>
      </w:r>
    </w:p>
    <w:p w14:paraId="08C9EA68" w14:textId="77777777" w:rsidR="00C22800" w:rsidRPr="00F54919" w:rsidRDefault="00C22800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rFonts w:eastAsia="Times New Roman" w:cs="Times New Roman"/>
          <w:i/>
          <w:iCs/>
          <w:kern w:val="0"/>
          <w:lang w:eastAsia="pl-PL"/>
          <w14:ligatures w14:val="none"/>
        </w:rPr>
        <w:t>Czym są baseny i tory pływackie i do czego służą?</w:t>
      </w:r>
    </w:p>
    <w:p w14:paraId="6DD7C8CE" w14:textId="77777777" w:rsidR="00C22800" w:rsidRPr="00F54919" w:rsidRDefault="00C22800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rFonts w:eastAsia="Times New Roman" w:cs="Times New Roman"/>
          <w:i/>
          <w:iCs/>
          <w:kern w:val="0"/>
          <w:lang w:eastAsia="pl-PL"/>
          <w14:ligatures w14:val="none"/>
        </w:rPr>
        <w:t>Czym są podprocesy i jak można je wykorzystywać?</w:t>
      </w:r>
    </w:p>
    <w:p w14:paraId="0B8558A0" w14:textId="77777777" w:rsidR="00C22800" w:rsidRPr="00F54919" w:rsidRDefault="00C22800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rFonts w:eastAsia="Times New Roman" w:cs="Times New Roman"/>
          <w:i/>
          <w:iCs/>
          <w:kern w:val="0"/>
          <w:lang w:eastAsia="pl-PL"/>
          <w14:ligatures w14:val="none"/>
        </w:rPr>
        <w:t>Jaka jest różnica między BPMN a UML (</w:t>
      </w:r>
      <w:proofErr w:type="spellStart"/>
      <w:r w:rsidRPr="00F54919">
        <w:rPr>
          <w:rFonts w:eastAsia="Times New Roman" w:cs="Times New Roman"/>
          <w:i/>
          <w:iCs/>
          <w:kern w:val="0"/>
          <w:lang w:eastAsia="pl-PL"/>
          <w14:ligatures w14:val="none"/>
        </w:rPr>
        <w:t>Unified</w:t>
      </w:r>
      <w:proofErr w:type="spellEnd"/>
      <w:r w:rsidRPr="00F54919">
        <w:rPr>
          <w:rFonts w:eastAsia="Times New Roman" w:cs="Times New Roman"/>
          <w:i/>
          <w:iCs/>
          <w:kern w:val="0"/>
          <w:lang w:eastAsia="pl-PL"/>
          <w14:ligatures w14:val="none"/>
        </w:rPr>
        <w:t xml:space="preserve"> Modeling Language)?</w:t>
      </w:r>
    </w:p>
    <w:p w14:paraId="6A33D411" w14:textId="76ADFB0F" w:rsidR="00C22800" w:rsidRPr="00F54919" w:rsidRDefault="00C22800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rFonts w:eastAsia="Times New Roman" w:cs="Times New Roman"/>
          <w:i/>
          <w:iCs/>
          <w:kern w:val="0"/>
          <w:lang w:eastAsia="pl-PL"/>
          <w14:ligatures w14:val="none"/>
        </w:rPr>
        <w:t>Jak BPMN można wykorzystać w połączeniu z UML?</w:t>
      </w:r>
    </w:p>
    <w:p w14:paraId="2D41D258" w14:textId="77777777" w:rsidR="00610F7E" w:rsidRPr="00F54919" w:rsidRDefault="00610F7E" w:rsidP="00610F7E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Kluczowe zalety stosowania UML w procesie wytwórczym oprogramowania</w:t>
      </w:r>
    </w:p>
    <w:p w14:paraId="1DA7EAF9" w14:textId="4AD16699" w:rsidR="00C22800" w:rsidRPr="00F54919" w:rsidRDefault="00610F7E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BB105F">
        <w:rPr>
          <w:i/>
          <w:iCs/>
        </w:rPr>
        <w:t>Standaryzacja komunikacji w zespole projektowym</w:t>
      </w:r>
    </w:p>
    <w:p w14:paraId="42F6BA1E" w14:textId="59117867" w:rsidR="00610F7E" w:rsidRPr="00F54919" w:rsidRDefault="00610F7E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Omów j</w:t>
      </w:r>
      <w:r w:rsidRPr="00BB105F">
        <w:rPr>
          <w:i/>
          <w:iCs/>
        </w:rPr>
        <w:t>ednoznaczność interpretacji wymagań i projektu systemu</w:t>
      </w:r>
    </w:p>
    <w:p w14:paraId="2C18FF76" w14:textId="3F1B9B7A" w:rsidR="00610F7E" w:rsidRPr="00F54919" w:rsidRDefault="00610F7E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BB105F">
        <w:rPr>
          <w:i/>
          <w:iCs/>
        </w:rPr>
        <w:t>Możliwość prezentacji systemu na różnych poziomach abstrakcji</w:t>
      </w:r>
      <w:r w:rsidRPr="00F54919">
        <w:rPr>
          <w:i/>
          <w:iCs/>
        </w:rPr>
        <w:t xml:space="preserve"> w UML</w:t>
      </w:r>
    </w:p>
    <w:p w14:paraId="5D77FC06" w14:textId="58C4A3D4" w:rsidR="00610F7E" w:rsidRPr="00F54919" w:rsidRDefault="00610F7E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BB105F">
        <w:rPr>
          <w:i/>
          <w:iCs/>
        </w:rPr>
        <w:t xml:space="preserve">Wsparcie </w:t>
      </w:r>
      <w:r w:rsidRPr="00F54919">
        <w:rPr>
          <w:i/>
          <w:iCs/>
        </w:rPr>
        <w:t xml:space="preserve">UML </w:t>
      </w:r>
      <w:r w:rsidRPr="00BB105F">
        <w:rPr>
          <w:i/>
          <w:iCs/>
        </w:rPr>
        <w:t>dla całego cyklu życia oprogramowania</w:t>
      </w:r>
    </w:p>
    <w:p w14:paraId="0334D625" w14:textId="5D8E7F03" w:rsidR="00610F7E" w:rsidRPr="00F54919" w:rsidRDefault="00610F7E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BB105F">
        <w:rPr>
          <w:i/>
          <w:iCs/>
        </w:rPr>
        <w:t>Ułatwienie dokumentacji projektu</w:t>
      </w:r>
      <w:r w:rsidR="00F54919" w:rsidRPr="00F54919">
        <w:rPr>
          <w:i/>
          <w:iCs/>
        </w:rPr>
        <w:t xml:space="preserve"> w UML</w:t>
      </w:r>
      <w:r w:rsidRPr="00BB105F">
        <w:rPr>
          <w:i/>
          <w:iCs/>
        </w:rPr>
        <w:t xml:space="preserve"> i jego późniejszego utrzymania</w:t>
      </w:r>
      <w:r w:rsidRPr="00F54919">
        <w:rPr>
          <w:i/>
          <w:iCs/>
        </w:rPr>
        <w:t xml:space="preserve"> – </w:t>
      </w:r>
      <w:r w:rsidR="00F54919" w:rsidRPr="00F54919">
        <w:rPr>
          <w:i/>
          <w:iCs/>
        </w:rPr>
        <w:t>zdefiniuj</w:t>
      </w:r>
      <w:r w:rsidRPr="00F54919">
        <w:rPr>
          <w:i/>
          <w:iCs/>
        </w:rPr>
        <w:t xml:space="preserve"> procesy</w:t>
      </w:r>
    </w:p>
    <w:p w14:paraId="52D7C4C9" w14:textId="597FC6F9" w:rsidR="00F54919" w:rsidRPr="00F54919" w:rsidRDefault="00F54919" w:rsidP="00C22800">
      <w:pPr>
        <w:pStyle w:val="Akapitzlist"/>
        <w:numPr>
          <w:ilvl w:val="0"/>
          <w:numId w:val="4"/>
        </w:numPr>
        <w:rPr>
          <w:i/>
          <w:iCs/>
        </w:rPr>
      </w:pPr>
      <w:r w:rsidRPr="00F54919">
        <w:rPr>
          <w:i/>
          <w:iCs/>
        </w:rPr>
        <w:t>UML w erze sztucznej inteligencji</w:t>
      </w:r>
      <w:r w:rsidRPr="00F54919">
        <w:rPr>
          <w:i/>
          <w:iCs/>
        </w:rPr>
        <w:t xml:space="preserve"> – omów współczesne możliwości </w:t>
      </w:r>
    </w:p>
    <w:p w14:paraId="7DAC718D" w14:textId="77777777" w:rsidR="003765F2" w:rsidRDefault="003765F2"/>
    <w:p w14:paraId="69BF0988" w14:textId="77777777" w:rsidR="003765F2" w:rsidRDefault="003765F2"/>
    <w:sectPr w:rsidR="00376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7358"/>
    <w:multiLevelType w:val="hybridMultilevel"/>
    <w:tmpl w:val="7548E9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022F8"/>
    <w:multiLevelType w:val="hybridMultilevel"/>
    <w:tmpl w:val="7548E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C686F"/>
    <w:multiLevelType w:val="hybridMultilevel"/>
    <w:tmpl w:val="7548E9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4" w16cid:durableId="984621853">
    <w:abstractNumId w:val="0"/>
  </w:num>
  <w:num w:numId="5" w16cid:durableId="765614103">
    <w:abstractNumId w:val="1"/>
  </w:num>
  <w:num w:numId="6" w16cid:durableId="692270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F2"/>
    <w:rsid w:val="003765F2"/>
    <w:rsid w:val="005D48D2"/>
    <w:rsid w:val="00610F7E"/>
    <w:rsid w:val="00B4245D"/>
    <w:rsid w:val="00C22800"/>
    <w:rsid w:val="00F5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A304"/>
  <w15:chartTrackingRefBased/>
  <w15:docId w15:val="{5CDAE0E0-0DC4-4AF5-A493-D255B24C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7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7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65F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65F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65F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65F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65F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65F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65F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65F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65F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65F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65F2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omylnaczcionkaakapitu"/>
    <w:rsid w:val="00C22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172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Stanisław Witkowski</dc:creator>
  <cp:keywords/>
  <dc:description/>
  <cp:lastModifiedBy>Stanisław Witkowski</cp:lastModifiedBy>
  <cp:revision>2</cp:revision>
  <dcterms:created xsi:type="dcterms:W3CDTF">2025-12-04T12:17:00Z</dcterms:created>
  <dcterms:modified xsi:type="dcterms:W3CDTF">2025-12-04T12:38:00Z</dcterms:modified>
</cp:coreProperties>
</file>