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4D493" w14:textId="77777777" w:rsidR="00534527" w:rsidRDefault="00534527" w:rsidP="00534527">
      <w:pPr>
        <w:jc w:val="center"/>
        <w:rPr>
          <w:rFonts w:ascii="Garamond" w:hAnsi="Garamond"/>
          <w:u w:val="single"/>
        </w:rPr>
      </w:pPr>
    </w:p>
    <w:p w14:paraId="64629A9C" w14:textId="499489BC" w:rsidR="00534527" w:rsidRPr="00534527" w:rsidRDefault="00534527" w:rsidP="00534527">
      <w:pPr>
        <w:jc w:val="center"/>
        <w:rPr>
          <w:rFonts w:ascii="Garamond" w:hAnsi="Garamond"/>
          <w:u w:val="single"/>
        </w:rPr>
      </w:pPr>
      <w:r w:rsidRPr="00534527">
        <w:rPr>
          <w:rFonts w:ascii="Garamond" w:hAnsi="Garamond"/>
          <w:u w:val="single"/>
        </w:rPr>
        <w:t>Isa Elaine Foundation: Brief Overview for Chief of Staff</w:t>
      </w:r>
    </w:p>
    <w:p w14:paraId="7B71011A" w14:textId="77777777" w:rsidR="004659ED" w:rsidRPr="000850B0" w:rsidRDefault="004659ED" w:rsidP="004659ED">
      <w:pPr>
        <w:rPr>
          <w:rFonts w:ascii="Garamond" w:hAnsi="Garamond"/>
          <w:sz w:val="22"/>
          <w:szCs w:val="22"/>
        </w:rPr>
      </w:pPr>
      <w:r w:rsidRPr="000850B0">
        <w:rPr>
          <w:rFonts w:ascii="Garamond" w:hAnsi="Garamond"/>
          <w:b/>
          <w:bCs/>
          <w:sz w:val="22"/>
          <w:szCs w:val="22"/>
        </w:rPr>
        <w:t>Foundation Origin:</w:t>
      </w:r>
    </w:p>
    <w:p w14:paraId="39442C18" w14:textId="77777777" w:rsidR="004659ED" w:rsidRPr="000850B0" w:rsidRDefault="004659ED" w:rsidP="004659ED">
      <w:pPr>
        <w:numPr>
          <w:ilvl w:val="0"/>
          <w:numId w:val="8"/>
        </w:numPr>
        <w:rPr>
          <w:rFonts w:ascii="Garamond" w:hAnsi="Garamond"/>
          <w:sz w:val="22"/>
          <w:szCs w:val="22"/>
        </w:rPr>
      </w:pPr>
      <w:r w:rsidRPr="000850B0">
        <w:rPr>
          <w:rFonts w:ascii="Garamond" w:hAnsi="Garamond"/>
          <w:sz w:val="22"/>
          <w:szCs w:val="22"/>
        </w:rPr>
        <w:t>Isabella Elaine Lazzara was born on January 21, 2023, in Jacksonville, Florida.</w:t>
      </w:r>
    </w:p>
    <w:p w14:paraId="63060A78" w14:textId="77777777" w:rsidR="00BB2BD3" w:rsidRPr="00BB2BD3" w:rsidRDefault="004659ED" w:rsidP="004659ED">
      <w:pPr>
        <w:numPr>
          <w:ilvl w:val="0"/>
          <w:numId w:val="8"/>
        </w:numPr>
        <w:rPr>
          <w:rFonts w:ascii="Garamond" w:hAnsi="Garamond"/>
          <w:sz w:val="22"/>
          <w:szCs w:val="22"/>
        </w:rPr>
      </w:pPr>
      <w:r w:rsidRPr="000850B0">
        <w:rPr>
          <w:rFonts w:ascii="Garamond" w:hAnsi="Garamond"/>
          <w:sz w:val="22"/>
          <w:szCs w:val="22"/>
        </w:rPr>
        <w:t>By June 2023, physical developmental delays were noted, followed by cognitive concerns in November. In February 2024, Isa was diagnosed with Beta-propeller protein-associated neurodegeneration (BPAN) WDR45, a rare degenerative genetic mutation.</w:t>
      </w:r>
      <w:r w:rsidR="00DF32ED" w:rsidRPr="00BB2BD3">
        <w:rPr>
          <w:rFonts w:ascii="Garamond" w:hAnsi="Garamond"/>
          <w:sz w:val="22"/>
          <w:szCs w:val="22"/>
        </w:rPr>
        <w:t xml:space="preserve"> </w:t>
      </w:r>
    </w:p>
    <w:p w14:paraId="075C730F" w14:textId="3D86CD01" w:rsidR="004659ED" w:rsidRPr="000850B0" w:rsidRDefault="00DF32ED" w:rsidP="00BB2BD3">
      <w:pPr>
        <w:numPr>
          <w:ilvl w:val="1"/>
          <w:numId w:val="8"/>
        </w:numPr>
        <w:rPr>
          <w:rFonts w:ascii="Garamond" w:hAnsi="Garamond"/>
          <w:sz w:val="22"/>
          <w:szCs w:val="22"/>
        </w:rPr>
      </w:pPr>
      <w:r w:rsidRPr="00BB2BD3">
        <w:rPr>
          <w:rFonts w:ascii="Garamond" w:hAnsi="Garamond"/>
          <w:sz w:val="22"/>
          <w:szCs w:val="22"/>
        </w:rPr>
        <w:t xml:space="preserve">BPAN is classified as an ultra-rare disorder and is part of a group of conditions known as Neurodegeneration with Brain Iron Accumulation (NBIA). </w:t>
      </w:r>
      <w:r w:rsidR="000F2F58">
        <w:rPr>
          <w:rFonts w:ascii="Garamond" w:hAnsi="Garamond"/>
          <w:sz w:val="22"/>
          <w:szCs w:val="22"/>
        </w:rPr>
        <w:t>The specific disorder was only discovered in 2012.</w:t>
      </w:r>
    </w:p>
    <w:p w14:paraId="03496D42" w14:textId="77777777" w:rsidR="004659ED" w:rsidRPr="000850B0" w:rsidRDefault="004659ED" w:rsidP="004659ED">
      <w:pPr>
        <w:rPr>
          <w:rFonts w:ascii="Garamond" w:hAnsi="Garamond"/>
          <w:b/>
          <w:bCs/>
          <w:sz w:val="22"/>
          <w:szCs w:val="22"/>
        </w:rPr>
      </w:pPr>
      <w:r w:rsidRPr="000850B0">
        <w:rPr>
          <w:rFonts w:ascii="Garamond" w:hAnsi="Garamond"/>
          <w:b/>
          <w:bCs/>
          <w:sz w:val="22"/>
          <w:szCs w:val="22"/>
        </w:rPr>
        <w:t>Scientific Connection:</w:t>
      </w:r>
    </w:p>
    <w:p w14:paraId="32F12D3B" w14:textId="73FB1D5B" w:rsidR="004659ED" w:rsidRPr="000850B0" w:rsidRDefault="004659ED" w:rsidP="004659ED">
      <w:pPr>
        <w:numPr>
          <w:ilvl w:val="0"/>
          <w:numId w:val="9"/>
        </w:numPr>
        <w:rPr>
          <w:rFonts w:ascii="Garamond" w:hAnsi="Garamond"/>
          <w:sz w:val="22"/>
          <w:szCs w:val="22"/>
        </w:rPr>
      </w:pPr>
      <w:r w:rsidRPr="000850B0">
        <w:rPr>
          <w:rFonts w:ascii="Garamond" w:hAnsi="Garamond"/>
          <w:sz w:val="22"/>
          <w:szCs w:val="22"/>
        </w:rPr>
        <w:t>Dr. Marc Fariss, PhD,</w:t>
      </w:r>
      <w:r w:rsidR="0036238B">
        <w:rPr>
          <w:rFonts w:ascii="Garamond" w:hAnsi="Garamond"/>
          <w:sz w:val="22"/>
          <w:szCs w:val="22"/>
        </w:rPr>
        <w:t xml:space="preserve"> </w:t>
      </w:r>
      <w:r w:rsidRPr="000850B0">
        <w:rPr>
          <w:rFonts w:ascii="Garamond" w:hAnsi="Garamond"/>
          <w:sz w:val="22"/>
          <w:szCs w:val="22"/>
        </w:rPr>
        <w:t>Isa’s uncle and a distinguished researcher in Toxicology, identified parallels between BPAN and other degenerative disorders like Alzheimer’s and Parkinson’s disease.</w:t>
      </w:r>
    </w:p>
    <w:p w14:paraId="69610960" w14:textId="777ADE59" w:rsidR="004659ED" w:rsidRDefault="004659ED" w:rsidP="004659ED">
      <w:pPr>
        <w:numPr>
          <w:ilvl w:val="1"/>
          <w:numId w:val="9"/>
        </w:numPr>
        <w:rPr>
          <w:rFonts w:ascii="Garamond" w:hAnsi="Garamond"/>
          <w:sz w:val="22"/>
          <w:szCs w:val="22"/>
        </w:rPr>
      </w:pPr>
      <w:r w:rsidRPr="000850B0">
        <w:rPr>
          <w:rFonts w:ascii="Garamond" w:hAnsi="Garamond"/>
          <w:sz w:val="22"/>
          <w:szCs w:val="22"/>
        </w:rPr>
        <w:t xml:space="preserve">Dr. Fariss has </w:t>
      </w:r>
      <w:r w:rsidR="00DF32ED" w:rsidRPr="00BB2BD3">
        <w:rPr>
          <w:rFonts w:ascii="Garamond" w:hAnsi="Garamond"/>
          <w:sz w:val="22"/>
          <w:szCs w:val="22"/>
        </w:rPr>
        <w:t>over 30 years of</w:t>
      </w:r>
      <w:r w:rsidRPr="000850B0">
        <w:rPr>
          <w:rFonts w:ascii="Garamond" w:hAnsi="Garamond"/>
          <w:sz w:val="22"/>
          <w:szCs w:val="22"/>
        </w:rPr>
        <w:t xml:space="preserve"> </w:t>
      </w:r>
      <w:r w:rsidR="00DF32ED" w:rsidRPr="00BB2BD3">
        <w:rPr>
          <w:rFonts w:ascii="Garamond" w:hAnsi="Garamond"/>
          <w:sz w:val="22"/>
          <w:szCs w:val="22"/>
        </w:rPr>
        <w:t>expertise</w:t>
      </w:r>
      <w:r w:rsidRPr="000850B0">
        <w:rPr>
          <w:rFonts w:ascii="Garamond" w:hAnsi="Garamond"/>
          <w:sz w:val="22"/>
          <w:szCs w:val="22"/>
        </w:rPr>
        <w:t xml:space="preserve"> on leading both academic and private research institutions to find cures for major degenerative brain diseases, particularly Alzheimer’s and Parkinson’s</w:t>
      </w:r>
      <w:r w:rsidR="000F2F58">
        <w:rPr>
          <w:rFonts w:ascii="Garamond" w:hAnsi="Garamond"/>
          <w:sz w:val="22"/>
          <w:szCs w:val="22"/>
        </w:rPr>
        <w:t xml:space="preserve">. </w:t>
      </w:r>
    </w:p>
    <w:p w14:paraId="4AB189A8" w14:textId="77777777" w:rsidR="004659ED" w:rsidRDefault="004659ED" w:rsidP="004659ED">
      <w:pPr>
        <w:numPr>
          <w:ilvl w:val="0"/>
          <w:numId w:val="9"/>
        </w:numPr>
        <w:rPr>
          <w:rFonts w:ascii="Garamond" w:hAnsi="Garamond"/>
          <w:sz w:val="22"/>
          <w:szCs w:val="22"/>
        </w:rPr>
      </w:pPr>
      <w:r w:rsidRPr="000850B0">
        <w:rPr>
          <w:rFonts w:ascii="Garamond" w:hAnsi="Garamond"/>
          <w:sz w:val="22"/>
          <w:szCs w:val="22"/>
        </w:rPr>
        <w:t>Isa has undergone extensive testing since infancy, including an MRI at Wolfson’s Children’s Hospital, utilizing one of only four advanced infant MRI machines globally. This early data collection offers valuable insights for longitudinal studies on BPAN.</w:t>
      </w:r>
    </w:p>
    <w:p w14:paraId="0DBE0DA4" w14:textId="01E490C8" w:rsidR="00E3290A" w:rsidRDefault="00E3290A" w:rsidP="00E3290A">
      <w:pPr>
        <w:numPr>
          <w:ilvl w:val="0"/>
          <w:numId w:val="9"/>
        </w:numPr>
        <w:rPr>
          <w:rFonts w:ascii="Garamond" w:hAnsi="Garamond"/>
          <w:sz w:val="22"/>
          <w:szCs w:val="22"/>
        </w:rPr>
      </w:pPr>
      <w:r>
        <w:rPr>
          <w:rFonts w:ascii="Garamond" w:hAnsi="Garamond"/>
          <w:sz w:val="22"/>
          <w:szCs w:val="22"/>
        </w:rPr>
        <w:t xml:space="preserve">While the </w:t>
      </w:r>
      <w:r>
        <w:rPr>
          <w:rFonts w:ascii="Garamond" w:hAnsi="Garamond"/>
          <w:sz w:val="22"/>
          <w:szCs w:val="22"/>
        </w:rPr>
        <w:t>parallels</w:t>
      </w:r>
      <w:r>
        <w:rPr>
          <w:rFonts w:ascii="Garamond" w:hAnsi="Garamond"/>
          <w:sz w:val="22"/>
          <w:szCs w:val="22"/>
        </w:rPr>
        <w:t xml:space="preserve"> </w:t>
      </w:r>
      <w:r>
        <w:rPr>
          <w:rFonts w:ascii="Garamond" w:hAnsi="Garamond"/>
          <w:sz w:val="22"/>
          <w:szCs w:val="22"/>
        </w:rPr>
        <w:t xml:space="preserve">between BPAN and other degenerative disorders </w:t>
      </w:r>
      <w:r>
        <w:rPr>
          <w:rFonts w:ascii="Garamond" w:hAnsi="Garamond"/>
          <w:sz w:val="22"/>
          <w:szCs w:val="22"/>
        </w:rPr>
        <w:t>may have been previously discovered, there has been no research</w:t>
      </w:r>
      <w:r>
        <w:rPr>
          <w:rFonts w:ascii="Garamond" w:hAnsi="Garamond"/>
          <w:sz w:val="22"/>
          <w:szCs w:val="22"/>
        </w:rPr>
        <w:t xml:space="preserve"> in linking</w:t>
      </w:r>
      <w:r w:rsidR="00775603">
        <w:rPr>
          <w:rFonts w:ascii="Garamond" w:hAnsi="Garamond"/>
          <w:sz w:val="22"/>
          <w:szCs w:val="22"/>
        </w:rPr>
        <w:t xml:space="preserve"> the</w:t>
      </w:r>
      <w:r>
        <w:rPr>
          <w:rFonts w:ascii="Garamond" w:hAnsi="Garamond"/>
          <w:sz w:val="22"/>
          <w:szCs w:val="22"/>
        </w:rPr>
        <w:t xml:space="preserve"> beginning of life BPAN</w:t>
      </w:r>
      <w:r w:rsidR="00775603">
        <w:rPr>
          <w:rFonts w:ascii="Garamond" w:hAnsi="Garamond"/>
          <w:sz w:val="22"/>
          <w:szCs w:val="22"/>
        </w:rPr>
        <w:t xml:space="preserve"> disorder</w:t>
      </w:r>
      <w:r>
        <w:rPr>
          <w:rFonts w:ascii="Garamond" w:hAnsi="Garamond"/>
          <w:sz w:val="22"/>
          <w:szCs w:val="22"/>
        </w:rPr>
        <w:t xml:space="preserve"> to end of life diseases such as Alzheimer’s and Parkinson’s.</w:t>
      </w:r>
    </w:p>
    <w:p w14:paraId="3D948EF3" w14:textId="14CBA895" w:rsidR="00E3290A" w:rsidRDefault="00E3290A" w:rsidP="00E3290A">
      <w:pPr>
        <w:numPr>
          <w:ilvl w:val="0"/>
          <w:numId w:val="9"/>
        </w:numPr>
        <w:rPr>
          <w:rFonts w:ascii="Garamond" w:hAnsi="Garamond"/>
          <w:sz w:val="22"/>
          <w:szCs w:val="22"/>
        </w:rPr>
      </w:pPr>
      <w:r>
        <w:rPr>
          <w:rFonts w:ascii="Garamond" w:hAnsi="Garamond"/>
          <w:sz w:val="22"/>
          <w:szCs w:val="22"/>
        </w:rPr>
        <w:t>Isabella may be the youngest person diagnose</w:t>
      </w:r>
      <w:r w:rsidR="00775603">
        <w:rPr>
          <w:rFonts w:ascii="Garamond" w:hAnsi="Garamond"/>
          <w:sz w:val="22"/>
          <w:szCs w:val="22"/>
        </w:rPr>
        <w:t>d</w:t>
      </w:r>
      <w:r>
        <w:rPr>
          <w:rFonts w:ascii="Garamond" w:hAnsi="Garamond"/>
          <w:sz w:val="22"/>
          <w:szCs w:val="22"/>
        </w:rPr>
        <w:t xml:space="preserve"> with BPAN and has the </w:t>
      </w:r>
      <w:r w:rsidR="00775603">
        <w:rPr>
          <w:rFonts w:ascii="Garamond" w:hAnsi="Garamond"/>
          <w:sz w:val="22"/>
          <w:szCs w:val="22"/>
        </w:rPr>
        <w:t>earliest data collected to study. BPAN is on a spectrum of symptoms and onset, and she is ultra rare being diagnosed so early.</w:t>
      </w:r>
    </w:p>
    <w:p w14:paraId="7F690336" w14:textId="77777777" w:rsidR="004659ED" w:rsidRPr="000850B0" w:rsidRDefault="004659ED" w:rsidP="004659ED">
      <w:pPr>
        <w:rPr>
          <w:rFonts w:ascii="Garamond" w:hAnsi="Garamond"/>
          <w:b/>
          <w:bCs/>
          <w:sz w:val="22"/>
          <w:szCs w:val="22"/>
        </w:rPr>
      </w:pPr>
      <w:r w:rsidRPr="000850B0">
        <w:rPr>
          <w:rFonts w:ascii="Garamond" w:hAnsi="Garamond"/>
          <w:b/>
          <w:bCs/>
          <w:sz w:val="22"/>
          <w:szCs w:val="22"/>
        </w:rPr>
        <w:t>Foundation Establishment:</w:t>
      </w:r>
    </w:p>
    <w:p w14:paraId="7AAD2381" w14:textId="77777777" w:rsidR="004659ED" w:rsidRDefault="004659ED" w:rsidP="004659ED">
      <w:pPr>
        <w:numPr>
          <w:ilvl w:val="0"/>
          <w:numId w:val="10"/>
        </w:numPr>
        <w:rPr>
          <w:rFonts w:ascii="Garamond" w:hAnsi="Garamond"/>
          <w:sz w:val="22"/>
          <w:szCs w:val="22"/>
        </w:rPr>
      </w:pPr>
      <w:r w:rsidRPr="000850B0">
        <w:rPr>
          <w:rFonts w:ascii="Garamond" w:hAnsi="Garamond"/>
          <w:sz w:val="22"/>
          <w:szCs w:val="22"/>
        </w:rPr>
        <w:t>In July 2024, Christopher Lazzara, Isa’s father, founded the Isa Elaine Foundation to create a dedicated platform for research exploring the connection between BPAN, Alzheimer’s, and Parkinson’s diseases.</w:t>
      </w:r>
    </w:p>
    <w:p w14:paraId="0236F825" w14:textId="216E234D" w:rsidR="000F2F58" w:rsidRPr="000850B0" w:rsidRDefault="000F2F58" w:rsidP="004659ED">
      <w:pPr>
        <w:numPr>
          <w:ilvl w:val="0"/>
          <w:numId w:val="10"/>
        </w:numPr>
        <w:rPr>
          <w:rFonts w:ascii="Garamond" w:hAnsi="Garamond"/>
          <w:sz w:val="22"/>
          <w:szCs w:val="22"/>
        </w:rPr>
      </w:pPr>
      <w:r>
        <w:rPr>
          <w:rFonts w:ascii="Garamond" w:hAnsi="Garamond"/>
          <w:sz w:val="22"/>
          <w:szCs w:val="22"/>
        </w:rPr>
        <w:t xml:space="preserve">The foundation board is made up of Christopher Lazzara, Dale Pirkle, and Lenn </w:t>
      </w:r>
      <w:proofErr w:type="spellStart"/>
      <w:r>
        <w:rPr>
          <w:rFonts w:ascii="Garamond" w:hAnsi="Garamond"/>
          <w:sz w:val="22"/>
          <w:szCs w:val="22"/>
        </w:rPr>
        <w:t>Murrelle</w:t>
      </w:r>
      <w:proofErr w:type="spellEnd"/>
      <w:r>
        <w:rPr>
          <w:rFonts w:ascii="Garamond" w:hAnsi="Garamond"/>
          <w:sz w:val="22"/>
          <w:szCs w:val="22"/>
        </w:rPr>
        <w:t xml:space="preserve">, MSPH, PhD with Dr. Marc Fariss, PhD as the Senior Scientific Advisor. </w:t>
      </w:r>
    </w:p>
    <w:p w14:paraId="6AE564BE" w14:textId="7BE225D1" w:rsidR="00534527" w:rsidRPr="00BB2BD3" w:rsidRDefault="004659ED" w:rsidP="004659ED">
      <w:pPr>
        <w:numPr>
          <w:ilvl w:val="0"/>
          <w:numId w:val="10"/>
        </w:numPr>
        <w:rPr>
          <w:rFonts w:ascii="Garamond" w:hAnsi="Garamond"/>
          <w:sz w:val="22"/>
          <w:szCs w:val="22"/>
        </w:rPr>
      </w:pPr>
      <w:r w:rsidRPr="000850B0">
        <w:rPr>
          <w:rFonts w:ascii="Garamond" w:hAnsi="Garamond"/>
          <w:sz w:val="22"/>
          <w:szCs w:val="22"/>
        </w:rPr>
        <w:t>Collaborating with the Rose H. Weiss Orphan Disease Center at the University of Pennsylvania, the foundation has begun planning a Think Tank event in 2025 to bring together leading experts from various research fields to identify key gaps in current understanding.</w:t>
      </w:r>
    </w:p>
    <w:p w14:paraId="327D0BF8" w14:textId="77777777" w:rsidR="00775603" w:rsidRDefault="00775603" w:rsidP="000850B0">
      <w:pPr>
        <w:rPr>
          <w:rFonts w:ascii="Garamond" w:hAnsi="Garamond"/>
          <w:b/>
          <w:bCs/>
          <w:sz w:val="22"/>
          <w:szCs w:val="22"/>
        </w:rPr>
      </w:pPr>
    </w:p>
    <w:p w14:paraId="143CAF70" w14:textId="77777777" w:rsidR="00775603" w:rsidRDefault="00775603" w:rsidP="000850B0">
      <w:pPr>
        <w:rPr>
          <w:rFonts w:ascii="Garamond" w:hAnsi="Garamond"/>
          <w:b/>
          <w:bCs/>
          <w:sz w:val="22"/>
          <w:szCs w:val="22"/>
        </w:rPr>
      </w:pPr>
    </w:p>
    <w:p w14:paraId="4E36AF3D" w14:textId="02410A81" w:rsidR="000850B0" w:rsidRPr="000850B0" w:rsidRDefault="000850B0" w:rsidP="000850B0">
      <w:pPr>
        <w:rPr>
          <w:rFonts w:ascii="Garamond" w:hAnsi="Garamond"/>
          <w:b/>
          <w:bCs/>
          <w:sz w:val="22"/>
          <w:szCs w:val="22"/>
        </w:rPr>
      </w:pPr>
      <w:r w:rsidRPr="000850B0">
        <w:rPr>
          <w:rFonts w:ascii="Garamond" w:hAnsi="Garamond"/>
          <w:b/>
          <w:bCs/>
          <w:sz w:val="22"/>
          <w:szCs w:val="22"/>
        </w:rPr>
        <w:t>Funding Request:</w:t>
      </w:r>
    </w:p>
    <w:p w14:paraId="22EDA861" w14:textId="037BB346" w:rsidR="000850B0" w:rsidRPr="000850B0" w:rsidRDefault="000850B0" w:rsidP="000850B0">
      <w:pPr>
        <w:numPr>
          <w:ilvl w:val="0"/>
          <w:numId w:val="11"/>
        </w:numPr>
        <w:rPr>
          <w:rFonts w:ascii="Garamond" w:hAnsi="Garamond"/>
          <w:sz w:val="22"/>
          <w:szCs w:val="22"/>
        </w:rPr>
      </w:pPr>
      <w:r w:rsidRPr="000850B0">
        <w:rPr>
          <w:rFonts w:ascii="Garamond" w:hAnsi="Garamond"/>
          <w:sz w:val="22"/>
          <w:szCs w:val="22"/>
        </w:rPr>
        <w:t>The foundation is seeking $50 million to engage top experts in the field of degenerative brain disorders</w:t>
      </w:r>
      <w:r w:rsidR="00D16CFC">
        <w:rPr>
          <w:rFonts w:ascii="Garamond" w:hAnsi="Garamond"/>
          <w:sz w:val="22"/>
          <w:szCs w:val="22"/>
        </w:rPr>
        <w:t xml:space="preserve"> and solve Alzheimer’s and Parkinson’s disease</w:t>
      </w:r>
      <w:r w:rsidRPr="000850B0">
        <w:rPr>
          <w:rFonts w:ascii="Garamond" w:hAnsi="Garamond"/>
          <w:sz w:val="22"/>
          <w:szCs w:val="22"/>
        </w:rPr>
        <w:t>. This funding will support:</w:t>
      </w:r>
    </w:p>
    <w:p w14:paraId="12615653" w14:textId="77777777" w:rsidR="000850B0" w:rsidRPr="000850B0" w:rsidRDefault="000850B0" w:rsidP="000850B0">
      <w:pPr>
        <w:numPr>
          <w:ilvl w:val="1"/>
          <w:numId w:val="11"/>
        </w:numPr>
        <w:rPr>
          <w:rFonts w:ascii="Garamond" w:hAnsi="Garamond"/>
          <w:sz w:val="22"/>
          <w:szCs w:val="22"/>
        </w:rPr>
      </w:pPr>
      <w:r w:rsidRPr="000850B0">
        <w:rPr>
          <w:rFonts w:ascii="Garamond" w:hAnsi="Garamond"/>
          <w:sz w:val="22"/>
          <w:szCs w:val="22"/>
        </w:rPr>
        <w:t>Organizing three to four specialized Think Tanks, focusing on addressing identified research gaps and advancing knowledge in the field.</w:t>
      </w:r>
    </w:p>
    <w:p w14:paraId="1EC80F10" w14:textId="589A1C3B" w:rsidR="00D16CFC" w:rsidRPr="000850B0" w:rsidRDefault="000850B0" w:rsidP="00D16CFC">
      <w:pPr>
        <w:numPr>
          <w:ilvl w:val="1"/>
          <w:numId w:val="11"/>
        </w:numPr>
        <w:rPr>
          <w:rFonts w:ascii="Garamond" w:hAnsi="Garamond"/>
          <w:sz w:val="22"/>
          <w:szCs w:val="22"/>
        </w:rPr>
      </w:pPr>
      <w:r w:rsidRPr="000850B0">
        <w:rPr>
          <w:rFonts w:ascii="Garamond" w:hAnsi="Garamond"/>
          <w:sz w:val="22"/>
          <w:szCs w:val="22"/>
        </w:rPr>
        <w:t>Facilitating collaboration with scientists to publish research articles on BPAN’s potential to provide insights into broader degenerative disorders</w:t>
      </w:r>
      <w:r w:rsidR="000F2F58">
        <w:rPr>
          <w:rFonts w:ascii="Garamond" w:hAnsi="Garamond"/>
          <w:sz w:val="22"/>
          <w:szCs w:val="22"/>
        </w:rPr>
        <w:t>.</w:t>
      </w:r>
    </w:p>
    <w:p w14:paraId="7BE4289E" w14:textId="737A536A" w:rsidR="00943790" w:rsidRPr="00534527" w:rsidRDefault="00943790" w:rsidP="00534527">
      <w:pPr>
        <w:rPr>
          <w:rFonts w:ascii="Garamond" w:hAnsi="Garamond"/>
        </w:rPr>
      </w:pPr>
    </w:p>
    <w:sectPr w:rsidR="00943790" w:rsidRPr="005345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9686F" w14:textId="77777777" w:rsidR="007C1326" w:rsidRDefault="007C1326" w:rsidP="007C1326">
      <w:pPr>
        <w:spacing w:after="0" w:line="240" w:lineRule="auto"/>
      </w:pPr>
      <w:r>
        <w:separator/>
      </w:r>
    </w:p>
  </w:endnote>
  <w:endnote w:type="continuationSeparator" w:id="0">
    <w:p w14:paraId="0C8992BF" w14:textId="77777777" w:rsidR="007C1326" w:rsidRDefault="007C1326" w:rsidP="007C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A8AED" w14:textId="77777777" w:rsidR="007C1326" w:rsidRDefault="007C1326" w:rsidP="007C1326">
      <w:pPr>
        <w:spacing w:after="0" w:line="240" w:lineRule="auto"/>
      </w:pPr>
      <w:r>
        <w:separator/>
      </w:r>
    </w:p>
  </w:footnote>
  <w:footnote w:type="continuationSeparator" w:id="0">
    <w:p w14:paraId="197A23A2" w14:textId="77777777" w:rsidR="007C1326" w:rsidRDefault="007C1326" w:rsidP="007C1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9F203" w14:textId="0630CEAA" w:rsidR="007C1326" w:rsidRDefault="007C1326">
    <w:pPr>
      <w:pStyle w:val="Header"/>
    </w:pPr>
    <w:r>
      <w:rPr>
        <w:noProof/>
      </w:rPr>
      <w:drawing>
        <wp:anchor distT="0" distB="0" distL="114300" distR="114300" simplePos="0" relativeHeight="251658240" behindDoc="0" locked="0" layoutInCell="1" allowOverlap="1" wp14:anchorId="7D7BD8D3" wp14:editId="5263F769">
          <wp:simplePos x="0" y="0"/>
          <wp:positionH relativeFrom="margin">
            <wp:align>center</wp:align>
          </wp:positionH>
          <wp:positionV relativeFrom="paragraph">
            <wp:posOffset>-313690</wp:posOffset>
          </wp:positionV>
          <wp:extent cx="1704975" cy="691280"/>
          <wp:effectExtent l="0" t="0" r="0" b="0"/>
          <wp:wrapNone/>
          <wp:docPr id="540101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91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E3F60"/>
    <w:multiLevelType w:val="hybridMultilevel"/>
    <w:tmpl w:val="CBFE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E7169"/>
    <w:multiLevelType w:val="hybridMultilevel"/>
    <w:tmpl w:val="2846914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3BE3B85"/>
    <w:multiLevelType w:val="hybridMultilevel"/>
    <w:tmpl w:val="15CA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63F2A"/>
    <w:multiLevelType w:val="multilevel"/>
    <w:tmpl w:val="CEA8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D18C1"/>
    <w:multiLevelType w:val="hybridMultilevel"/>
    <w:tmpl w:val="A7FE4BB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50B87BC3"/>
    <w:multiLevelType w:val="hybridMultilevel"/>
    <w:tmpl w:val="B9AA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3534E"/>
    <w:multiLevelType w:val="hybridMultilevel"/>
    <w:tmpl w:val="C002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F718C"/>
    <w:multiLevelType w:val="multilevel"/>
    <w:tmpl w:val="C986D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22FA9"/>
    <w:multiLevelType w:val="hybridMultilevel"/>
    <w:tmpl w:val="0DCC9A4E"/>
    <w:lvl w:ilvl="0" w:tplc="04090001">
      <w:start w:val="1"/>
      <w:numFmt w:val="bullet"/>
      <w:lvlText w:val=""/>
      <w:lvlJc w:val="left"/>
      <w:pPr>
        <w:ind w:left="480" w:hanging="360"/>
      </w:pPr>
      <w:rPr>
        <w:rFonts w:ascii="Symbol" w:hAnsi="Symbol" w:hint="default"/>
      </w:rPr>
    </w:lvl>
    <w:lvl w:ilvl="1" w:tplc="04090001">
      <w:start w:val="1"/>
      <w:numFmt w:val="bullet"/>
      <w:lvlText w:val=""/>
      <w:lvlJc w:val="left"/>
      <w:pPr>
        <w:ind w:left="1200" w:hanging="360"/>
      </w:pPr>
      <w:rPr>
        <w:rFonts w:ascii="Symbol" w:hAnsi="Symbol"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65C87F0C"/>
    <w:multiLevelType w:val="multilevel"/>
    <w:tmpl w:val="A184C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15378"/>
    <w:multiLevelType w:val="multilevel"/>
    <w:tmpl w:val="D01AF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225875">
    <w:abstractNumId w:val="2"/>
  </w:num>
  <w:num w:numId="2" w16cid:durableId="1814981773">
    <w:abstractNumId w:val="1"/>
  </w:num>
  <w:num w:numId="3" w16cid:durableId="1749383715">
    <w:abstractNumId w:val="5"/>
  </w:num>
  <w:num w:numId="4" w16cid:durableId="1972395993">
    <w:abstractNumId w:val="4"/>
  </w:num>
  <w:num w:numId="5" w16cid:durableId="1879781268">
    <w:abstractNumId w:val="8"/>
  </w:num>
  <w:num w:numId="6" w16cid:durableId="1454784981">
    <w:abstractNumId w:val="6"/>
  </w:num>
  <w:num w:numId="7" w16cid:durableId="1551308278">
    <w:abstractNumId w:val="0"/>
  </w:num>
  <w:num w:numId="8" w16cid:durableId="272253918">
    <w:abstractNumId w:val="10"/>
  </w:num>
  <w:num w:numId="9" w16cid:durableId="1298805664">
    <w:abstractNumId w:val="7"/>
  </w:num>
  <w:num w:numId="10" w16cid:durableId="2042317324">
    <w:abstractNumId w:val="3"/>
  </w:num>
  <w:num w:numId="11" w16cid:durableId="16775382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26"/>
    <w:rsid w:val="000850B0"/>
    <w:rsid w:val="000F2F58"/>
    <w:rsid w:val="001E2452"/>
    <w:rsid w:val="0036238B"/>
    <w:rsid w:val="003D0A5A"/>
    <w:rsid w:val="004659ED"/>
    <w:rsid w:val="004F4031"/>
    <w:rsid w:val="00534527"/>
    <w:rsid w:val="00775603"/>
    <w:rsid w:val="007C1326"/>
    <w:rsid w:val="00874266"/>
    <w:rsid w:val="009345FB"/>
    <w:rsid w:val="00943790"/>
    <w:rsid w:val="00B13641"/>
    <w:rsid w:val="00B35A96"/>
    <w:rsid w:val="00BB2BD3"/>
    <w:rsid w:val="00D16CFC"/>
    <w:rsid w:val="00DF32ED"/>
    <w:rsid w:val="00E3290A"/>
    <w:rsid w:val="00EE2300"/>
    <w:rsid w:val="00F3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4CE93"/>
  <w15:chartTrackingRefBased/>
  <w15:docId w15:val="{8D48B767-77A6-47C6-ACC7-52C3AC63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3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3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3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3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3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3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326"/>
    <w:rPr>
      <w:rFonts w:eastAsiaTheme="majorEastAsia" w:cstheme="majorBidi"/>
      <w:color w:val="272727" w:themeColor="text1" w:themeTint="D8"/>
    </w:rPr>
  </w:style>
  <w:style w:type="paragraph" w:styleId="Title">
    <w:name w:val="Title"/>
    <w:basedOn w:val="Normal"/>
    <w:next w:val="Normal"/>
    <w:link w:val="TitleChar"/>
    <w:uiPriority w:val="10"/>
    <w:qFormat/>
    <w:rsid w:val="007C1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326"/>
    <w:pPr>
      <w:spacing w:before="160"/>
      <w:jc w:val="center"/>
    </w:pPr>
    <w:rPr>
      <w:i/>
      <w:iCs/>
      <w:color w:val="404040" w:themeColor="text1" w:themeTint="BF"/>
    </w:rPr>
  </w:style>
  <w:style w:type="character" w:customStyle="1" w:styleId="QuoteChar">
    <w:name w:val="Quote Char"/>
    <w:basedOn w:val="DefaultParagraphFont"/>
    <w:link w:val="Quote"/>
    <w:uiPriority w:val="29"/>
    <w:rsid w:val="007C1326"/>
    <w:rPr>
      <w:i/>
      <w:iCs/>
      <w:color w:val="404040" w:themeColor="text1" w:themeTint="BF"/>
    </w:rPr>
  </w:style>
  <w:style w:type="paragraph" w:styleId="ListParagraph">
    <w:name w:val="List Paragraph"/>
    <w:basedOn w:val="Normal"/>
    <w:uiPriority w:val="34"/>
    <w:qFormat/>
    <w:rsid w:val="007C1326"/>
    <w:pPr>
      <w:ind w:left="720"/>
      <w:contextualSpacing/>
    </w:pPr>
  </w:style>
  <w:style w:type="character" w:styleId="IntenseEmphasis">
    <w:name w:val="Intense Emphasis"/>
    <w:basedOn w:val="DefaultParagraphFont"/>
    <w:uiPriority w:val="21"/>
    <w:qFormat/>
    <w:rsid w:val="007C1326"/>
    <w:rPr>
      <w:i/>
      <w:iCs/>
      <w:color w:val="0F4761" w:themeColor="accent1" w:themeShade="BF"/>
    </w:rPr>
  </w:style>
  <w:style w:type="paragraph" w:styleId="IntenseQuote">
    <w:name w:val="Intense Quote"/>
    <w:basedOn w:val="Normal"/>
    <w:next w:val="Normal"/>
    <w:link w:val="IntenseQuoteChar"/>
    <w:uiPriority w:val="30"/>
    <w:qFormat/>
    <w:rsid w:val="007C1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326"/>
    <w:rPr>
      <w:i/>
      <w:iCs/>
      <w:color w:val="0F4761" w:themeColor="accent1" w:themeShade="BF"/>
    </w:rPr>
  </w:style>
  <w:style w:type="character" w:styleId="IntenseReference">
    <w:name w:val="Intense Reference"/>
    <w:basedOn w:val="DefaultParagraphFont"/>
    <w:uiPriority w:val="32"/>
    <w:qFormat/>
    <w:rsid w:val="007C1326"/>
    <w:rPr>
      <w:b/>
      <w:bCs/>
      <w:smallCaps/>
      <w:color w:val="0F4761" w:themeColor="accent1" w:themeShade="BF"/>
      <w:spacing w:val="5"/>
    </w:rPr>
  </w:style>
  <w:style w:type="paragraph" w:styleId="Header">
    <w:name w:val="header"/>
    <w:basedOn w:val="Normal"/>
    <w:link w:val="HeaderChar"/>
    <w:uiPriority w:val="99"/>
    <w:unhideWhenUsed/>
    <w:rsid w:val="007C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26"/>
  </w:style>
  <w:style w:type="paragraph" w:styleId="Footer">
    <w:name w:val="footer"/>
    <w:basedOn w:val="Normal"/>
    <w:link w:val="FooterChar"/>
    <w:uiPriority w:val="99"/>
    <w:unhideWhenUsed/>
    <w:rsid w:val="007C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3654">
      <w:bodyDiv w:val="1"/>
      <w:marLeft w:val="0"/>
      <w:marRight w:val="0"/>
      <w:marTop w:val="0"/>
      <w:marBottom w:val="0"/>
      <w:divBdr>
        <w:top w:val="none" w:sz="0" w:space="0" w:color="auto"/>
        <w:left w:val="none" w:sz="0" w:space="0" w:color="auto"/>
        <w:bottom w:val="none" w:sz="0" w:space="0" w:color="auto"/>
        <w:right w:val="none" w:sz="0" w:space="0" w:color="auto"/>
      </w:divBdr>
    </w:div>
    <w:div w:id="59494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Cain</dc:creator>
  <cp:keywords/>
  <dc:description/>
  <cp:lastModifiedBy>Kristen Cain</cp:lastModifiedBy>
  <cp:revision>6</cp:revision>
  <dcterms:created xsi:type="dcterms:W3CDTF">2024-11-18T16:56:00Z</dcterms:created>
  <dcterms:modified xsi:type="dcterms:W3CDTF">2024-11-18T22:52:00Z</dcterms:modified>
</cp:coreProperties>
</file>