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Was muss rein: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-User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-their problems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-demonstrate how the app solves the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-Warteschlange in Mensa filmen zur Problemdemonstration (Problem description)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-Narrator der Problem erklärt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-Weniger Blockierung für Restaurantmitarbeiter wenn Kunden noch auswählen müssen (Problem of secondary stakeholders)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-Lösung: Mit App kann die Person schnell das Essen bestellen und direkt abholen. (Solution)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-Mit Nino filmen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