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8F4A" w14:textId="6DD75C05" w:rsidR="009273C2" w:rsidRDefault="00CA12E2" w:rsidP="00CA12E2">
      <w:pPr>
        <w:pStyle w:val="Title"/>
      </w:pPr>
      <w:r>
        <w:t>Wirtschaftsinformatik 1</w:t>
      </w:r>
    </w:p>
    <w:p w14:paraId="79F2287E" w14:textId="6668D856" w:rsidR="00CA12E2" w:rsidRDefault="00CA12E2" w:rsidP="00CA12E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618986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A50C0" w14:textId="53EC7DD7" w:rsidR="00CA12E2" w:rsidRDefault="00CA12E2">
          <w:pPr>
            <w:pStyle w:val="TOCHeading"/>
          </w:pPr>
          <w:r>
            <w:rPr>
              <w:lang w:val="de-DE"/>
            </w:rPr>
            <w:t>Inhalt</w:t>
          </w:r>
        </w:p>
        <w:p w14:paraId="108E6037" w14:textId="7DD6194B" w:rsidR="003D3A92" w:rsidRDefault="00EF479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47257" w:history="1">
            <w:r w:rsidR="003D3A92" w:rsidRPr="00787E1A">
              <w:rPr>
                <w:rStyle w:val="Hyperlink"/>
                <w:noProof/>
              </w:rPr>
              <w:t>1. Bedeutung von Informationssystemen in der modernen Wirtschaft</w:t>
            </w:r>
            <w:r w:rsidR="003D3A92">
              <w:rPr>
                <w:noProof/>
                <w:webHidden/>
              </w:rPr>
              <w:tab/>
            </w:r>
            <w:r w:rsidR="003D3A92">
              <w:rPr>
                <w:noProof/>
                <w:webHidden/>
              </w:rPr>
              <w:fldChar w:fldCharType="begin"/>
            </w:r>
            <w:r w:rsidR="003D3A92">
              <w:rPr>
                <w:noProof/>
                <w:webHidden/>
              </w:rPr>
              <w:instrText xml:space="preserve"> PAGEREF _Toc33447257 \h </w:instrText>
            </w:r>
            <w:r w:rsidR="003D3A92">
              <w:rPr>
                <w:noProof/>
                <w:webHidden/>
              </w:rPr>
            </w:r>
            <w:r w:rsidR="003D3A92">
              <w:rPr>
                <w:noProof/>
                <w:webHidden/>
              </w:rPr>
              <w:fldChar w:fldCharType="separate"/>
            </w:r>
            <w:r w:rsidR="003D3A92">
              <w:rPr>
                <w:noProof/>
                <w:webHidden/>
              </w:rPr>
              <w:t>2</w:t>
            </w:r>
            <w:r w:rsidR="003D3A92">
              <w:rPr>
                <w:noProof/>
                <w:webHidden/>
              </w:rPr>
              <w:fldChar w:fldCharType="end"/>
            </w:r>
          </w:hyperlink>
        </w:p>
        <w:p w14:paraId="410DCFF5" w14:textId="1F2B2357" w:rsidR="003D3A92" w:rsidRDefault="003D3A9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3447258" w:history="1">
            <w:r w:rsidRPr="00787E1A">
              <w:rPr>
                <w:rStyle w:val="Hyperlink"/>
                <w:noProof/>
              </w:rPr>
              <w:t>1.1 Die sich wandelnden geschäftlichen 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C9C3" w14:textId="689BD501" w:rsidR="003D3A92" w:rsidRDefault="003D3A9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3447259" w:history="1">
            <w:r w:rsidRPr="00787E1A">
              <w:rPr>
                <w:rStyle w:val="Hyperlink"/>
                <w:noProof/>
              </w:rPr>
              <w:t>1.2 Anlageinvestitionen in Informationstechnik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C1CED" w14:textId="3D308AAD" w:rsidR="003D3A92" w:rsidRDefault="003D3A9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3447260" w:history="1">
            <w:r w:rsidRPr="00787E1A">
              <w:rPr>
                <w:rStyle w:val="Hyperlink"/>
                <w:noProof/>
              </w:rPr>
              <w:t>1.3 Abweichung der Renditen aus IT-Investitionen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76D4" w14:textId="460AD637" w:rsidR="003D3A92" w:rsidRDefault="003D3A9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3447261" w:history="1">
            <w:r w:rsidRPr="00787E1A">
              <w:rPr>
                <w:rStyle w:val="Hyperlink"/>
                <w:noProof/>
              </w:rPr>
              <w:t>1.4 Ergänzende Vermögenswerte zur Optimierung der Rendite von IT-Investitionen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A267" w14:textId="28718ED7" w:rsidR="00CA12E2" w:rsidRDefault="00EF4795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5F403B39" w14:textId="671A9883" w:rsidR="00CA12E2" w:rsidRDefault="00CA12E2">
      <w:r>
        <w:br w:type="page"/>
      </w:r>
    </w:p>
    <w:p w14:paraId="0259C08C" w14:textId="31960613" w:rsidR="00CA12E2" w:rsidRDefault="00CA12E2" w:rsidP="00CA12E2">
      <w:pPr>
        <w:pStyle w:val="Heading1"/>
      </w:pPr>
      <w:bookmarkStart w:id="0" w:name="_Toc33447257"/>
      <w:r w:rsidRPr="00CA12E2">
        <w:lastRenderedPageBreak/>
        <w:t>1.</w:t>
      </w:r>
      <w:r>
        <w:t xml:space="preserve"> Bedeutung von Informationssystemen in der modernen Wirtschaft</w:t>
      </w:r>
      <w:bookmarkEnd w:id="0"/>
    </w:p>
    <w:p w14:paraId="6373E28A" w14:textId="1F3C43E4" w:rsidR="00CA12E2" w:rsidRDefault="00CA12E2" w:rsidP="00CA12E2">
      <w:pPr>
        <w:pStyle w:val="Heading2"/>
      </w:pPr>
      <w:bookmarkStart w:id="1" w:name="_Toc33447258"/>
      <w:r>
        <w:t>1.1 Die sich wandelnden geschäftlichen Rahmenbedingungen</w:t>
      </w:r>
      <w:bookmarkEnd w:id="1"/>
    </w:p>
    <w:p w14:paraId="66054004" w14:textId="05A75A2C" w:rsidR="00CA12E2" w:rsidRDefault="00CA12E2" w:rsidP="00CA12E2">
      <w:pPr>
        <w:pStyle w:val="ListParagraph"/>
        <w:numPr>
          <w:ilvl w:val="0"/>
          <w:numId w:val="2"/>
        </w:numPr>
      </w:pPr>
      <w:r>
        <w:rPr>
          <w:b/>
          <w:bCs/>
        </w:rPr>
        <w:t>Globalisierung</w:t>
      </w:r>
    </w:p>
    <w:p w14:paraId="003AFD04" w14:textId="7AAB3A15" w:rsidR="00CA12E2" w:rsidRDefault="00CA12E2" w:rsidP="00CA12E2">
      <w:pPr>
        <w:pStyle w:val="ListParagraph"/>
        <w:numPr>
          <w:ilvl w:val="1"/>
          <w:numId w:val="2"/>
        </w:numPr>
      </w:pPr>
      <w:r>
        <w:t>Management und Kontrolle in einem globalen (anstatt nur lokalen) Markt</w:t>
      </w:r>
    </w:p>
    <w:p w14:paraId="15E03968" w14:textId="3B19652A" w:rsidR="00CA12E2" w:rsidRDefault="00CA12E2" w:rsidP="00CA12E2">
      <w:pPr>
        <w:pStyle w:val="ListParagraph"/>
        <w:numPr>
          <w:ilvl w:val="1"/>
          <w:numId w:val="2"/>
        </w:numPr>
      </w:pPr>
      <w:r>
        <w:t>Wettbewerb in Weltmärkten</w:t>
      </w:r>
    </w:p>
    <w:p w14:paraId="584ADDBD" w14:textId="6CE40805" w:rsidR="00CA12E2" w:rsidRDefault="00CA12E2" w:rsidP="00CA12E2">
      <w:pPr>
        <w:pStyle w:val="ListParagraph"/>
        <w:numPr>
          <w:ilvl w:val="1"/>
          <w:numId w:val="2"/>
        </w:numPr>
      </w:pPr>
      <w:r>
        <w:t>Globale Arbeitsgruppen</w:t>
      </w:r>
    </w:p>
    <w:p w14:paraId="03149E5B" w14:textId="5DCB72E0" w:rsidR="00CA12E2" w:rsidRDefault="00CA12E2" w:rsidP="00CA12E2">
      <w:pPr>
        <w:pStyle w:val="ListParagraph"/>
        <w:numPr>
          <w:ilvl w:val="1"/>
          <w:numId w:val="2"/>
        </w:numPr>
      </w:pPr>
      <w:r>
        <w:t>Globale Liefersysteme</w:t>
      </w:r>
    </w:p>
    <w:p w14:paraId="6102D30A" w14:textId="4D3D1B66" w:rsidR="00CA12E2" w:rsidRPr="00CA12E2" w:rsidRDefault="00CA12E2" w:rsidP="00CA12E2">
      <w:pPr>
        <w:pStyle w:val="ListParagraph"/>
        <w:numPr>
          <w:ilvl w:val="0"/>
          <w:numId w:val="2"/>
        </w:numPr>
      </w:pPr>
      <w:r>
        <w:rPr>
          <w:b/>
          <w:bCs/>
        </w:rPr>
        <w:t>Zunehmende Bedeutung der Informationswirtschaft</w:t>
      </w:r>
    </w:p>
    <w:p w14:paraId="3C50F497" w14:textId="5E6C1CB5" w:rsidR="00CA12E2" w:rsidRDefault="00CA12E2" w:rsidP="00CA12E2">
      <w:pPr>
        <w:pStyle w:val="ListParagraph"/>
        <w:numPr>
          <w:ilvl w:val="1"/>
          <w:numId w:val="2"/>
        </w:numPr>
      </w:pPr>
      <w:r>
        <w:t>Wissens- und informationsbasierte Marktwirtschaften</w:t>
      </w:r>
    </w:p>
    <w:p w14:paraId="48804A00" w14:textId="24808B5C" w:rsidR="00CA12E2" w:rsidRDefault="00CA12E2" w:rsidP="00CA12E2">
      <w:pPr>
        <w:pStyle w:val="ListParagraph"/>
        <w:numPr>
          <w:ilvl w:val="1"/>
          <w:numId w:val="2"/>
        </w:numPr>
      </w:pPr>
      <w:r>
        <w:t>Wissensintensive Produkte und Dienstleistungen</w:t>
      </w:r>
    </w:p>
    <w:p w14:paraId="726F1FC9" w14:textId="272913A0" w:rsidR="00CA12E2" w:rsidRDefault="00CA12E2" w:rsidP="00CA12E2">
      <w:pPr>
        <w:pStyle w:val="ListParagraph"/>
        <w:numPr>
          <w:ilvl w:val="1"/>
          <w:numId w:val="2"/>
        </w:numPr>
      </w:pPr>
      <w:r>
        <w:t>Wissen wird zur zentralen produktiven und strategischen Ressource</w:t>
      </w:r>
    </w:p>
    <w:p w14:paraId="6DE2AEE6" w14:textId="52176A0F" w:rsidR="00CA12E2" w:rsidRDefault="00CA12E2" w:rsidP="00CA12E2">
      <w:pPr>
        <w:pStyle w:val="ListParagraph"/>
        <w:numPr>
          <w:ilvl w:val="1"/>
          <w:numId w:val="2"/>
        </w:numPr>
      </w:pPr>
      <w:r>
        <w:t>Informationsintensives Variantenmanagement von Produkten</w:t>
      </w:r>
    </w:p>
    <w:p w14:paraId="674C91BC" w14:textId="1396D5D1" w:rsidR="00CA12E2" w:rsidRDefault="00CA12E2" w:rsidP="00CA12E2">
      <w:pPr>
        <w:pStyle w:val="ListParagraph"/>
        <w:numPr>
          <w:ilvl w:val="1"/>
          <w:numId w:val="2"/>
        </w:numPr>
      </w:pPr>
      <w:r>
        <w:t>Hoher Qualifizierungsbedarf der Mitarbeiter</w:t>
      </w:r>
    </w:p>
    <w:p w14:paraId="1C95735E" w14:textId="363A788E" w:rsidR="00CA12E2" w:rsidRPr="00CA12E2" w:rsidRDefault="00CA12E2" w:rsidP="00CA12E2">
      <w:pPr>
        <w:pStyle w:val="ListParagraph"/>
        <w:numPr>
          <w:ilvl w:val="0"/>
          <w:numId w:val="2"/>
        </w:numPr>
      </w:pPr>
      <w:r>
        <w:rPr>
          <w:b/>
          <w:bCs/>
        </w:rPr>
        <w:t>Wandel der Organisationsstrukturen</w:t>
      </w:r>
    </w:p>
    <w:p w14:paraId="7C2FAFAE" w14:textId="49525925" w:rsidR="00CA12E2" w:rsidRDefault="00CA12E2" w:rsidP="00CA12E2">
      <w:pPr>
        <w:pStyle w:val="ListParagraph"/>
        <w:numPr>
          <w:ilvl w:val="1"/>
          <w:numId w:val="2"/>
        </w:numPr>
      </w:pPr>
      <w:r>
        <w:t>Weniger Hierarchie, flachere Organisationsstrukturen</w:t>
      </w:r>
    </w:p>
    <w:p w14:paraId="45B4E6C8" w14:textId="4BAED84E" w:rsidR="00CA12E2" w:rsidRDefault="00CA12E2" w:rsidP="00CA12E2">
      <w:pPr>
        <w:pStyle w:val="ListParagraph"/>
        <w:numPr>
          <w:ilvl w:val="1"/>
          <w:numId w:val="2"/>
        </w:numPr>
      </w:pPr>
      <w:r>
        <w:t>Dezentralisierung</w:t>
      </w:r>
    </w:p>
    <w:p w14:paraId="0DAD04CD" w14:textId="2245D109" w:rsidR="00CA12E2" w:rsidRDefault="00CA12E2" w:rsidP="00CA12E2">
      <w:pPr>
        <w:pStyle w:val="ListParagraph"/>
        <w:numPr>
          <w:ilvl w:val="1"/>
          <w:numId w:val="2"/>
        </w:numPr>
      </w:pPr>
      <w:r>
        <w:t>Grössere Flexibilität</w:t>
      </w:r>
    </w:p>
    <w:p w14:paraId="6B70FFAA" w14:textId="4900B2D2" w:rsidR="00CA12E2" w:rsidRDefault="00CA12E2" w:rsidP="00CA12E2">
      <w:pPr>
        <w:pStyle w:val="ListParagraph"/>
        <w:numPr>
          <w:ilvl w:val="1"/>
          <w:numId w:val="2"/>
        </w:numPr>
      </w:pPr>
      <w:r>
        <w:t>Standortunabhängigkeit</w:t>
      </w:r>
    </w:p>
    <w:p w14:paraId="3AD90EF9" w14:textId="2EA18E34" w:rsidR="00CA12E2" w:rsidRDefault="00CA12E2" w:rsidP="00CA12E2">
      <w:pPr>
        <w:pStyle w:val="ListParagraph"/>
        <w:numPr>
          <w:ilvl w:val="1"/>
          <w:numId w:val="2"/>
        </w:numPr>
      </w:pPr>
      <w:r>
        <w:t>Geringe Transaktions- und Koordinationskosten</w:t>
      </w:r>
    </w:p>
    <w:p w14:paraId="06D93A82" w14:textId="2B23DC68" w:rsidR="00CA12E2" w:rsidRDefault="00CA12E2" w:rsidP="00CA12E2">
      <w:pPr>
        <w:pStyle w:val="ListParagraph"/>
        <w:numPr>
          <w:ilvl w:val="1"/>
          <w:numId w:val="2"/>
        </w:numPr>
      </w:pPr>
      <w:r>
        <w:t>Übertragung von Verantwortung an Ausführende</w:t>
      </w:r>
    </w:p>
    <w:p w14:paraId="19CB5CBF" w14:textId="05B0603E" w:rsidR="00CA12E2" w:rsidRDefault="00CA12E2" w:rsidP="00CA12E2">
      <w:pPr>
        <w:pStyle w:val="ListParagraph"/>
        <w:numPr>
          <w:ilvl w:val="1"/>
          <w:numId w:val="2"/>
        </w:numPr>
      </w:pPr>
      <w:r>
        <w:t>Unternehmensübergreifende Kooperation und Teamarbeit</w:t>
      </w:r>
    </w:p>
    <w:p w14:paraId="5A68EE08" w14:textId="3DEDBCC3" w:rsidR="00CA12E2" w:rsidRDefault="00CA12E2" w:rsidP="00CA12E2">
      <w:pPr>
        <w:pStyle w:val="ListParagraph"/>
        <w:numPr>
          <w:ilvl w:val="0"/>
          <w:numId w:val="2"/>
        </w:numPr>
      </w:pPr>
      <w:r>
        <w:rPr>
          <w:b/>
          <w:bCs/>
        </w:rPr>
        <w:t>Entstehung des vernetzten Unternehmens</w:t>
      </w:r>
    </w:p>
    <w:p w14:paraId="646F5C5B" w14:textId="11CA1989" w:rsidR="00CA12E2" w:rsidRDefault="00CA12E2" w:rsidP="00CA12E2">
      <w:pPr>
        <w:pStyle w:val="ListParagraph"/>
        <w:numPr>
          <w:ilvl w:val="1"/>
          <w:numId w:val="2"/>
        </w:numPr>
      </w:pPr>
      <w:r>
        <w:t>Durch elektronische Kommunikationsmittel gestützte Beziehungen zu Kunden, Lieferanten und Mitarbeitern</w:t>
      </w:r>
    </w:p>
    <w:p w14:paraId="114246F5" w14:textId="2052CCE3" w:rsidR="00CA12E2" w:rsidRDefault="00CA12E2" w:rsidP="00CA12E2">
      <w:pPr>
        <w:pStyle w:val="ListParagraph"/>
        <w:numPr>
          <w:ilvl w:val="1"/>
          <w:numId w:val="2"/>
        </w:numPr>
      </w:pPr>
      <w:r>
        <w:t>Abwicklung wichtiger Geschäftsprozesse über elektronische Netzwerke</w:t>
      </w:r>
    </w:p>
    <w:p w14:paraId="238AF3A3" w14:textId="07630B56" w:rsidR="00CA12E2" w:rsidRDefault="00320255" w:rsidP="00CA12E2">
      <w:pPr>
        <w:pStyle w:val="ListParagraph"/>
        <w:numPr>
          <w:ilvl w:val="1"/>
          <w:numId w:val="2"/>
        </w:numPr>
      </w:pPr>
      <w:r>
        <w:t>Elektronische Verwaltung wichtiger Vermögensgegenstände des Unternehmens</w:t>
      </w:r>
    </w:p>
    <w:p w14:paraId="7DB69E68" w14:textId="1620F527" w:rsidR="00320255" w:rsidRDefault="00320255" w:rsidP="00CA12E2">
      <w:pPr>
        <w:pStyle w:val="ListParagraph"/>
        <w:numPr>
          <w:ilvl w:val="1"/>
          <w:numId w:val="2"/>
        </w:numPr>
      </w:pPr>
      <w:r>
        <w:t>Rasches Erkennen und Reagieren auf Änderungen im betrieblichen Umfeld</w:t>
      </w:r>
    </w:p>
    <w:p w14:paraId="2CCD237B" w14:textId="0AF58526" w:rsidR="00CA12E2" w:rsidRDefault="00CA12E2" w:rsidP="00CA12E2"/>
    <w:p w14:paraId="3318356E" w14:textId="60ACFAD0" w:rsidR="00CA12E2" w:rsidRDefault="00A01273" w:rsidP="00A01273">
      <w:pPr>
        <w:pStyle w:val="Heading2"/>
      </w:pPr>
      <w:bookmarkStart w:id="2" w:name="_Toc33447259"/>
      <w:r>
        <w:t>1.2 Anlageinvestitionen in Informationstechnik</w:t>
      </w:r>
      <w:bookmarkEnd w:id="2"/>
    </w:p>
    <w:p w14:paraId="671EF4EC" w14:textId="232A4230" w:rsidR="00A01273" w:rsidRPr="00A01273" w:rsidRDefault="00A01273" w:rsidP="00A01273">
      <w:r w:rsidRPr="00A01273">
        <w:rPr>
          <w:noProof/>
        </w:rPr>
        <w:drawing>
          <wp:inline distT="0" distB="0" distL="0" distR="0" wp14:anchorId="2739EF66" wp14:editId="14DDEA22">
            <wp:extent cx="5266803" cy="2798860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679" cy="28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4C8A" w14:textId="299CDBF4" w:rsidR="00CA12E2" w:rsidRPr="00A01273" w:rsidRDefault="00A01273" w:rsidP="00CA12E2">
      <w:pPr>
        <w:rPr>
          <w:i/>
          <w:iCs/>
        </w:rPr>
      </w:pPr>
      <w:r>
        <w:rPr>
          <w:i/>
          <w:iCs/>
        </w:rPr>
        <w:t>Der Anteil der IT-Investitionen an den Gesamtinvestitionen nimmt immer mehr zu.</w:t>
      </w:r>
    </w:p>
    <w:p w14:paraId="11465D04" w14:textId="6D8B2DB1" w:rsidR="00CA12E2" w:rsidRDefault="003426E4" w:rsidP="003426E4">
      <w:pPr>
        <w:pStyle w:val="Heading2"/>
      </w:pPr>
      <w:bookmarkStart w:id="3" w:name="_Toc33447260"/>
      <w:r>
        <w:lastRenderedPageBreak/>
        <w:t>1.3 Abweichung der Renditen aus IT-Investitionen</w:t>
      </w:r>
      <w:bookmarkEnd w:id="3"/>
    </w:p>
    <w:p w14:paraId="0F64C701" w14:textId="6D3FA4A9" w:rsidR="003426E4" w:rsidRPr="003426E4" w:rsidRDefault="003426E4" w:rsidP="003426E4">
      <w:r w:rsidRPr="003426E4">
        <w:rPr>
          <w:noProof/>
        </w:rPr>
        <w:drawing>
          <wp:inline distT="0" distB="0" distL="0" distR="0" wp14:anchorId="3D9CDF35" wp14:editId="242270DB">
            <wp:extent cx="3792773" cy="2526425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400" cy="25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4A81" w14:textId="35BCF0C9" w:rsidR="00CD4C4F" w:rsidRPr="003426E4" w:rsidRDefault="003426E4" w:rsidP="00CA12E2">
      <w:pPr>
        <w:rPr>
          <w:i/>
          <w:iCs/>
        </w:rPr>
      </w:pPr>
      <w:r>
        <w:rPr>
          <w:i/>
          <w:iCs/>
        </w:rPr>
        <w:t xml:space="preserve">IT-Investitionen </w:t>
      </w:r>
      <w:r w:rsidR="003C5043">
        <w:rPr>
          <w:i/>
          <w:iCs/>
        </w:rPr>
        <w:t>korrelieren mit Produktivität</w:t>
      </w:r>
      <w:r w:rsidR="00CD4C4F">
        <w:rPr>
          <w:i/>
          <w:iCs/>
        </w:rPr>
        <w:t>.</w:t>
      </w:r>
    </w:p>
    <w:p w14:paraId="779CEEBE" w14:textId="608456EE" w:rsidR="003426E4" w:rsidRDefault="003426E4" w:rsidP="00CA12E2"/>
    <w:p w14:paraId="5007BFC0" w14:textId="07AB1725" w:rsidR="00CD4C4F" w:rsidRDefault="00CD4C4F" w:rsidP="00CD4C4F">
      <w:pPr>
        <w:pStyle w:val="Heading2"/>
      </w:pPr>
      <w:bookmarkStart w:id="4" w:name="_Toc33447261"/>
      <w:r>
        <w:t>1.4 Ergänzende Vermögenswerte zur Optimierung der Rendite von IT-Investitionen</w:t>
      </w:r>
      <w:bookmarkEnd w:id="4"/>
    </w:p>
    <w:p w14:paraId="15BB58C8" w14:textId="369ACEA7" w:rsidR="00CD4C4F" w:rsidRPr="00CD4C4F" w:rsidRDefault="00CD4C4F" w:rsidP="00CD4C4F">
      <w:pPr>
        <w:pStyle w:val="ListParagraph"/>
        <w:numPr>
          <w:ilvl w:val="0"/>
          <w:numId w:val="4"/>
        </w:numPr>
      </w:pPr>
      <w:r>
        <w:rPr>
          <w:b/>
          <w:bCs/>
        </w:rPr>
        <w:t>Organisatorische Vermögenswerte</w:t>
      </w:r>
    </w:p>
    <w:p w14:paraId="6BF6BB00" w14:textId="66F6B6B0" w:rsidR="00CD4C4F" w:rsidRDefault="00CD4C4F" w:rsidP="00CD4C4F">
      <w:pPr>
        <w:pStyle w:val="ListParagraph"/>
        <w:numPr>
          <w:ilvl w:val="1"/>
          <w:numId w:val="4"/>
        </w:numPr>
      </w:pPr>
      <w:r>
        <w:t>Unternehmenskultur, in der Effizienz und Effektivität geschätzt werden</w:t>
      </w:r>
    </w:p>
    <w:p w14:paraId="21CB6AA9" w14:textId="423F9A32" w:rsidR="00CD4C4F" w:rsidRDefault="00CD4C4F" w:rsidP="00CD4C4F">
      <w:pPr>
        <w:pStyle w:val="ListParagraph"/>
        <w:numPr>
          <w:ilvl w:val="1"/>
          <w:numId w:val="4"/>
        </w:numPr>
      </w:pPr>
      <w:r>
        <w:t>Effiziente Geschäftsprozesse</w:t>
      </w:r>
    </w:p>
    <w:p w14:paraId="1D0B3B65" w14:textId="5FB15B23" w:rsidR="00CD4C4F" w:rsidRDefault="00CD4C4F" w:rsidP="00CD4C4F">
      <w:pPr>
        <w:pStyle w:val="ListParagraph"/>
        <w:numPr>
          <w:ilvl w:val="1"/>
          <w:numId w:val="4"/>
        </w:numPr>
      </w:pPr>
      <w:r>
        <w:t>Dezentrale Weisungsbefugnisse</w:t>
      </w:r>
    </w:p>
    <w:p w14:paraId="3202460D" w14:textId="1B181D71" w:rsidR="00CD4C4F" w:rsidRDefault="00CD4C4F" w:rsidP="00CD4C4F">
      <w:pPr>
        <w:pStyle w:val="ListParagraph"/>
        <w:numPr>
          <w:ilvl w:val="1"/>
          <w:numId w:val="4"/>
        </w:numPr>
      </w:pPr>
      <w:r>
        <w:t>Verteilte Entscheidungsbefugnisse</w:t>
      </w:r>
    </w:p>
    <w:p w14:paraId="072E332C" w14:textId="03F804B9" w:rsidR="00CD4C4F" w:rsidRPr="00CD4C4F" w:rsidRDefault="00CD4C4F" w:rsidP="00CD4C4F">
      <w:pPr>
        <w:pStyle w:val="ListParagraph"/>
        <w:numPr>
          <w:ilvl w:val="1"/>
          <w:numId w:val="4"/>
        </w:numPr>
      </w:pPr>
      <w:r>
        <w:t>Starkes IT-Entwicklungsteam</w:t>
      </w:r>
    </w:p>
    <w:p w14:paraId="39471DAB" w14:textId="5CD9DFEF" w:rsidR="00CD4C4F" w:rsidRPr="00CD4C4F" w:rsidRDefault="00CD4C4F" w:rsidP="00CD4C4F">
      <w:pPr>
        <w:pStyle w:val="ListParagraph"/>
        <w:numPr>
          <w:ilvl w:val="0"/>
          <w:numId w:val="4"/>
        </w:numPr>
      </w:pPr>
      <w:r>
        <w:rPr>
          <w:b/>
          <w:bCs/>
        </w:rPr>
        <w:t>Management-Vermögenswerte</w:t>
      </w:r>
    </w:p>
    <w:p w14:paraId="2D70AC8A" w14:textId="385DF019" w:rsidR="00CD4C4F" w:rsidRDefault="00CD4C4F" w:rsidP="00CD4C4F">
      <w:pPr>
        <w:pStyle w:val="ListParagraph"/>
        <w:numPr>
          <w:ilvl w:val="1"/>
          <w:numId w:val="4"/>
        </w:numPr>
      </w:pPr>
      <w:r>
        <w:t>Starke Unterstützung des Topmanagements für IT-Investitionen und damit einhergehende Veränderungen</w:t>
      </w:r>
    </w:p>
    <w:p w14:paraId="06D0C58E" w14:textId="4115D061" w:rsidR="00CD4C4F" w:rsidRDefault="00CD4C4F" w:rsidP="00CD4C4F">
      <w:pPr>
        <w:pStyle w:val="ListParagraph"/>
        <w:numPr>
          <w:ilvl w:val="1"/>
          <w:numId w:val="4"/>
        </w:numPr>
      </w:pPr>
      <w:r>
        <w:t>Anreize für Innovationen im Managementbereich</w:t>
      </w:r>
    </w:p>
    <w:p w14:paraId="7CE7F22D" w14:textId="46FB9D5F" w:rsidR="00CD4C4F" w:rsidRDefault="00CD4C4F" w:rsidP="00CD4C4F">
      <w:pPr>
        <w:pStyle w:val="ListParagraph"/>
        <w:numPr>
          <w:ilvl w:val="1"/>
          <w:numId w:val="4"/>
        </w:numPr>
      </w:pPr>
      <w:r>
        <w:t>Teamarbeit und kollaborative Arbeitsumfelder</w:t>
      </w:r>
    </w:p>
    <w:p w14:paraId="3DD118FB" w14:textId="1137518E" w:rsidR="00CD4C4F" w:rsidRDefault="00CD4C4F" w:rsidP="00CD4C4F">
      <w:pPr>
        <w:pStyle w:val="ListParagraph"/>
        <w:numPr>
          <w:ilvl w:val="1"/>
          <w:numId w:val="4"/>
        </w:numPr>
      </w:pPr>
      <w:r>
        <w:t>Schulungsprogramme, um die Entscheidungsfähigkeiten des Managements zu verbessern</w:t>
      </w:r>
    </w:p>
    <w:p w14:paraId="6BED7F3E" w14:textId="30D7692F" w:rsidR="00CD4C4F" w:rsidRPr="00CD4C4F" w:rsidRDefault="00CD4C4F" w:rsidP="00CD4C4F">
      <w:pPr>
        <w:pStyle w:val="ListParagraph"/>
        <w:numPr>
          <w:ilvl w:val="1"/>
          <w:numId w:val="4"/>
        </w:numPr>
      </w:pPr>
      <w:r>
        <w:t>Managementkultur, die Flexibilität und wissensbasierte Entscheidungsfindungsprozesse schätzt</w:t>
      </w:r>
    </w:p>
    <w:p w14:paraId="6136808E" w14:textId="73A20AC4" w:rsidR="00CD4C4F" w:rsidRPr="00396FD1" w:rsidRDefault="00CD4C4F" w:rsidP="00CD4C4F">
      <w:pPr>
        <w:pStyle w:val="ListParagraph"/>
        <w:numPr>
          <w:ilvl w:val="0"/>
          <w:numId w:val="4"/>
        </w:numPr>
      </w:pPr>
      <w:r>
        <w:rPr>
          <w:b/>
          <w:bCs/>
        </w:rPr>
        <w:t>Soziale Vermögenswerte</w:t>
      </w:r>
    </w:p>
    <w:p w14:paraId="2A83FA83" w14:textId="5A07B80C" w:rsidR="00396FD1" w:rsidRDefault="00396FD1" w:rsidP="00396FD1">
      <w:pPr>
        <w:pStyle w:val="ListParagraph"/>
        <w:numPr>
          <w:ilvl w:val="1"/>
          <w:numId w:val="4"/>
        </w:numPr>
      </w:pPr>
      <w:r>
        <w:t>Die allgemein verfügbare Internet- und Telekommunikationsinfrastruktur</w:t>
      </w:r>
    </w:p>
    <w:p w14:paraId="752C8EFB" w14:textId="260BFADE" w:rsidR="00396FD1" w:rsidRDefault="00396FD1" w:rsidP="00396FD1">
      <w:pPr>
        <w:pStyle w:val="ListParagraph"/>
        <w:numPr>
          <w:ilvl w:val="1"/>
          <w:numId w:val="4"/>
        </w:numPr>
      </w:pPr>
      <w:r>
        <w:t>Schulungsprogramme zur Erweiterung der IT-Kenntnisse der Mitarbeiter</w:t>
      </w:r>
    </w:p>
    <w:p w14:paraId="34A3EEEA" w14:textId="499ABC62" w:rsidR="00396FD1" w:rsidRDefault="00396FD1" w:rsidP="00396FD1">
      <w:pPr>
        <w:pStyle w:val="ListParagraph"/>
        <w:numPr>
          <w:ilvl w:val="1"/>
          <w:numId w:val="4"/>
        </w:numPr>
      </w:pPr>
      <w:r>
        <w:t>Standards (sowohl öffentliche als auch unternehmensinterne)</w:t>
      </w:r>
    </w:p>
    <w:p w14:paraId="5039D4D7" w14:textId="6CC6E468" w:rsidR="00396FD1" w:rsidRDefault="00396FD1" w:rsidP="00396FD1">
      <w:pPr>
        <w:pStyle w:val="ListParagraph"/>
        <w:numPr>
          <w:ilvl w:val="1"/>
          <w:numId w:val="4"/>
        </w:numPr>
      </w:pPr>
      <w:r>
        <w:t>Gesetze und Bestimmungen, die faire und stabile Geschäftsumgebungen schaffen</w:t>
      </w:r>
    </w:p>
    <w:p w14:paraId="25356B56" w14:textId="2A369E90" w:rsidR="00396FD1" w:rsidRDefault="00396FD1" w:rsidP="00396FD1">
      <w:pPr>
        <w:pStyle w:val="ListParagraph"/>
        <w:numPr>
          <w:ilvl w:val="1"/>
          <w:numId w:val="4"/>
        </w:numPr>
      </w:pPr>
      <w:r>
        <w:t>Technologie- und Dienstleistungsunternehmen zur Unterstützung der Entwicklung und Inbetriebnahme von Informationssystemen</w:t>
      </w:r>
    </w:p>
    <w:p w14:paraId="5A40FA75" w14:textId="09D54581" w:rsidR="00CD4C4F" w:rsidRDefault="00CD4C4F" w:rsidP="00CA12E2"/>
    <w:p w14:paraId="55D82806" w14:textId="1F28B8EE" w:rsidR="00CD4C4F" w:rsidRDefault="003D3A92" w:rsidP="003D3A92">
      <w:pPr>
        <w:pStyle w:val="Heading2"/>
      </w:pPr>
      <w:r>
        <w:lastRenderedPageBreak/>
        <w:t>1.5 Wertschöpfungskettenbetrachtung</w:t>
      </w:r>
    </w:p>
    <w:p w14:paraId="7554C07E" w14:textId="213BFEEF" w:rsidR="003426E4" w:rsidRDefault="003D3A92" w:rsidP="00CA12E2">
      <w:r>
        <w:t>Informationssysteme umfassen mehr als nur die technische Dimension</w:t>
      </w:r>
      <w:bookmarkStart w:id="5" w:name="_GoBack"/>
      <w:r w:rsidRPr="003D3A92">
        <w:drawing>
          <wp:inline distT="0" distB="0" distL="0" distR="0" wp14:anchorId="15AFE86D" wp14:editId="187449A9">
            <wp:extent cx="5395952" cy="319566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952" cy="3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20473EB7" w14:textId="683DA37B" w:rsidR="003426E4" w:rsidRDefault="003426E4" w:rsidP="00CA12E2"/>
    <w:p w14:paraId="1FB59DF2" w14:textId="77777777" w:rsidR="003426E4" w:rsidRDefault="003426E4" w:rsidP="00CA12E2"/>
    <w:p w14:paraId="509F2154" w14:textId="03CE693D" w:rsidR="00CA12E2" w:rsidRDefault="00CA12E2" w:rsidP="00CA12E2"/>
    <w:p w14:paraId="20A7F4D8" w14:textId="77777777" w:rsidR="00CA12E2" w:rsidRPr="00CA12E2" w:rsidRDefault="00CA12E2" w:rsidP="00CA12E2"/>
    <w:sectPr w:rsidR="00CA12E2" w:rsidRPr="00CA12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2E0"/>
    <w:multiLevelType w:val="hybridMultilevel"/>
    <w:tmpl w:val="79DEAC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221C4"/>
    <w:multiLevelType w:val="hybridMultilevel"/>
    <w:tmpl w:val="4D120E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6579E"/>
    <w:multiLevelType w:val="hybridMultilevel"/>
    <w:tmpl w:val="3AECEF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56A5D"/>
    <w:multiLevelType w:val="hybridMultilevel"/>
    <w:tmpl w:val="732608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91"/>
    <w:rsid w:val="00320255"/>
    <w:rsid w:val="00332D0F"/>
    <w:rsid w:val="003426E4"/>
    <w:rsid w:val="00396FD1"/>
    <w:rsid w:val="003C5043"/>
    <w:rsid w:val="003D3A92"/>
    <w:rsid w:val="00750991"/>
    <w:rsid w:val="009273C2"/>
    <w:rsid w:val="00A01273"/>
    <w:rsid w:val="00CA12E2"/>
    <w:rsid w:val="00CD4C4F"/>
    <w:rsid w:val="00E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319CB"/>
  <w15:chartTrackingRefBased/>
  <w15:docId w15:val="{209C728A-540B-4D00-A0F7-01394736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1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12E2"/>
    <w:pPr>
      <w:outlineLvl w:val="9"/>
    </w:pPr>
    <w:rPr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CA1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12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D3A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3A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3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EA9D6-B98F-44FD-B4C1-AC9930955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Hliddal</cp:lastModifiedBy>
  <cp:revision>8</cp:revision>
  <dcterms:created xsi:type="dcterms:W3CDTF">2020-02-22T17:00:00Z</dcterms:created>
  <dcterms:modified xsi:type="dcterms:W3CDTF">2020-02-24T14:13:00Z</dcterms:modified>
</cp:coreProperties>
</file>