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Die behavioristische Emotionstheorie von John B. Watson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3: </w:t>
      </w:r>
      <w:r w:rsidRPr="007B2288">
        <w:rPr>
          <w:rFonts w:ascii="Calibri" w:hAnsi="Calibri" w:cs="Calibri"/>
          <w:b/>
        </w:rPr>
        <w:t>Grundfragen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-Wie bilden sich emotionale Reaktionen auf die unterschiedlichsten Reize aufgrund von Lernerfahrungen heraus?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-Wie werden ursprünglich neutrale Reize zu Emotionsauslösern?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-Unterscheidung ungelernter vs. gelernter emotionaler 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-Analyse vor all</w:t>
      </w:r>
      <w:r w:rsidRPr="007B2288">
        <w:rPr>
          <w:rFonts w:ascii="Calibri" w:eastAsia="Arial Unicode MS" w:hAnsi="Calibri" w:cs="Calibri"/>
        </w:rPr>
        <w:t>em der Furchtreaktion → Implikationen für klinische Psychologie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-3 Lernprinzipien: klassisches und instrumentelles Konditionieren &amp; Modelllernen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4&amp;5: </w:t>
      </w:r>
      <w:r w:rsidRPr="007B2288">
        <w:rPr>
          <w:rFonts w:ascii="Calibri" w:hAnsi="Calibri" w:cs="Calibri"/>
          <w:b/>
        </w:rPr>
        <w:t>Grundpositionen des Behaviorismus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-Kritik an der Introspektion (</w:t>
      </w:r>
      <w:r w:rsidRPr="007B2288">
        <w:rPr>
          <w:rFonts w:ascii="Calibri" w:hAnsi="Calibri" w:cs="Calibri"/>
          <w:color w:val="222222"/>
          <w:highlight w:val="white"/>
        </w:rPr>
        <w:t>nach innen, auf das eigene Bewusstsein</w:t>
      </w:r>
      <w:r w:rsidRPr="007B2288">
        <w:rPr>
          <w:rFonts w:ascii="Calibri" w:hAnsi="Calibri" w:cs="Calibri"/>
          <w:color w:val="222222"/>
          <w:highlight w:val="white"/>
        </w:rPr>
        <w:t>, die psychischen Vorgänge gerichtete Beobachtung)</w:t>
      </w:r>
      <w:r w:rsidRPr="007B2288">
        <w:rPr>
          <w:rFonts w:ascii="Calibri" w:hAnsi="Calibri" w:cs="Calibri"/>
        </w:rPr>
        <w:t xml:space="preserve"> als wichtige Forschungsmethode der Bewusstseinspsychologie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b/>
        </w:rPr>
        <w:t>Einzig legitimer Forschungsgegenstand: Intersubjektiv beobachtbares Verhalten von Organismen und deren beobachtbare Umwelt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0" w:name="_Hlk536625028"/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b/>
        </w:rPr>
        <w:t>Was interessiert: R</w:t>
      </w:r>
      <w:r w:rsidRPr="007B2288">
        <w:rPr>
          <w:rFonts w:ascii="Calibri" w:hAnsi="Calibri" w:cs="Calibri"/>
          <w:b/>
        </w:rPr>
        <w:t>eiz und Reaktion</w:t>
      </w:r>
      <w:r w:rsidRPr="007B2288">
        <w:rPr>
          <w:rFonts w:ascii="Calibri" w:hAnsi="Calibri" w:cs="Calibri"/>
        </w:rPr>
        <w:t>, was genau innerhalb des Individuums geschieht, ist nicht von Interesse, da es nicht beobachtbar ist.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u w:val="single"/>
        </w:rPr>
        <w:t>Watson</w:t>
      </w:r>
      <w:r w:rsidRPr="007B2288">
        <w:rPr>
          <w:rFonts w:ascii="Calibri" w:hAnsi="Calibri" w:cs="Calibri"/>
        </w:rPr>
        <w:t>: „Der Behaviorist wischte alle mittelalterlichen Konzeptionen beiseite. Er entfernte aus seinem wissenschaftlichen Vokabular all</w:t>
      </w:r>
      <w:r w:rsidRPr="007B2288">
        <w:rPr>
          <w:rFonts w:ascii="Calibri" w:hAnsi="Calibri" w:cs="Calibri"/>
        </w:rPr>
        <w:t xml:space="preserve">e subjektiven Begriffe wie Empfindung, Wahrnehmung, Vorstellung, Wunsch, Absicht und sogar Denken und Emotion, so wie sie </w:t>
      </w:r>
      <w:proofErr w:type="spellStart"/>
      <w:r w:rsidRPr="007B2288">
        <w:rPr>
          <w:rFonts w:ascii="Calibri" w:hAnsi="Calibri" w:cs="Calibri"/>
        </w:rPr>
        <w:t>ursprünglich</w:t>
      </w:r>
      <w:proofErr w:type="spellEnd"/>
      <w:r w:rsidRPr="007B2288">
        <w:rPr>
          <w:rFonts w:ascii="Calibri" w:hAnsi="Calibri" w:cs="Calibri"/>
        </w:rPr>
        <w:t xml:space="preserve"> definiert waren. Wir wollen uns auf Dinge </w:t>
      </w:r>
      <w:proofErr w:type="spellStart"/>
      <w:r w:rsidRPr="007B2288">
        <w:rPr>
          <w:rFonts w:ascii="Calibri" w:hAnsi="Calibri" w:cs="Calibri"/>
        </w:rPr>
        <w:t>beschränken</w:t>
      </w:r>
      <w:proofErr w:type="spellEnd"/>
      <w:r w:rsidRPr="007B2288">
        <w:rPr>
          <w:rFonts w:ascii="Calibri" w:hAnsi="Calibri" w:cs="Calibri"/>
        </w:rPr>
        <w:t>, die man beobachten kann ...“</w:t>
      </w:r>
    </w:p>
    <w:bookmarkEnd w:id="0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6: </w:t>
      </w:r>
      <w:r w:rsidRPr="007B2288">
        <w:rPr>
          <w:rFonts w:ascii="Calibri" w:hAnsi="Calibri" w:cs="Calibri"/>
          <w:b/>
        </w:rPr>
        <w:t>Emotionsdefinition nach Watson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" w:name="_Hlk536625109"/>
      <w:r w:rsidRPr="007B2288">
        <w:rPr>
          <w:rFonts w:ascii="Calibri" w:hAnsi="Calibri" w:cs="Calibri"/>
        </w:rPr>
        <w:t xml:space="preserve">-Intersubjektiv beobachtbares </w:t>
      </w:r>
      <w:proofErr w:type="spellStart"/>
      <w:r w:rsidRPr="007B2288">
        <w:rPr>
          <w:rFonts w:ascii="Calibri" w:hAnsi="Calibri" w:cs="Calibri"/>
        </w:rPr>
        <w:t>Reakionsmuster</w:t>
      </w:r>
      <w:proofErr w:type="spellEnd"/>
      <w:r w:rsidRPr="007B2288">
        <w:rPr>
          <w:rFonts w:ascii="Calibri" w:hAnsi="Calibri" w:cs="Calibri"/>
        </w:rPr>
        <w:t>, das durch bestimmte Umweltbegebenheiten (Reize) verlässlich ausgelöst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-Reaktionsmuster = Reaktion tritt immer dann mit Konstanz, </w:t>
      </w:r>
      <w:proofErr w:type="spellStart"/>
      <w:r w:rsidRPr="007B2288">
        <w:rPr>
          <w:rFonts w:ascii="Calibri" w:hAnsi="Calibri" w:cs="Calibri"/>
        </w:rPr>
        <w:t>Regelmässigkeit</w:t>
      </w:r>
      <w:proofErr w:type="spellEnd"/>
      <w:r w:rsidRPr="007B2288">
        <w:rPr>
          <w:rFonts w:ascii="Calibri" w:hAnsi="Calibri" w:cs="Calibri"/>
        </w:rPr>
        <w:t>, derselbigen Abfolge auf, wenn der auslösende Reiz dargeboten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-Emotionen umfassen </w:t>
      </w:r>
      <w:proofErr w:type="gramStart"/>
      <w:r w:rsidRPr="007B2288">
        <w:rPr>
          <w:rFonts w:ascii="Calibri" w:hAnsi="Calibri" w:cs="Calibri"/>
        </w:rPr>
        <w:t>tief greifende</w:t>
      </w:r>
      <w:proofErr w:type="gramEnd"/>
      <w:r w:rsidRPr="007B2288">
        <w:rPr>
          <w:rFonts w:ascii="Calibri" w:hAnsi="Calibri" w:cs="Calibri"/>
        </w:rPr>
        <w:t xml:space="preserve"> Veränderungen des körperlichen Mechanismus, insbesondere der viszeralen und D</w:t>
      </w:r>
      <w:r w:rsidRPr="007B2288">
        <w:rPr>
          <w:rFonts w:ascii="Calibri" w:hAnsi="Calibri" w:cs="Calibri"/>
        </w:rPr>
        <w:t>rüsensysteme.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-Emotionen versetzen den Organismus in einen chaotischen Zustand.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-Emotionen haben im Vergleich zu Instinkten keinen Anpassungswert</w:t>
      </w:r>
    </w:p>
    <w:bookmarkEnd w:id="1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7: </w:t>
      </w:r>
      <w:r w:rsidRPr="007B2288">
        <w:rPr>
          <w:rFonts w:ascii="Calibri" w:hAnsi="Calibri" w:cs="Calibri"/>
          <w:b/>
        </w:rPr>
        <w:t>Welche Emotionskomponenten akzeptiert Watson?</w:t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</w:p>
    <w:p w:rsidR="00490952" w:rsidRPr="007B2288" w:rsidRDefault="00072912">
      <w:pPr>
        <w:rPr>
          <w:rFonts w:ascii="Calibri" w:hAnsi="Calibri" w:cs="Calibri"/>
        </w:rPr>
      </w:pPr>
      <w:bookmarkStart w:id="2" w:name="_Hlk536631725"/>
      <w:r w:rsidRPr="007B2288">
        <w:rPr>
          <w:rFonts w:ascii="Calibri" w:hAnsi="Calibri" w:cs="Calibri"/>
        </w:rPr>
        <w:t>Nur Physiologie &amp; Ausdruck. Erleben, Kognition und Mo</w:t>
      </w:r>
      <w:r w:rsidRPr="007B2288">
        <w:rPr>
          <w:rFonts w:ascii="Calibri" w:hAnsi="Calibri" w:cs="Calibri"/>
        </w:rPr>
        <w:t xml:space="preserve">tivation können nicht intersubjektiv beobachtet werden. </w:t>
      </w:r>
    </w:p>
    <w:bookmarkEnd w:id="2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8: </w:t>
      </w:r>
      <w:r w:rsidRPr="007B2288">
        <w:rPr>
          <w:rFonts w:ascii="Calibri" w:hAnsi="Calibri" w:cs="Calibri"/>
          <w:b/>
        </w:rPr>
        <w:t>Zwei Arten von Reaktionsmuster nach Watson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-Ungelernte (angeborene) Reaktionsmuster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-Gelernte emotionale Reaktionsmuster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9-11: </w:t>
      </w:r>
      <w:r w:rsidRPr="007B2288">
        <w:rPr>
          <w:rFonts w:ascii="Calibri" w:hAnsi="Calibri" w:cs="Calibri"/>
          <w:b/>
        </w:rPr>
        <w:t>Welche emotionalen Reaktionsmuster sind ungelernt (angeboren)?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3" w:name="_Hlk536631803"/>
      <w:r w:rsidRPr="007B2288">
        <w:rPr>
          <w:rFonts w:ascii="Calibri" w:hAnsi="Calibri" w:cs="Calibri"/>
        </w:rPr>
        <w:t>-Untersuchung von Säuglingen und Kleinkindern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-Konfrontation mit verschiedenen positiven und negativen Reizen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-Aufgrund der Reaktion der Kinder auf diese Reize schlussfolgerte Watson, dass es</w:t>
      </w:r>
      <w:r w:rsidRPr="007B2288">
        <w:rPr>
          <w:rFonts w:ascii="Calibri" w:hAnsi="Calibri" w:cs="Calibri"/>
        </w:rPr>
        <w:t xml:space="preserve"> drei angeborene, d.h. nicht durch Lernen entstandene Dispositionen für emotionale Reaktionsmuster gibt. (Furcht, Wut, Liebe).</w:t>
      </w:r>
    </w:p>
    <w:bookmarkEnd w:id="3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4" w:name="_Hlk536631831"/>
      <w:r w:rsidRPr="007B2288">
        <w:rPr>
          <w:rFonts w:ascii="Calibri" w:hAnsi="Calibri" w:cs="Calibri"/>
          <w:u w:val="single"/>
        </w:rPr>
        <w:t>Furcht</w:t>
      </w:r>
      <w:r w:rsidRPr="007B2288">
        <w:rPr>
          <w:rFonts w:ascii="Calibri" w:hAnsi="Calibri" w:cs="Calibri"/>
        </w:rPr>
        <w:t>: Durch laute Geräusche, Verlust von Halt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Wut</w:t>
      </w:r>
      <w:r w:rsidRPr="007B2288">
        <w:rPr>
          <w:rFonts w:ascii="Calibri" w:hAnsi="Calibri" w:cs="Calibri"/>
        </w:rPr>
        <w:t>: Behinderung von Körperbewegungen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Liebe</w:t>
      </w:r>
      <w:r w:rsidRPr="007B2288">
        <w:rPr>
          <w:rFonts w:ascii="Calibri" w:hAnsi="Calibri" w:cs="Calibri"/>
        </w:rPr>
        <w:t xml:space="preserve">: Streicheln der Haut, insbesondere der erogenen Zonen, Schaukeln, auf den Knien </w:t>
      </w:r>
      <w:proofErr w:type="gramStart"/>
      <w:r w:rsidRPr="007B2288">
        <w:rPr>
          <w:rFonts w:ascii="Calibri" w:hAnsi="Calibri" w:cs="Calibri"/>
        </w:rPr>
        <w:t>reiten,...</w:t>
      </w:r>
      <w:proofErr w:type="gramEnd"/>
    </w:p>
    <w:bookmarkEnd w:id="4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12: </w:t>
      </w:r>
      <w:r w:rsidRPr="007B2288">
        <w:rPr>
          <w:rFonts w:ascii="Calibri" w:hAnsi="Calibri" w:cs="Calibri"/>
          <w:b/>
        </w:rPr>
        <w:t>Grundbegriffe des klassischen Konditionierens</w:t>
      </w:r>
    </w:p>
    <w:p w:rsidR="00490952" w:rsidRPr="007B2288" w:rsidRDefault="00072912">
      <w:pPr>
        <w:rPr>
          <w:rFonts w:ascii="Calibri" w:hAnsi="Calibri" w:cs="Calibri"/>
        </w:rPr>
      </w:pPr>
      <w:bookmarkStart w:id="5" w:name="_Hlk536631906"/>
      <w:r w:rsidRPr="007B2288">
        <w:rPr>
          <w:rFonts w:ascii="Calibri" w:hAnsi="Calibri" w:cs="Calibri"/>
          <w:u w:val="single"/>
        </w:rPr>
        <w:t>Neutraler Reiz (NS)</w:t>
      </w:r>
      <w:r w:rsidRPr="007B2288">
        <w:rPr>
          <w:rFonts w:ascii="Calibri" w:hAnsi="Calibri" w:cs="Calibri"/>
        </w:rPr>
        <w:t>: Reiz, der kleine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Unkonditionierter Reiz (UCS)</w:t>
      </w:r>
      <w:r w:rsidRPr="007B2288">
        <w:rPr>
          <w:rFonts w:ascii="Calibri" w:hAnsi="Calibri" w:cs="Calibri"/>
        </w:rPr>
        <w:t>: Reiz, der eine ungelernte</w:t>
      </w:r>
      <w:r w:rsidRPr="007B2288">
        <w:rPr>
          <w:rFonts w:ascii="Calibri" w:hAnsi="Calibri" w:cs="Calibri"/>
        </w:rPr>
        <w:t xml:space="preserve">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Unkonditionierte Reaktion (UCR)</w:t>
      </w:r>
      <w:r w:rsidRPr="007B2288">
        <w:rPr>
          <w:rFonts w:ascii="Calibri" w:hAnsi="Calibri" w:cs="Calibri"/>
        </w:rPr>
        <w:t>: ungelernte Reaktion, die auf einen unkonditionierten Reiz folgt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Konditionierter Reiz (CS)</w:t>
      </w:r>
      <w:r w:rsidRPr="007B2288">
        <w:rPr>
          <w:rFonts w:ascii="Calibri" w:hAnsi="Calibri" w:cs="Calibri"/>
        </w:rPr>
        <w:t>: ursprünglich neutraler Reiz, der mit unkonditioniertem Reiz gepaart wurde und nun unkonditionierte Reaktion ausl</w:t>
      </w:r>
      <w:r w:rsidRPr="007B2288">
        <w:rPr>
          <w:rFonts w:ascii="Calibri" w:hAnsi="Calibri" w:cs="Calibri"/>
        </w:rPr>
        <w:t>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Konditionierte Reaktion (CR)</w:t>
      </w:r>
      <w:r w:rsidRPr="007B2288">
        <w:rPr>
          <w:rFonts w:ascii="Calibri" w:hAnsi="Calibri" w:cs="Calibri"/>
        </w:rPr>
        <w:t>: Reaktion, die vom CS ausgelöst wird und UCR sehr ähnlich ist.</w:t>
      </w:r>
    </w:p>
    <w:bookmarkEnd w:id="5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13: </w:t>
      </w:r>
      <w:r w:rsidRPr="007B2288">
        <w:rPr>
          <w:rFonts w:ascii="Calibri" w:hAnsi="Calibri" w:cs="Calibri"/>
          <w:b/>
        </w:rPr>
        <w:t>3 Phasen beim klassischen Konditionieren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6" w:name="_Hlk536631935"/>
      <w:r w:rsidRPr="007B2288">
        <w:rPr>
          <w:rFonts w:ascii="Calibri" w:hAnsi="Calibri" w:cs="Calibri"/>
        </w:rPr>
        <w:t>Experiment: Hund soll auf das Geräusch einer Glocke mit Appetit reagieren.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1: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(NS) → keine Reakti</w:t>
      </w:r>
      <w:r w:rsidRPr="007B2288">
        <w:rPr>
          <w:rFonts w:ascii="Calibri" w:eastAsia="Arial Unicode MS" w:hAnsi="Calibri" w:cs="Calibri"/>
        </w:rPr>
        <w:t>on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Essen (UCS) → unkonditionierte Reaktion (Freude auf Essen, Speichelbildung)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2: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(NS) und Essen (UCS) zusammen → unkonditionierte Reaktion (Freude auf Essen, Speichelbildung)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3: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(CS) → Konditionierter Reaktion (CR) → Hund denkt</w:t>
      </w:r>
      <w:r w:rsidRPr="007B2288">
        <w:rPr>
          <w:rFonts w:ascii="Calibri" w:eastAsia="Arial Unicode MS" w:hAnsi="Calibri" w:cs="Calibri"/>
        </w:rPr>
        <w:t xml:space="preserve">, dass Glocke bedeutet, dass Essen vorhanden </w:t>
      </w:r>
      <w:proofErr w:type="gramStart"/>
      <w:r w:rsidRPr="007B2288">
        <w:rPr>
          <w:rFonts w:ascii="Calibri" w:eastAsia="Arial Unicode MS" w:hAnsi="Calibri" w:cs="Calibri"/>
        </w:rPr>
        <w:t>ist</w:t>
      </w:r>
      <w:bookmarkStart w:id="7" w:name="_GoBack"/>
      <w:bookmarkEnd w:id="7"/>
      <w:proofErr w:type="gramEnd"/>
    </w:p>
    <w:bookmarkEnd w:id="6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15: </w:t>
      </w:r>
      <w:r w:rsidRPr="007B2288">
        <w:rPr>
          <w:rFonts w:ascii="Calibri" w:hAnsi="Calibri" w:cs="Calibri"/>
          <w:b/>
        </w:rPr>
        <w:t>Wie lässt sich erklären, dass Furcht, Wut und Liebe durch verschiedenste Reize ausgelöst werden können?</w:t>
      </w:r>
    </w:p>
    <w:p w:rsidR="00490952" w:rsidRPr="007B2288" w:rsidRDefault="00072912">
      <w:pPr>
        <w:rPr>
          <w:rFonts w:ascii="Calibri" w:hAnsi="Calibri" w:cs="Calibri"/>
        </w:rPr>
      </w:pPr>
      <w:bookmarkStart w:id="8" w:name="_Hlk536631984"/>
      <w:r w:rsidRPr="007B2288">
        <w:rPr>
          <w:rFonts w:ascii="Calibri" w:hAnsi="Calibri" w:cs="Calibri"/>
        </w:rPr>
        <w:t>Neutrale Reize erhalten durch die Kopplung mit einem angeborenen Auslösereiz (klassische Konditio</w:t>
      </w:r>
      <w:r w:rsidRPr="007B2288">
        <w:rPr>
          <w:rFonts w:ascii="Calibri" w:hAnsi="Calibri" w:cs="Calibri"/>
        </w:rPr>
        <w:t>nierung) die Fähigkeit, die emotionale Reaktion auszulösen.</w:t>
      </w:r>
    </w:p>
    <w:bookmarkEnd w:id="8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16-22: </w:t>
      </w:r>
      <w:r w:rsidRPr="007B2288">
        <w:rPr>
          <w:rFonts w:ascii="Calibri" w:hAnsi="Calibri" w:cs="Calibri"/>
          <w:b/>
        </w:rPr>
        <w:t>Konditionierung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Der Fall des kleinen Albert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1</w:t>
      </w:r>
      <w:r w:rsidRPr="007B2288">
        <w:rPr>
          <w:rFonts w:ascii="Calibri" w:hAnsi="Calibri" w:cs="Calibri"/>
        </w:rPr>
        <w:t>: Baby Albert hat keine Angst an Ratte, spielt freudig mit ihr.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2</w:t>
      </w:r>
      <w:r w:rsidRPr="007B2288">
        <w:rPr>
          <w:rFonts w:ascii="Calibri" w:hAnsi="Calibri" w:cs="Calibri"/>
        </w:rPr>
        <w:t>: Darbietung der Ratte zusammen mit lautem Geräusch, dass ihm Angst macht.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3</w:t>
      </w:r>
      <w:r w:rsidRPr="007B2288">
        <w:rPr>
          <w:rFonts w:ascii="Calibri" w:hAnsi="Calibri" w:cs="Calibri"/>
        </w:rPr>
        <w:t>: Ratte allein macht ihm Angst.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4</w:t>
      </w:r>
      <w:r w:rsidRPr="007B2288">
        <w:rPr>
          <w:rFonts w:ascii="Calibri" w:hAnsi="Calibri" w:cs="Calibri"/>
        </w:rPr>
        <w:t>: Auch Dinge, die der Ratte “ähnlich” waren (wie Kaninchen, H</w:t>
      </w:r>
      <w:r w:rsidRPr="007B2288">
        <w:rPr>
          <w:rFonts w:ascii="Calibri" w:hAnsi="Calibri" w:cs="Calibri"/>
        </w:rPr>
        <w:t xml:space="preserve">und, </w:t>
      </w:r>
      <w:proofErr w:type="spellStart"/>
      <w:proofErr w:type="gramStart"/>
      <w:r w:rsidRPr="007B2288">
        <w:rPr>
          <w:rFonts w:ascii="Calibri" w:hAnsi="Calibri" w:cs="Calibri"/>
        </w:rPr>
        <w:t>Samichlausmaske</w:t>
      </w:r>
      <w:proofErr w:type="spellEnd"/>
      <w:r w:rsidRPr="007B2288">
        <w:rPr>
          <w:rFonts w:ascii="Calibri" w:hAnsi="Calibri" w:cs="Calibri"/>
        </w:rPr>
        <w:t>,...</w:t>
      </w:r>
      <w:proofErr w:type="gramEnd"/>
      <w:r w:rsidRPr="007B2288">
        <w:rPr>
          <w:rFonts w:ascii="Calibri" w:hAnsi="Calibri" w:cs="Calibri"/>
        </w:rPr>
        <w:t>) führten zu Angstreaktion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5</w:t>
      </w:r>
      <w:r w:rsidRPr="007B2288">
        <w:rPr>
          <w:rFonts w:ascii="Calibri" w:hAnsi="Calibri" w:cs="Calibri"/>
        </w:rPr>
        <w:t>: Abtrainieren der Angst. Nicht mehr möglich, da Alberts Familie wegzog.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4 Forschungsfragen</w:t>
      </w:r>
      <w:r w:rsidRPr="007B2288">
        <w:rPr>
          <w:rFonts w:ascii="Calibri" w:hAnsi="Calibri" w:cs="Calibri"/>
        </w:rPr>
        <w:t>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-Können angeborene Furchtreaktionen auf neutralen Reiz konditioniert werden?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Ja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-Überträgt sich kon</w:t>
      </w:r>
      <w:r w:rsidRPr="007B2288">
        <w:rPr>
          <w:rFonts w:ascii="Calibri" w:hAnsi="Calibri" w:cs="Calibri"/>
        </w:rPr>
        <w:t>ditionierte Reaktion auf andere, dem konditionierten Reiz ähnliche Reize (Reizgeneralisierung)?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Ja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-Bleibt konditionierte Reaktion für gewisse Zeit erhalten?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Ja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-Mit welcher Methode kann man die konditionierte Reaktion wieder zum Verschwinden bringen</w:t>
      </w:r>
      <w:r w:rsidRPr="007B2288">
        <w:rPr>
          <w:rFonts w:ascii="Calibri" w:hAnsi="Calibri" w:cs="Calibri"/>
        </w:rPr>
        <w:t>?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 xml:space="preserve">→ </w:t>
      </w:r>
      <w:proofErr w:type="gramStart"/>
      <w:r w:rsidRPr="007B2288">
        <w:rPr>
          <w:rFonts w:ascii="Calibri" w:eastAsia="Arial Unicode MS" w:hAnsi="Calibri" w:cs="Calibri"/>
        </w:rPr>
        <w:t>Unbeantwortet</w:t>
      </w:r>
      <w:proofErr w:type="gramEnd"/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23-26: </w:t>
      </w:r>
      <w:r w:rsidRPr="007B2288">
        <w:rPr>
          <w:rFonts w:ascii="Calibri" w:hAnsi="Calibri" w:cs="Calibri"/>
          <w:b/>
        </w:rPr>
        <w:t>Beseitigung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Kann auf </w:t>
      </w:r>
      <w:proofErr w:type="spellStart"/>
      <w:proofErr w:type="gramStart"/>
      <w:r w:rsidRPr="007B2288">
        <w:rPr>
          <w:rFonts w:ascii="Calibri" w:hAnsi="Calibri" w:cs="Calibri"/>
        </w:rPr>
        <w:t>dem selben</w:t>
      </w:r>
      <w:proofErr w:type="spellEnd"/>
      <w:proofErr w:type="gramEnd"/>
      <w:r w:rsidRPr="007B2288">
        <w:rPr>
          <w:rFonts w:ascii="Calibri" w:hAnsi="Calibri" w:cs="Calibri"/>
        </w:rPr>
        <w:t xml:space="preserve"> Weg, auf dem Furcht gelernt wurde, auch Furcht wieder verlernt werden?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2 Elemente der Furchttherapie nach Mary C. Jones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-Furchtauslösender Reiz wird mit positivem Reiz gepaart, der eine positive Reaktion auslöst.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Gegenkonditionierung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 Schrittweise Annäherung des furchtauslösenden Reizes (sukzessive Approximation)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Der Fall des Kleinen Peters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proofErr w:type="gramStart"/>
      <w:r w:rsidRPr="007B2288">
        <w:rPr>
          <w:rFonts w:ascii="Calibri" w:hAnsi="Calibri" w:cs="Calibri"/>
        </w:rPr>
        <w:t>3 Jähriger</w:t>
      </w:r>
      <w:proofErr w:type="gramEnd"/>
      <w:r w:rsidRPr="007B2288">
        <w:rPr>
          <w:rFonts w:ascii="Calibri" w:hAnsi="Calibri" w:cs="Calibri"/>
        </w:rPr>
        <w:t xml:space="preserve"> Jungem der Angst</w:t>
      </w:r>
      <w:r w:rsidRPr="007B2288">
        <w:rPr>
          <w:rFonts w:ascii="Calibri" w:hAnsi="Calibri" w:cs="Calibri"/>
        </w:rPr>
        <w:t xml:space="preserve"> vor Kaninchen, Ratten, … hatte. Jeden Tag hat er 1-2 Therapiesitzungen über 2 Monate, bei denen ihm Essen und ein Hase gleichzeitig präsentiert wurde.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Nach 2 Monaten ist die Furcht vor dem Kaninchen bei Peter verschwunden. Die sogenannte Gegenkonditioni</w:t>
      </w:r>
      <w:r w:rsidRPr="007B2288">
        <w:rPr>
          <w:rFonts w:ascii="Calibri" w:eastAsia="Arial Unicode MS" w:hAnsi="Calibri" w:cs="Calibri"/>
        </w:rPr>
        <w:t>erung ist die am meisten gebrauchte Methode zur Behandlung von Phobien.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systematische Desensibilisierung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27-29: </w:t>
      </w:r>
      <w:r w:rsidRPr="007B2288">
        <w:rPr>
          <w:rFonts w:ascii="Calibri" w:hAnsi="Calibri" w:cs="Calibri"/>
          <w:b/>
        </w:rPr>
        <w:t>Methoden der systematischen Desensibilisierung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In-vivo-Desensibilisierung</w:t>
      </w:r>
      <w:r w:rsidRPr="007B2288">
        <w:rPr>
          <w:rFonts w:ascii="Calibri" w:hAnsi="Calibri" w:cs="Calibri"/>
        </w:rPr>
        <w:t>: Konfrontation mit realen furchtauslösenden Situationen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In-</w:t>
      </w:r>
      <w:proofErr w:type="spellStart"/>
      <w:r w:rsidRPr="007B2288">
        <w:rPr>
          <w:rFonts w:ascii="Calibri" w:hAnsi="Calibri" w:cs="Calibri"/>
          <w:b/>
        </w:rPr>
        <w:t>sensu</w:t>
      </w:r>
      <w:proofErr w:type="spellEnd"/>
      <w:r w:rsidRPr="007B2288">
        <w:rPr>
          <w:rFonts w:ascii="Calibri" w:hAnsi="Calibri" w:cs="Calibri"/>
          <w:b/>
        </w:rPr>
        <w:t>-</w:t>
      </w:r>
      <w:r w:rsidRPr="007B2288">
        <w:rPr>
          <w:rFonts w:ascii="Calibri" w:hAnsi="Calibri" w:cs="Calibri"/>
          <w:b/>
        </w:rPr>
        <w:t>Desensibilisierung</w:t>
      </w:r>
      <w:r w:rsidRPr="007B2288">
        <w:rPr>
          <w:rFonts w:ascii="Calibri" w:hAnsi="Calibri" w:cs="Calibri"/>
        </w:rPr>
        <w:t>: gedankliche Konfrontation mit furchtauslösenden Situationen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Erstellen einer Angsthierarchie</w:t>
      </w:r>
      <w:r w:rsidRPr="007B2288">
        <w:rPr>
          <w:rFonts w:ascii="Calibri" w:hAnsi="Calibri" w:cs="Calibri"/>
        </w:rPr>
        <w:t>: Was löst am meisten Angst aus? Der Gedanke daran, das angstauslösende Objekt von Nahem zu sehen oder direkt mit dem Objekt zu interagieren.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 xml:space="preserve">→ </w:t>
      </w:r>
      <w:r w:rsidRPr="007B2288">
        <w:rPr>
          <w:rFonts w:ascii="Calibri" w:eastAsia="Arial Unicode MS" w:hAnsi="Calibri" w:cs="Calibri"/>
        </w:rPr>
        <w:t>In Hierarchieordnung, wobei dann mit dem harmlosesten begonnen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Erlernen einer Entspannungsmethode (Entspannung als inkompatible Reaktion zu Furcht)</w:t>
      </w:r>
      <w:r w:rsidRPr="007B2288">
        <w:rPr>
          <w:rFonts w:ascii="Calibri" w:hAnsi="Calibri" w:cs="Calibri"/>
        </w:rPr>
        <w:t>: z.B. progressive Muskelrelaxation (dabei werden Muskeln gezielt angespannt und wieder entspannt, sodass dies dann in der Angstsituation benutzt werden kann), Schokokekse (beim kleinen Peter)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 xml:space="preserve">Konfrontation mit der am wenigsten Angstauslösenden Situation </w:t>
      </w:r>
      <w:r w:rsidRPr="007B2288">
        <w:rPr>
          <w:rFonts w:ascii="Calibri" w:hAnsi="Calibri" w:cs="Calibri"/>
          <w:u w:val="single"/>
        </w:rPr>
        <w:t>&amp; Entspannung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Dann Konfrontation mit zunehmend stärker Angst auslösenden Situationen &amp; Entspannung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Exkurs: Furcht und 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31: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lastRenderedPageBreak/>
        <w:t xml:space="preserve">-In Gefahrensituationen funktional: kann pathologische </w:t>
      </w:r>
      <w:proofErr w:type="spellStart"/>
      <w:r w:rsidRPr="007B2288">
        <w:rPr>
          <w:rFonts w:ascii="Calibri" w:hAnsi="Calibri" w:cs="Calibri"/>
        </w:rPr>
        <w:t>Ausmasse</w:t>
      </w:r>
      <w:proofErr w:type="spellEnd"/>
      <w:r w:rsidRPr="007B2288">
        <w:rPr>
          <w:rFonts w:ascii="Calibri" w:hAnsi="Calibri" w:cs="Calibri"/>
        </w:rPr>
        <w:t xml:space="preserve"> (wenn es im Alltag zu extrem unangenehmen Gefühlen führen kann) annehmen, wenn Stärke oder Dauer der emotionalen Reaktion die Lebensführung einschränkt.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-Abgrenzung Furcht vs. Ängstlichkeit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</w:t>
      </w:r>
      <w:r w:rsidRPr="007B2288">
        <w:rPr>
          <w:rFonts w:ascii="Calibri" w:hAnsi="Calibri" w:cs="Calibri"/>
        </w:rPr>
        <w:t>uslöser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ab/>
        <w:t>→ Traumata → Posttraumatische Belastungsstörung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ab/>
        <w:t>→ Furchtauslösende Situationen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32: </w:t>
      </w:r>
      <w:r w:rsidRPr="007B2288">
        <w:rPr>
          <w:rFonts w:ascii="Calibri" w:hAnsi="Calibri" w:cs="Calibri"/>
          <w:b/>
        </w:rPr>
        <w:t>Furcht (</w:t>
      </w:r>
      <w:proofErr w:type="spellStart"/>
      <w:r w:rsidRPr="007B2288">
        <w:rPr>
          <w:rFonts w:ascii="Calibri" w:hAnsi="Calibri" w:cs="Calibri"/>
          <w:b/>
        </w:rPr>
        <w:t>fear</w:t>
      </w:r>
      <w:proofErr w:type="spellEnd"/>
      <w:r w:rsidRPr="007B2288">
        <w:rPr>
          <w:rFonts w:ascii="Calibri" w:hAnsi="Calibri" w:cs="Calibri"/>
          <w:b/>
        </w:rPr>
        <w:t>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-konkrete Situation wird als bedrohlich interpretiert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ist ein “</w:t>
      </w:r>
      <w:proofErr w:type="spellStart"/>
      <w:r w:rsidRPr="007B2288">
        <w:rPr>
          <w:rFonts w:ascii="Calibri" w:hAnsi="Calibri" w:cs="Calibri"/>
        </w:rPr>
        <w:t>poststimulus</w:t>
      </w:r>
      <w:proofErr w:type="spellEnd"/>
      <w:r w:rsidRPr="007B2288">
        <w:rPr>
          <w:rFonts w:ascii="Calibri" w:hAnsi="Calibri" w:cs="Calibri"/>
        </w:rPr>
        <w:t>” (ein anderer Stimulus kommt davor, Furcht ist Reaktion darauf</w:t>
      </w:r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hat eine automatische und eine kontrollierte Komponente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-Furcht motiviert Schutzverhalten → Flucht (</w:t>
      </w:r>
      <w:proofErr w:type="spellStart"/>
      <w:r w:rsidRPr="007B2288">
        <w:rPr>
          <w:rFonts w:ascii="Calibri" w:eastAsia="Arial Unicode MS" w:hAnsi="Calibri" w:cs="Calibri"/>
        </w:rPr>
        <w:t>flight</w:t>
      </w:r>
      <w:proofErr w:type="spellEnd"/>
      <w:r w:rsidRPr="007B2288">
        <w:rPr>
          <w:rFonts w:ascii="Calibri" w:eastAsia="Arial Unicode MS" w:hAnsi="Calibri" w:cs="Calibri"/>
        </w:rPr>
        <w:t>) oder Erstarrung (</w:t>
      </w:r>
      <w:proofErr w:type="spellStart"/>
      <w:r w:rsidRPr="007B2288">
        <w:rPr>
          <w:rFonts w:ascii="Calibri" w:eastAsia="Arial Unicode MS" w:hAnsi="Calibri" w:cs="Calibri"/>
        </w:rPr>
        <w:t>freezing</w:t>
      </w:r>
      <w:proofErr w:type="spellEnd"/>
      <w:r w:rsidRPr="007B2288">
        <w:rPr>
          <w:rFonts w:ascii="Calibri" w:eastAsia="Arial Unicode MS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-Furcht motiviert erlernen von adaptiven Reaktionen (Umgang mit Gefahr → Schutzmotivation)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33: </w:t>
      </w:r>
      <w:r w:rsidRPr="007B2288">
        <w:rPr>
          <w:rFonts w:ascii="Calibri" w:hAnsi="Calibri" w:cs="Calibri"/>
          <w:b/>
        </w:rPr>
        <w:t>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-keine konkrete Bedrohung vorhanden/ identifizierbar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-”</w:t>
      </w:r>
      <w:proofErr w:type="spellStart"/>
      <w:r w:rsidRPr="007B2288">
        <w:rPr>
          <w:rFonts w:ascii="Calibri" w:hAnsi="Calibri" w:cs="Calibri"/>
        </w:rPr>
        <w:t>prestimulus</w:t>
      </w:r>
      <w:proofErr w:type="spellEnd"/>
      <w:r w:rsidRPr="007B2288">
        <w:rPr>
          <w:rFonts w:ascii="Calibri" w:hAnsi="Calibri" w:cs="Calibri"/>
        </w:rPr>
        <w:t>”, also vor der Angst, es ist mehr präventiv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-ungerichtete Erregung und Anspannung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-motiviert kein spezifisches gerichtetes Verhalten</w:t>
      </w:r>
    </w:p>
    <w:p w:rsidR="00490952" w:rsidRPr="007B2288" w:rsidRDefault="00072912">
      <w:pPr>
        <w:rPr>
          <w:rFonts w:ascii="Calibri" w:hAnsi="Calibri" w:cs="Calibri"/>
          <w:lang w:val="en-US"/>
        </w:rPr>
      </w:pPr>
      <w:r w:rsidRPr="007B2288">
        <w:rPr>
          <w:rFonts w:ascii="Calibri" w:hAnsi="Calibri" w:cs="Calibri"/>
          <w:lang w:val="en-US"/>
        </w:rPr>
        <w:t>-</w:t>
      </w:r>
      <w:proofErr w:type="spellStart"/>
      <w:r w:rsidRPr="007B2288">
        <w:rPr>
          <w:rFonts w:ascii="Calibri" w:hAnsi="Calibri" w:cs="Calibri"/>
          <w:lang w:val="en-US"/>
        </w:rPr>
        <w:t>Funktionalität</w:t>
      </w:r>
      <w:proofErr w:type="spellEnd"/>
      <w:r w:rsidRPr="007B2288">
        <w:rPr>
          <w:rFonts w:ascii="Calibri" w:hAnsi="Calibri" w:cs="Calibri"/>
          <w:lang w:val="en-US"/>
        </w:rPr>
        <w:t xml:space="preserve"> </w:t>
      </w:r>
      <w:proofErr w:type="spellStart"/>
      <w:r w:rsidRPr="007B2288">
        <w:rPr>
          <w:rFonts w:ascii="Calibri" w:hAnsi="Calibri" w:cs="Calibri"/>
          <w:lang w:val="en-US"/>
        </w:rPr>
        <w:t>fraglich</w:t>
      </w:r>
      <w:proofErr w:type="spellEnd"/>
    </w:p>
    <w:p w:rsidR="00490952" w:rsidRPr="007B2288" w:rsidRDefault="00072912">
      <w:pPr>
        <w:rPr>
          <w:rFonts w:ascii="Calibri" w:hAnsi="Calibri" w:cs="Calibri"/>
          <w:lang w:val="en-US"/>
        </w:rPr>
      </w:pPr>
      <w:proofErr w:type="gramStart"/>
      <w:r w:rsidRPr="007B2288">
        <w:rPr>
          <w:rFonts w:ascii="Calibri" w:hAnsi="Calibri" w:cs="Calibri"/>
          <w:lang w:val="en-US"/>
        </w:rPr>
        <w:t>-”apprehensive</w:t>
      </w:r>
      <w:proofErr w:type="gramEnd"/>
      <w:r w:rsidRPr="007B2288">
        <w:rPr>
          <w:rFonts w:ascii="Calibri" w:hAnsi="Calibri" w:cs="Calibri"/>
          <w:lang w:val="en-US"/>
        </w:rPr>
        <w:t xml:space="preserve"> anticipation of future danger or misfortune accompanied by a feeling of dysphoria or somatic symptoms of tension”</w:t>
      </w:r>
    </w:p>
    <w:p w:rsidR="00490952" w:rsidRPr="007B2288" w:rsidRDefault="00490952">
      <w:pPr>
        <w:rPr>
          <w:rFonts w:ascii="Calibri" w:hAnsi="Calibri" w:cs="Calibri"/>
          <w:lang w:val="en-US"/>
        </w:rPr>
      </w:pPr>
    </w:p>
    <w:p w:rsidR="00490952" w:rsidRPr="007B2288" w:rsidRDefault="00490952">
      <w:pPr>
        <w:rPr>
          <w:rFonts w:ascii="Calibri" w:hAnsi="Calibri" w:cs="Calibri"/>
          <w:lang w:val="en-US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34: </w:t>
      </w:r>
      <w:r w:rsidRPr="007B2288">
        <w:rPr>
          <w:rFonts w:ascii="Calibri" w:hAnsi="Calibri" w:cs="Calibri"/>
          <w:b/>
        </w:rPr>
        <w:t>Emotionskomponenten der Furcht nach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noProof/>
        </w:rPr>
        <w:lastRenderedPageBreak/>
        <w:drawing>
          <wp:inline distT="114300" distB="114300" distL="114300" distR="114300">
            <wp:extent cx="5734050" cy="299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35: </w:t>
      </w:r>
      <w:r w:rsidRPr="007B2288">
        <w:rPr>
          <w:rFonts w:ascii="Calibri" w:hAnsi="Calibri" w:cs="Calibri"/>
          <w:b/>
        </w:rPr>
        <w:t>Klinisch auffällige vs. normale Furcht/Ängstlichkeit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Die Furcht/Ängstlichkeit ist klinisch </w:t>
      </w:r>
      <w:proofErr w:type="gramStart"/>
      <w:r w:rsidRPr="007B2288">
        <w:rPr>
          <w:rFonts w:ascii="Calibri" w:hAnsi="Calibri" w:cs="Calibri"/>
        </w:rPr>
        <w:t>auffällig</w:t>
      </w:r>
      <w:proofErr w:type="gramEnd"/>
      <w:r w:rsidRPr="007B2288">
        <w:rPr>
          <w:rFonts w:ascii="Calibri" w:hAnsi="Calibri" w:cs="Calibri"/>
        </w:rPr>
        <w:t xml:space="preserve"> wenn sie...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-häufig wiederkehrend und länger anhaltend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-eine Intensität beinhaltet, die nicht mehr der objektiven realen Bedrohung entspricht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-das Individuum paralysiert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-psychosoziale und physiologische Funk</w:t>
      </w:r>
      <w:r w:rsidRPr="007B2288">
        <w:rPr>
          <w:rFonts w:ascii="Calibri" w:hAnsi="Calibri" w:cs="Calibri"/>
        </w:rPr>
        <w:t>tionen beeinträchtigt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36: </w:t>
      </w:r>
      <w:r w:rsidRPr="007B2288">
        <w:rPr>
          <w:rFonts w:ascii="Calibri" w:hAnsi="Calibri" w:cs="Calibri"/>
          <w:b/>
        </w:rPr>
        <w:t>Auslöser für Posttraumatische Belastungsstörung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-PTBS resultiert aus Erfahrungen extremer Gefahr (Terroranschläge, Folter, Naturkatastrophen, schwere </w:t>
      </w:r>
      <w:proofErr w:type="gramStart"/>
      <w:r w:rsidRPr="007B2288">
        <w:rPr>
          <w:rFonts w:ascii="Calibri" w:hAnsi="Calibri" w:cs="Calibri"/>
        </w:rPr>
        <w:t>Unfälle,...</w:t>
      </w:r>
      <w:proofErr w:type="gramEnd"/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-intensivste Gefühle von Angst, Grauen, Panik im Augenblick des </w:t>
      </w:r>
      <w:r w:rsidRPr="007B2288">
        <w:rPr>
          <w:rFonts w:ascii="Calibri" w:hAnsi="Calibri" w:cs="Calibri"/>
        </w:rPr>
        <w:t>Traumas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-später Ängstlichkeit und anhaltend hohes Stressniveau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vor sog. Flashbacks (lebhafte Erinnerung an das traumatische Ereignis)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37: </w:t>
      </w:r>
      <w:r w:rsidRPr="007B2288">
        <w:rPr>
          <w:rFonts w:ascii="Calibri" w:hAnsi="Calibri" w:cs="Calibri"/>
          <w:b/>
        </w:rPr>
        <w:t>Auslöser für Furcht (phobische) 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-Interpersonelle Ereignisse (z.B. Zurückweisung, </w:t>
      </w:r>
      <w:proofErr w:type="gramStart"/>
      <w:r w:rsidRPr="007B2288">
        <w:rPr>
          <w:rFonts w:ascii="Calibri" w:hAnsi="Calibri" w:cs="Calibri"/>
        </w:rPr>
        <w:t>Konflikte,...</w:t>
      </w:r>
      <w:proofErr w:type="gramEnd"/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-Verletzung, Krankheit, Tod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-Tiere (allgemein, v.a. aber Reptilien, Insekten)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-Agoraphobie (offene Plätze, Menschenmengen, Enge, Höhenangst)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-Öhman: “Evolution hat Menschen mit einer </w:t>
      </w:r>
      <w:proofErr w:type="gramStart"/>
      <w:r w:rsidRPr="007B2288">
        <w:rPr>
          <w:rFonts w:ascii="Calibri" w:hAnsi="Calibri" w:cs="Calibri"/>
        </w:rPr>
        <w:t>Eigenscha</w:t>
      </w:r>
      <w:r w:rsidRPr="007B2288">
        <w:rPr>
          <w:rFonts w:ascii="Calibri" w:hAnsi="Calibri" w:cs="Calibri"/>
        </w:rPr>
        <w:t>ft ausgestattet</w:t>
      </w:r>
      <w:proofErr w:type="gramEnd"/>
      <w:r w:rsidRPr="007B2288">
        <w:rPr>
          <w:rFonts w:ascii="Calibri" w:hAnsi="Calibri" w:cs="Calibri"/>
        </w:rPr>
        <w:t xml:space="preserve"> die dazu führt, dass sie Furcht auf Situationen übertragen, welche das Leben ihrer Vorfahren bedroht hat.”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Die Interaktionale Theorie der Entstehung von Phobien von Arne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44-47: </w:t>
      </w:r>
      <w:r w:rsidRPr="007B2288">
        <w:rPr>
          <w:rFonts w:ascii="Calibri" w:hAnsi="Calibri" w:cs="Calibri"/>
          <w:b/>
        </w:rPr>
        <w:t xml:space="preserve">Schlangen als Zeichen des Verderbens in der Kunst &amp; </w:t>
      </w:r>
      <w:r w:rsidRPr="007B2288">
        <w:rPr>
          <w:rFonts w:ascii="Calibri" w:hAnsi="Calibri" w:cs="Calibri"/>
          <w:b/>
        </w:rPr>
        <w:t>Religion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Schlangen sind in der Geschichte überall als Symbol für Verderben und Unglück zu finden. Viele Menschen haben eine Schlangenphobie, weshalb sie sich sehr als Symbol dafür eignen.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48-50: </w:t>
      </w:r>
      <w:r w:rsidRPr="007B2288">
        <w:rPr>
          <w:rFonts w:ascii="Calibri" w:hAnsi="Calibri" w:cs="Calibri"/>
          <w:b/>
        </w:rPr>
        <w:t xml:space="preserve">Argumentation von Öhman &amp; </w:t>
      </w:r>
      <w:proofErr w:type="spellStart"/>
      <w:r w:rsidRPr="007B2288">
        <w:rPr>
          <w:rFonts w:ascii="Calibri" w:hAnsi="Calibri" w:cs="Calibri"/>
          <w:b/>
        </w:rPr>
        <w:t>Mineka</w:t>
      </w:r>
      <w:proofErr w:type="spellEnd"/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Beispiel Angst vor Schl</w:t>
      </w:r>
      <w:r w:rsidRPr="007B2288">
        <w:rPr>
          <w:rFonts w:ascii="Calibri" w:hAnsi="Calibri" w:cs="Calibri"/>
          <w:u w:val="single"/>
        </w:rPr>
        <w:t>angen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-Schlangen sind spezielle Stimuli für Menschen und andere Primaten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vor Schlangen findet sich beim Menschen und anderen Primaten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-Menschen und Affen lernen Furcht vor Schlangen leichter als Furcht vor den meisten Stimuli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-Weder die Auslösung d</w:t>
      </w:r>
      <w:r w:rsidRPr="007B2288">
        <w:rPr>
          <w:rFonts w:ascii="Calibri" w:hAnsi="Calibri" w:cs="Calibri"/>
        </w:rPr>
        <w:t>er Furcht vor Schlangen noch die Konditionierung von Schlangenfurcht bei Menschen benötigt die bewusste Wahrnehmung des Schlangenreizes.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-Postulat eines in der Evolution sich herausgebildeten Furchtmoduls im Gehirn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-Merkmale des in der Evolution sich hera</w:t>
      </w:r>
      <w:r w:rsidRPr="007B2288">
        <w:rPr>
          <w:rFonts w:ascii="Calibri" w:hAnsi="Calibri" w:cs="Calibri"/>
        </w:rPr>
        <w:t xml:space="preserve">usgebildeten </w:t>
      </w:r>
      <w:proofErr w:type="spellStart"/>
      <w:r w:rsidRPr="007B2288">
        <w:rPr>
          <w:rFonts w:ascii="Calibri" w:hAnsi="Calibri" w:cs="Calibri"/>
        </w:rPr>
        <w:t>Furchtmduls</w:t>
      </w:r>
      <w:proofErr w:type="spellEnd"/>
      <w:r w:rsidRPr="007B2288">
        <w:rPr>
          <w:rFonts w:ascii="Calibri" w:hAnsi="Calibri" w:cs="Calibri"/>
        </w:rPr>
        <w:t>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Das Furchtmodul wird selektiv durch bestimmte Furchtstimuli, die in der evolutionären Geschichte bedrohlich waren, aktiviert.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Die Auslösung erfolgt automatisch (d.h. ohne Beteiligung der bewussten Aufmerksamkeit), entzieht sic</w:t>
      </w:r>
      <w:r w:rsidRPr="007B2288">
        <w:rPr>
          <w:rFonts w:ascii="Calibri" w:eastAsia="Arial Unicode MS" w:hAnsi="Calibri" w:cs="Calibri"/>
        </w:rPr>
        <w:t>h weitgehend der bewussten Kontrolle.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Die Prozesse basieren auf bestimmten neuronalen Schaltkreisen im Gehirn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51: </w:t>
      </w:r>
      <w:r w:rsidRPr="007B2288">
        <w:rPr>
          <w:rFonts w:ascii="Calibri" w:hAnsi="Calibri" w:cs="Calibri"/>
          <w:b/>
        </w:rPr>
        <w:t>Postulat eines Furchtmoduls von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-In Stammesgeschichte Bereitschaft entwickelt, gegenüber bestimmten Objekten selektiv leicht Furchtreaktion zu lernen → Hypothese der angeborenen Lernbereitschaft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-Umfasst Prozesse, die speziell auf Wahrnehmung von und Reaktion auf bedrohliche Ereignisse g</w:t>
      </w:r>
      <w:r w:rsidRPr="007B2288">
        <w:rPr>
          <w:rFonts w:ascii="Calibri" w:hAnsi="Calibri" w:cs="Calibri"/>
        </w:rPr>
        <w:t>erichtet sind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-Bedrohungen sind Ereignisse, die die Weitergabe der eigenen Gene an die nächste Generation gefährden könnten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-Gefahrenquellen: Rangkämpfe mit Artgenossen, natürliche Feinde, Naturkatastrophen → Entsprechung in der Kategorisierung von Phobien</w:t>
      </w:r>
      <w:r w:rsidRPr="007B2288">
        <w:rPr>
          <w:rFonts w:ascii="Calibri" w:eastAsia="Arial Unicode MS" w:hAnsi="Calibri" w:cs="Calibri"/>
        </w:rPr>
        <w:t xml:space="preserve"> im DSM-IV: soziale Phobien, Tierphobien, Naturphobien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52: </w:t>
      </w:r>
      <w:r w:rsidRPr="007B2288">
        <w:rPr>
          <w:rFonts w:ascii="Calibri" w:hAnsi="Calibri" w:cs="Calibri"/>
          <w:b/>
        </w:rPr>
        <w:t>Die interaktionale Theorie der Entstehung von Phobien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-Phobien sind das Resultat einer Interaktion </w:t>
      </w:r>
      <w:proofErr w:type="gramStart"/>
      <w:r w:rsidRPr="007B2288">
        <w:rPr>
          <w:rFonts w:ascii="Calibri" w:hAnsi="Calibri" w:cs="Calibri"/>
        </w:rPr>
        <w:t>von genetischen Disposition</w:t>
      </w:r>
      <w:proofErr w:type="gramEnd"/>
      <w:r w:rsidRPr="007B2288">
        <w:rPr>
          <w:rFonts w:ascii="Calibri" w:hAnsi="Calibri" w:cs="Calibri"/>
        </w:rPr>
        <w:t xml:space="preserve"> und Lernen.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lastRenderedPageBreak/>
        <w:t>-Furchtreize lösen bei verschiedenen Menschen sehr unte</w:t>
      </w:r>
      <w:r w:rsidRPr="007B2288">
        <w:rPr>
          <w:rFonts w:ascii="Calibri" w:hAnsi="Calibri" w:cs="Calibri"/>
        </w:rPr>
        <w:t>rschiedliche Reaktionen aus.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-Damit eine Phobie aus den Genen entsteht, müssen schlechte Erfahrungen mit diesem Furchtreiz </w:t>
      </w:r>
      <w:r w:rsidRPr="007B2288">
        <w:rPr>
          <w:rFonts w:ascii="Calibri" w:hAnsi="Calibri" w:cs="Calibri"/>
        </w:rPr>
        <w:tab/>
        <w:t>gemacht werden.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53: </w:t>
      </w:r>
      <w:r w:rsidRPr="007B2288">
        <w:rPr>
          <w:rFonts w:ascii="Calibri" w:hAnsi="Calibri" w:cs="Calibri"/>
          <w:b/>
        </w:rPr>
        <w:t>Elemente des Furchtmoduls nach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Selektivität: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Automatisierung: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Subkortikale neuronale Prozesse: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>55</w:t>
      </w:r>
      <w:r w:rsidRPr="007B2288">
        <w:rPr>
          <w:rFonts w:ascii="Calibri" w:hAnsi="Calibri" w:cs="Calibri"/>
        </w:rPr>
        <w:t xml:space="preserve">-60: </w:t>
      </w:r>
      <w:r w:rsidRPr="007B2288">
        <w:rPr>
          <w:rFonts w:ascii="Calibri" w:hAnsi="Calibri" w:cs="Calibri"/>
          <w:b/>
        </w:rPr>
        <w:t>Studie von Öhman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-Darbietung von phobischen (Spinne, Schlange) und nicht-phobischen (Blume, Pilz) Reize auf Dias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-Differentielle Kopplung mit einem unangenehmen elektrischen Schlag am Finger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-Abhängige Variable: Hautleitfähigkeit als Indikator der Furchtreaktion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-phobisch</w:t>
      </w:r>
      <w:r w:rsidRPr="007B2288">
        <w:rPr>
          <w:rFonts w:ascii="Calibri" w:hAnsi="Calibri" w:cs="Calibri"/>
        </w:rPr>
        <w:t>e Reize lösen eine deutlich stärkere Hautleitfähigkeit aus, wenn sie mit elektrischem Schlag präsentiert werden.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-Löschungsphase: Wenn aufgehört wird, den negativen Reiz mit dem CS zu präsentieren, sackt die Furchtreaktion wieder ab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Fazit: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</w:t>
      </w:r>
      <w:r w:rsidRPr="007B2288">
        <w:rPr>
          <w:rFonts w:ascii="Calibri" w:hAnsi="Calibri" w:cs="Calibri"/>
        </w:rPr>
        <w:t xml:space="preserve"> beim Menschen können auf ursprünglich neutrale Reize konditioniert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-Furchtreaktionen beim Menschen können jedoch auf bestimmte, potenziell phobische Reize leichter konditioniert werden als auf andere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-Diese Furchtreaktionen sind löschungsresistente</w:t>
      </w:r>
      <w:r w:rsidRPr="007B2288">
        <w:rPr>
          <w:rFonts w:ascii="Calibri" w:hAnsi="Calibri" w:cs="Calibri"/>
        </w:rPr>
        <w:t>r als solche, die auf nicht phobische Reize konditioniert wurden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61-65: </w:t>
      </w:r>
      <w:r w:rsidRPr="007B2288">
        <w:rPr>
          <w:rFonts w:ascii="Calibri" w:hAnsi="Calibri" w:cs="Calibri"/>
          <w:b/>
        </w:rPr>
        <w:t>Studie zu selektiven Aufmerksamkeitsprozesse bei Spinnen-Phobikern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Ziel der Studie: Messung der Reaktionszeit bei </w:t>
      </w:r>
      <w:proofErr w:type="spellStart"/>
      <w:r w:rsidRPr="007B2288">
        <w:rPr>
          <w:rFonts w:ascii="Calibri" w:hAnsi="Calibri" w:cs="Calibri"/>
        </w:rPr>
        <w:t>Spinnenphobikern</w:t>
      </w:r>
      <w:proofErr w:type="spellEnd"/>
      <w:r w:rsidRPr="007B2288">
        <w:rPr>
          <w:rFonts w:ascii="Calibri" w:hAnsi="Calibri" w:cs="Calibri"/>
        </w:rPr>
        <w:t xml:space="preserve"> bei Reizauslösung einer Spinne, Unterschied finden</w:t>
      </w:r>
      <w:r w:rsidRPr="007B2288">
        <w:rPr>
          <w:rFonts w:ascii="Calibri" w:hAnsi="Calibri" w:cs="Calibri"/>
        </w:rPr>
        <w:t xml:space="preserve"> im Gegensatz zu nicht-phobischen VPN.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Patienten mit Phobie sind stärker abgelenkt durch phobischen Reiz, daher ist ihre Reaktionszeit deutlich langsamer.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66: </w:t>
      </w:r>
      <w:r w:rsidRPr="007B2288">
        <w:rPr>
          <w:rFonts w:ascii="Calibri" w:hAnsi="Calibri" w:cs="Calibri"/>
          <w:b/>
        </w:rPr>
        <w:t>Einwände gegen die Interpretation der Befunde von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proofErr w:type="gramStart"/>
      <w:r w:rsidRPr="007B2288">
        <w:rPr>
          <w:rFonts w:ascii="Calibri" w:eastAsia="Arial Unicode MS" w:hAnsi="Calibri" w:cs="Calibri"/>
        </w:rPr>
        <w:lastRenderedPageBreak/>
        <w:t xml:space="preserve">Die verwendeten potentiell phobische </w:t>
      </w:r>
      <w:r w:rsidRPr="007B2288">
        <w:rPr>
          <w:rFonts w:ascii="Calibri" w:eastAsia="Arial Unicode MS" w:hAnsi="Calibri" w:cs="Calibri"/>
        </w:rPr>
        <w:t>Reiz</w:t>
      </w:r>
      <w:proofErr w:type="gramEnd"/>
      <w:r w:rsidRPr="007B2288">
        <w:rPr>
          <w:rFonts w:ascii="Calibri" w:eastAsia="Arial Unicode MS" w:hAnsi="Calibri" w:cs="Calibri"/>
        </w:rPr>
        <w:t xml:space="preserve"> können aufgrund von Lernerfahrungen eine negative Bedeutung haben → ontogenetische statt phylogenetischer Erklärung der Befunde.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67: </w:t>
      </w:r>
      <w:r w:rsidRPr="007B2288">
        <w:rPr>
          <w:rFonts w:ascii="Calibri" w:hAnsi="Calibri" w:cs="Calibri"/>
          <w:b/>
        </w:rPr>
        <w:t>Tierexperimentelle Studien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-Vorteil von Tierstudien: Das </w:t>
      </w:r>
      <w:proofErr w:type="spellStart"/>
      <w:r w:rsidRPr="007B2288">
        <w:rPr>
          <w:rFonts w:ascii="Calibri" w:hAnsi="Calibri" w:cs="Calibri"/>
        </w:rPr>
        <w:t>Aus</w:t>
      </w:r>
      <w:r w:rsidRPr="007B2288">
        <w:rPr>
          <w:rFonts w:ascii="Calibri" w:hAnsi="Calibri" w:cs="Calibri"/>
        </w:rPr>
        <w:t>mass</w:t>
      </w:r>
      <w:proofErr w:type="spellEnd"/>
      <w:r w:rsidRPr="007B2288">
        <w:rPr>
          <w:rFonts w:ascii="Calibri" w:hAnsi="Calibri" w:cs="Calibri"/>
        </w:rPr>
        <w:t xml:space="preserve"> an Vorerfahrung mit den verwendeten Reizen (</w:t>
      </w:r>
      <w:proofErr w:type="gramStart"/>
      <w:r w:rsidRPr="007B2288">
        <w:rPr>
          <w:rFonts w:ascii="Calibri" w:hAnsi="Calibri" w:cs="Calibri"/>
        </w:rPr>
        <w:t>potentiell</w:t>
      </w:r>
      <w:proofErr w:type="gramEnd"/>
      <w:r w:rsidRPr="007B2288">
        <w:rPr>
          <w:rFonts w:ascii="Calibri" w:hAnsi="Calibri" w:cs="Calibri"/>
        </w:rPr>
        <w:t xml:space="preserve"> phobisch vs. neutral) kann kontrolliert werden.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68-69: </w:t>
      </w:r>
      <w:r w:rsidRPr="007B2288">
        <w:rPr>
          <w:rFonts w:ascii="Calibri" w:hAnsi="Calibri" w:cs="Calibri"/>
          <w:b/>
        </w:rPr>
        <w:t>Versuchsaufbau &amp; -ablauf einer tierexperimentellen Studie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-Phase 1 (Vortest):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-Phase 2: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-Phase 3 (Nachtest):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70-71: </w:t>
      </w:r>
      <w:r w:rsidRPr="007B2288">
        <w:rPr>
          <w:rFonts w:ascii="Calibri" w:hAnsi="Calibri" w:cs="Calibri"/>
          <w:b/>
        </w:rPr>
        <w:t>Ergebnisse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-Im Vortest keinerlei Unterschiede in der Reaktion der Versuchstiere auf Schlange vs. Blumen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-Im Nachtest deutliche Unterschiede in der Furchtreaktion auf Schlange vs. Blumen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72: </w:t>
      </w:r>
      <w:r w:rsidRPr="007B2288">
        <w:rPr>
          <w:rFonts w:ascii="Calibri" w:hAnsi="Calibri" w:cs="Calibri"/>
          <w:b/>
        </w:rPr>
        <w:t>Die automatische Aktivierung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Furchtreaktionen können </w:t>
      </w:r>
      <w:r w:rsidRPr="007B2288">
        <w:rPr>
          <w:rFonts w:ascii="Calibri" w:hAnsi="Calibri" w:cs="Calibri"/>
        </w:rPr>
        <w:t>automatisch ausgelöst werden.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muss nicht bewusst wahrgenommen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kann nicht willentlich unterbunden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kaum kognitiv steuerbar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73-76: </w:t>
      </w:r>
      <w:r w:rsidRPr="007B2288">
        <w:rPr>
          <w:rFonts w:ascii="Calibri" w:hAnsi="Calibri" w:cs="Calibri"/>
          <w:b/>
        </w:rPr>
        <w:t>Studien zur automatischen Aktivierung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-The</w:t>
      </w:r>
      <w:r w:rsidRPr="007B2288">
        <w:rPr>
          <w:rFonts w:ascii="Calibri" w:hAnsi="Calibri" w:cs="Calibri"/>
        </w:rPr>
        <w:t>se: Furchtsystem kann ausgelöst werden, noch bevor die kognitive Einschätzung des Stimulus vorgenommen werden konnte.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Studie von Öhman &amp; Soares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-UV: Schlangen-, </w:t>
      </w:r>
      <w:proofErr w:type="spellStart"/>
      <w:r w:rsidRPr="007B2288">
        <w:rPr>
          <w:rFonts w:ascii="Calibri" w:hAnsi="Calibri" w:cs="Calibri"/>
        </w:rPr>
        <w:t>Spinnenphobiker</w:t>
      </w:r>
      <w:proofErr w:type="spellEnd"/>
      <w:r w:rsidRPr="007B2288">
        <w:rPr>
          <w:rFonts w:ascii="Calibri" w:hAnsi="Calibri" w:cs="Calibri"/>
        </w:rPr>
        <w:t xml:space="preserve"> und unauffällige Kontrollgruppe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-Maskierte und nicht-maskierte Darbietung von Dias mit </w:t>
      </w:r>
      <w:proofErr w:type="gramStart"/>
      <w:r w:rsidRPr="007B2288">
        <w:rPr>
          <w:rFonts w:ascii="Calibri" w:hAnsi="Calibri" w:cs="Calibri"/>
        </w:rPr>
        <w:t>potentiell</w:t>
      </w:r>
      <w:proofErr w:type="gramEnd"/>
      <w:r w:rsidRPr="007B2288">
        <w:rPr>
          <w:rFonts w:ascii="Calibri" w:hAnsi="Calibri" w:cs="Calibri"/>
        </w:rPr>
        <w:t xml:space="preserve"> phobischen Reizen (Schlangen, Spinnen)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lastRenderedPageBreak/>
        <w:t>77:</w:t>
      </w:r>
      <w:r w:rsidRPr="007B2288">
        <w:rPr>
          <w:rFonts w:ascii="Calibri" w:hAnsi="Calibri" w:cs="Calibri"/>
          <w:b/>
        </w:rPr>
        <w:t xml:space="preserve"> Neuronale Grundlagen des Furchtmodels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-Furchtmodul = sehr frühe evolutionäre En</w:t>
      </w:r>
      <w:r w:rsidRPr="007B2288">
        <w:rPr>
          <w:rFonts w:ascii="Calibri" w:hAnsi="Calibri" w:cs="Calibri"/>
        </w:rPr>
        <w:t>twicklung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-Kontrolliert von subkortikalen neuronalen Prozessen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-Struktur im limbischen System: Amygdala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78: </w:t>
      </w:r>
      <w:r w:rsidRPr="007B2288">
        <w:rPr>
          <w:rFonts w:ascii="Calibri" w:hAnsi="Calibri" w:cs="Calibri"/>
          <w:b/>
        </w:rPr>
        <w:t>Sind Furchtreaktionen beliebig konditionierbar?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-Watsons Postulat, dass jeder beliebige neutrale Reiz durch klassisches Konditionieren zu einem F</w:t>
      </w:r>
      <w:r w:rsidRPr="007B2288">
        <w:rPr>
          <w:rFonts w:ascii="Calibri" w:hAnsi="Calibri" w:cs="Calibri"/>
        </w:rPr>
        <w:t xml:space="preserve">urchtreiz werden kann, ist angesichts der Ergebnisse u.a. von Öhman und </w:t>
      </w:r>
      <w:proofErr w:type="spellStart"/>
      <w:r w:rsidRPr="007B2288">
        <w:rPr>
          <w:rFonts w:ascii="Calibri" w:hAnsi="Calibri" w:cs="Calibri"/>
        </w:rPr>
        <w:t>Mineka</w:t>
      </w:r>
      <w:proofErr w:type="spellEnd"/>
      <w:r w:rsidRPr="007B2288">
        <w:rPr>
          <w:rFonts w:ascii="Calibri" w:hAnsi="Calibri" w:cs="Calibri"/>
        </w:rPr>
        <w:t xml:space="preserve"> nicht haltbar</w:t>
      </w:r>
    </w:p>
    <w:sectPr w:rsidR="00490952" w:rsidRPr="007B22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952"/>
    <w:rsid w:val="00072912"/>
    <w:rsid w:val="00490952"/>
    <w:rsid w:val="007B2288"/>
    <w:rsid w:val="00A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CB5AD"/>
  <w15:docId w15:val="{2E28565D-54C7-4E56-B7A3-F1957846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1980</Words>
  <Characters>12479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2</cp:revision>
  <dcterms:created xsi:type="dcterms:W3CDTF">2019-01-30T14:11:00Z</dcterms:created>
  <dcterms:modified xsi:type="dcterms:W3CDTF">2019-01-30T16:49:00Z</dcterms:modified>
</cp:coreProperties>
</file>