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410" w:rsidRDefault="008E3A85">
      <w:pPr>
        <w:rPr>
          <w:b/>
          <w:sz w:val="20"/>
          <w:szCs w:val="20"/>
        </w:rPr>
      </w:pPr>
      <w:r>
        <w:rPr>
          <w:sz w:val="20"/>
          <w:szCs w:val="20"/>
        </w:rPr>
        <w:t xml:space="preserve">3: </w:t>
      </w:r>
      <w:r>
        <w:rPr>
          <w:b/>
          <w:sz w:val="20"/>
          <w:szCs w:val="20"/>
        </w:rPr>
        <w:t>Entwicklung entsteht ...</w:t>
      </w:r>
    </w:p>
    <w:p w:rsidR="00376410" w:rsidRDefault="00376410">
      <w:pPr>
        <w:rPr>
          <w:sz w:val="20"/>
          <w:szCs w:val="20"/>
        </w:rPr>
      </w:pPr>
    </w:p>
    <w:p w:rsidR="00376410" w:rsidRDefault="008E3A85">
      <w:pPr>
        <w:rPr>
          <w:sz w:val="20"/>
          <w:szCs w:val="20"/>
        </w:rPr>
      </w:pPr>
      <w:r>
        <w:rPr>
          <w:sz w:val="20"/>
          <w:szCs w:val="20"/>
        </w:rPr>
        <w:t>‣</w:t>
      </w:r>
      <w:r>
        <w:rPr>
          <w:sz w:val="20"/>
          <w:szCs w:val="20"/>
        </w:rPr>
        <w:t xml:space="preserve"> durch </w:t>
      </w:r>
      <w:r>
        <w:rPr>
          <w:sz w:val="20"/>
          <w:szCs w:val="20"/>
          <w:u w:val="single"/>
        </w:rPr>
        <w:t>Ausweitung des Informationsumfangs</w:t>
      </w:r>
      <w:r>
        <w:rPr>
          <w:sz w:val="20"/>
          <w:szCs w:val="20"/>
        </w:rPr>
        <w:t>, der verarbeitet werden kann.</w:t>
      </w:r>
    </w:p>
    <w:p w:rsidR="00376410" w:rsidRDefault="008E3A85">
      <w:pPr>
        <w:rPr>
          <w:sz w:val="20"/>
          <w:szCs w:val="20"/>
        </w:rPr>
      </w:pPr>
      <w:r>
        <w:rPr>
          <w:sz w:val="20"/>
          <w:szCs w:val="20"/>
        </w:rPr>
        <w:t>‣</w:t>
      </w:r>
      <w:r>
        <w:rPr>
          <w:sz w:val="20"/>
          <w:szCs w:val="20"/>
        </w:rPr>
        <w:t xml:space="preserve"> durch </w:t>
      </w:r>
      <w:r>
        <w:rPr>
          <w:sz w:val="20"/>
          <w:szCs w:val="20"/>
          <w:u w:val="single"/>
        </w:rPr>
        <w:t>Steigerung der Effizienz</w:t>
      </w:r>
      <w:r>
        <w:rPr>
          <w:sz w:val="20"/>
          <w:szCs w:val="20"/>
        </w:rPr>
        <w:t xml:space="preserve"> der Ausführung grundlegender Prozesse.</w:t>
      </w:r>
    </w:p>
    <w:p w:rsidR="00376410" w:rsidRDefault="008E3A85">
      <w:pPr>
        <w:rPr>
          <w:sz w:val="20"/>
          <w:szCs w:val="20"/>
        </w:rPr>
      </w:pPr>
      <w:r>
        <w:rPr>
          <w:sz w:val="20"/>
          <w:szCs w:val="20"/>
        </w:rPr>
        <w:t>‣</w:t>
      </w:r>
      <w:r>
        <w:rPr>
          <w:sz w:val="20"/>
          <w:szCs w:val="20"/>
        </w:rPr>
        <w:t xml:space="preserve"> durch </w:t>
      </w:r>
      <w:r>
        <w:rPr>
          <w:sz w:val="20"/>
          <w:szCs w:val="20"/>
          <w:u w:val="single"/>
        </w:rPr>
        <w:t>Erwerb neuer Strategien und neuen Wissens</w:t>
      </w:r>
      <w:r>
        <w:rPr>
          <w:sz w:val="20"/>
          <w:szCs w:val="20"/>
        </w:rPr>
        <w:t>.</w:t>
      </w:r>
    </w:p>
    <w:p w:rsidR="00376410" w:rsidRDefault="008E3A85">
      <w:pPr>
        <w:rPr>
          <w:sz w:val="20"/>
          <w:szCs w:val="20"/>
        </w:rPr>
      </w:pPr>
      <w:r>
        <w:rPr>
          <w:sz w:val="20"/>
          <w:szCs w:val="20"/>
        </w:rPr>
        <w:t>‣</w:t>
      </w:r>
      <w:r>
        <w:rPr>
          <w:sz w:val="20"/>
          <w:szCs w:val="20"/>
        </w:rPr>
        <w:t xml:space="preserve"> durch </w:t>
      </w:r>
      <w:r>
        <w:rPr>
          <w:sz w:val="20"/>
          <w:szCs w:val="20"/>
          <w:u w:val="single"/>
        </w:rPr>
        <w:t>Verbesserte Inhibition</w:t>
      </w:r>
      <w:r>
        <w:rPr>
          <w:sz w:val="20"/>
          <w:szCs w:val="20"/>
        </w:rPr>
        <w:t xml:space="preserve"> unwichtiger Störvariablen.</w:t>
      </w:r>
    </w:p>
    <w:p w:rsidR="00376410" w:rsidRDefault="008E3A85">
      <w:pPr>
        <w:rPr>
          <w:sz w:val="20"/>
          <w:szCs w:val="20"/>
        </w:rPr>
      </w:pPr>
      <w:r>
        <w:rPr>
          <w:sz w:val="20"/>
          <w:szCs w:val="20"/>
        </w:rPr>
        <w:t>‣</w:t>
      </w:r>
      <w:r>
        <w:rPr>
          <w:sz w:val="20"/>
          <w:szCs w:val="20"/>
        </w:rPr>
        <w:t xml:space="preserve"> durch </w:t>
      </w:r>
      <w:r>
        <w:rPr>
          <w:sz w:val="20"/>
          <w:szCs w:val="20"/>
          <w:u w:val="single"/>
        </w:rPr>
        <w:t>Automatisierung von Prozessen</w:t>
      </w:r>
      <w:r>
        <w:rPr>
          <w:sz w:val="20"/>
          <w:szCs w:val="20"/>
        </w:rPr>
        <w:t>.</w:t>
      </w:r>
    </w:p>
    <w:p w:rsidR="00376410" w:rsidRDefault="00376410">
      <w:pPr>
        <w:rPr>
          <w:sz w:val="20"/>
          <w:szCs w:val="20"/>
        </w:rPr>
      </w:pPr>
    </w:p>
    <w:p w:rsidR="00376410" w:rsidRDefault="008E3A85">
      <w:pPr>
        <w:rPr>
          <w:sz w:val="20"/>
          <w:szCs w:val="20"/>
        </w:rPr>
      </w:pPr>
      <w:r>
        <w:rPr>
          <w:sz w:val="20"/>
          <w:szCs w:val="20"/>
        </w:rPr>
        <w:t>4:</w:t>
      </w:r>
    </w:p>
    <w:p w:rsidR="00376410" w:rsidRDefault="008E3A85">
      <w:pPr>
        <w:rPr>
          <w:sz w:val="20"/>
          <w:szCs w:val="20"/>
        </w:rPr>
      </w:pPr>
      <w:r>
        <w:rPr>
          <w:noProof/>
          <w:sz w:val="20"/>
          <w:szCs w:val="20"/>
        </w:rPr>
        <w:drawing>
          <wp:inline distT="114300" distB="114300" distL="114300" distR="114300">
            <wp:extent cx="3681413" cy="233430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l="3986" t="43786" r="79235" b="18343"/>
                    <a:stretch>
                      <a:fillRect/>
                    </a:stretch>
                  </pic:blipFill>
                  <pic:spPr>
                    <a:xfrm>
                      <a:off x="0" y="0"/>
                      <a:ext cx="3681413" cy="2334303"/>
                    </a:xfrm>
                    <a:prstGeom prst="rect">
                      <a:avLst/>
                    </a:prstGeom>
                    <a:ln/>
                  </pic:spPr>
                </pic:pic>
              </a:graphicData>
            </a:graphic>
          </wp:inline>
        </w:drawing>
      </w:r>
    </w:p>
    <w:p w:rsidR="00376410" w:rsidRDefault="008E3A85">
      <w:pPr>
        <w:rPr>
          <w:sz w:val="20"/>
          <w:szCs w:val="20"/>
        </w:rPr>
      </w:pPr>
      <w:r>
        <w:rPr>
          <w:sz w:val="20"/>
          <w:szCs w:val="20"/>
        </w:rPr>
        <w:t>Kinder besitzen verschiedene Strategien, um ein Problem zu lösen. Jeweils eine Strategie ist dominant in einem</w:t>
      </w:r>
      <w:r>
        <w:rPr>
          <w:sz w:val="20"/>
          <w:szCs w:val="20"/>
        </w:rPr>
        <w:t xml:space="preserve"> Lebensabschnitt. Die Dominanz einer Strategie </w:t>
      </w:r>
      <w:proofErr w:type="spellStart"/>
      <w:r>
        <w:rPr>
          <w:sz w:val="20"/>
          <w:szCs w:val="20"/>
        </w:rPr>
        <w:t>schliesst</w:t>
      </w:r>
      <w:proofErr w:type="spellEnd"/>
      <w:r>
        <w:rPr>
          <w:sz w:val="20"/>
          <w:szCs w:val="20"/>
        </w:rPr>
        <w:t xml:space="preserve"> nicht aus, dass die andere Strategie benutzt wird. </w:t>
      </w:r>
    </w:p>
    <w:p w:rsidR="00376410" w:rsidRDefault="008E3A85">
      <w:pPr>
        <w:rPr>
          <w:sz w:val="20"/>
          <w:szCs w:val="20"/>
        </w:rPr>
      </w:pPr>
      <w:proofErr w:type="spellStart"/>
      <w:r>
        <w:rPr>
          <w:sz w:val="20"/>
          <w:szCs w:val="20"/>
        </w:rPr>
        <w:t>Bsp</w:t>
      </w:r>
      <w:proofErr w:type="spellEnd"/>
      <w:r>
        <w:rPr>
          <w:sz w:val="20"/>
          <w:szCs w:val="20"/>
        </w:rPr>
        <w:t>: Fortbewegung: Robben -&gt; Krabbeln -&gt; Laufen</w:t>
      </w:r>
    </w:p>
    <w:p w:rsidR="00376410" w:rsidRDefault="00376410">
      <w:pPr>
        <w:rPr>
          <w:sz w:val="20"/>
          <w:szCs w:val="20"/>
        </w:rPr>
      </w:pPr>
    </w:p>
    <w:p w:rsidR="00376410" w:rsidRDefault="008E3A85">
      <w:pPr>
        <w:rPr>
          <w:sz w:val="20"/>
          <w:szCs w:val="20"/>
        </w:rPr>
      </w:pPr>
      <w:r>
        <w:rPr>
          <w:sz w:val="20"/>
          <w:szCs w:val="20"/>
        </w:rPr>
        <w:t xml:space="preserve">6: </w:t>
      </w:r>
    </w:p>
    <w:p w:rsidR="00376410" w:rsidRDefault="008E3A85">
      <w:pPr>
        <w:rPr>
          <w:sz w:val="20"/>
          <w:szCs w:val="20"/>
        </w:rPr>
      </w:pPr>
      <w:r>
        <w:rPr>
          <w:noProof/>
          <w:sz w:val="20"/>
          <w:szCs w:val="20"/>
        </w:rPr>
        <w:drawing>
          <wp:inline distT="114300" distB="114300" distL="114300" distR="114300">
            <wp:extent cx="5734050" cy="2870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4050" cy="2870200"/>
                    </a:xfrm>
                    <a:prstGeom prst="rect">
                      <a:avLst/>
                    </a:prstGeom>
                    <a:ln/>
                  </pic:spPr>
                </pic:pic>
              </a:graphicData>
            </a:graphic>
          </wp:inline>
        </w:drawing>
      </w:r>
    </w:p>
    <w:p w:rsidR="00376410" w:rsidRDefault="008E3A85">
      <w:pPr>
        <w:rPr>
          <w:sz w:val="20"/>
          <w:szCs w:val="20"/>
        </w:rPr>
      </w:pPr>
      <w:r>
        <w:rPr>
          <w:sz w:val="20"/>
          <w:szCs w:val="20"/>
        </w:rPr>
        <w:t xml:space="preserve">Strategie: </w:t>
      </w:r>
      <w:proofErr w:type="spellStart"/>
      <w:r>
        <w:rPr>
          <w:sz w:val="20"/>
          <w:szCs w:val="20"/>
        </w:rPr>
        <w:t>Retrieval</w:t>
      </w:r>
      <w:proofErr w:type="spellEnd"/>
      <w:r>
        <w:rPr>
          <w:sz w:val="20"/>
          <w:szCs w:val="20"/>
        </w:rPr>
        <w:t xml:space="preserve">: Erinnern an Lösungsmethode, welche in der Vergangenheit benutzt wurde </w:t>
      </w:r>
      <w:r>
        <w:rPr>
          <w:sz w:val="20"/>
          <w:szCs w:val="20"/>
        </w:rPr>
        <w:t xml:space="preserve">und entsprechendes Lösen mit dieser Strategie. </w:t>
      </w:r>
      <w:proofErr w:type="spellStart"/>
      <w:r>
        <w:rPr>
          <w:sz w:val="20"/>
          <w:szCs w:val="20"/>
        </w:rPr>
        <w:t>Retrieval</w:t>
      </w:r>
      <w:proofErr w:type="spellEnd"/>
      <w:r>
        <w:rPr>
          <w:sz w:val="20"/>
          <w:szCs w:val="20"/>
        </w:rPr>
        <w:t xml:space="preserve"> (rot umkreist) wird im Verlauf der Zeit immer häufiger benutzt.</w:t>
      </w:r>
    </w:p>
    <w:p w:rsidR="00376410" w:rsidRDefault="00376410">
      <w:pPr>
        <w:rPr>
          <w:sz w:val="20"/>
          <w:szCs w:val="20"/>
        </w:rPr>
      </w:pPr>
    </w:p>
    <w:p w:rsidR="00376410" w:rsidRDefault="00376410">
      <w:pPr>
        <w:rPr>
          <w:sz w:val="20"/>
          <w:szCs w:val="20"/>
        </w:rPr>
      </w:pPr>
    </w:p>
    <w:p w:rsidR="00376410" w:rsidRDefault="008E3A85">
      <w:pPr>
        <w:rPr>
          <w:b/>
          <w:sz w:val="20"/>
          <w:szCs w:val="20"/>
        </w:rPr>
      </w:pPr>
      <w:r>
        <w:rPr>
          <w:sz w:val="20"/>
          <w:szCs w:val="20"/>
        </w:rPr>
        <w:lastRenderedPageBreak/>
        <w:t xml:space="preserve">7: </w:t>
      </w:r>
      <w:r>
        <w:rPr>
          <w:b/>
          <w:sz w:val="20"/>
          <w:szCs w:val="20"/>
        </w:rPr>
        <w:t>Vermächtnis der Theorien der Informationsverarbeitung</w:t>
      </w:r>
    </w:p>
    <w:p w:rsidR="00376410" w:rsidRDefault="008E3A85">
      <w:pPr>
        <w:rPr>
          <w:sz w:val="20"/>
          <w:szCs w:val="20"/>
        </w:rPr>
      </w:pPr>
      <w:r>
        <w:rPr>
          <w:sz w:val="20"/>
          <w:szCs w:val="20"/>
        </w:rPr>
        <w:t>-Die Theorien haben eine sehr detaillierte Beschreibung eingeführt, wie kogn</w:t>
      </w:r>
      <w:r>
        <w:rPr>
          <w:sz w:val="20"/>
          <w:szCs w:val="20"/>
        </w:rPr>
        <w:t>itive Prozesse wie Aufmerksamkeit &amp; Erinnerungsvermögen sich mit dem Alter verändern und wie sie das Denken des Kindes beeinflussen.</w:t>
      </w:r>
    </w:p>
    <w:p w:rsidR="00376410" w:rsidRDefault="008E3A85">
      <w:pPr>
        <w:rPr>
          <w:sz w:val="20"/>
          <w:szCs w:val="20"/>
        </w:rPr>
      </w:pPr>
      <w:r>
        <w:rPr>
          <w:sz w:val="20"/>
          <w:szCs w:val="20"/>
        </w:rPr>
        <w:t xml:space="preserve">-Sorgfältiger Einsatz von Forschungsmethoden. </w:t>
      </w:r>
    </w:p>
    <w:p w:rsidR="00376410" w:rsidRDefault="008E3A85">
      <w:pPr>
        <w:rPr>
          <w:sz w:val="20"/>
          <w:szCs w:val="20"/>
        </w:rPr>
      </w:pPr>
      <w:r>
        <w:rPr>
          <w:sz w:val="20"/>
          <w:szCs w:val="20"/>
        </w:rPr>
        <w:t>-Unterstreicht die Kontinuität menschlichen Denkens vom Säuglingsalter bis i</w:t>
      </w:r>
      <w:r>
        <w:rPr>
          <w:sz w:val="20"/>
          <w:szCs w:val="20"/>
        </w:rPr>
        <w:t>ns Erwachsenenleben</w:t>
      </w:r>
    </w:p>
    <w:p w:rsidR="00376410" w:rsidRDefault="00376410">
      <w:pPr>
        <w:rPr>
          <w:sz w:val="20"/>
          <w:szCs w:val="20"/>
        </w:rPr>
      </w:pPr>
    </w:p>
    <w:p w:rsidR="00376410" w:rsidRDefault="008E3A85">
      <w:pPr>
        <w:rPr>
          <w:b/>
          <w:sz w:val="20"/>
          <w:szCs w:val="20"/>
        </w:rPr>
      </w:pPr>
      <w:r>
        <w:rPr>
          <w:sz w:val="20"/>
          <w:szCs w:val="20"/>
        </w:rPr>
        <w:t xml:space="preserve">8: </w:t>
      </w:r>
      <w:r>
        <w:rPr>
          <w:b/>
          <w:sz w:val="20"/>
          <w:szCs w:val="20"/>
        </w:rPr>
        <w:t>Kritik an den Theorien der Informationsverarbeitung</w:t>
      </w:r>
    </w:p>
    <w:p w:rsidR="00376410" w:rsidRDefault="008E3A85">
      <w:pPr>
        <w:rPr>
          <w:sz w:val="20"/>
          <w:szCs w:val="20"/>
        </w:rPr>
      </w:pPr>
      <w:r>
        <w:rPr>
          <w:sz w:val="20"/>
          <w:szCs w:val="20"/>
        </w:rPr>
        <w:t>-Gedächtnisprozesse werden nur sehr oberflächlich behandelt.</w:t>
      </w:r>
    </w:p>
    <w:p w:rsidR="00376410" w:rsidRDefault="008E3A85">
      <w:pPr>
        <w:rPr>
          <w:sz w:val="20"/>
          <w:szCs w:val="20"/>
        </w:rPr>
      </w:pPr>
      <w:r>
        <w:rPr>
          <w:sz w:val="20"/>
          <w:szCs w:val="20"/>
        </w:rPr>
        <w:t>-Schwierigkeit, die Ergebnisse der Bestandteile wieder in eine umfassende Theorie zusammenzuführen</w:t>
      </w:r>
    </w:p>
    <w:p w:rsidR="00376410" w:rsidRDefault="008E3A85">
      <w:pPr>
        <w:rPr>
          <w:sz w:val="20"/>
          <w:szCs w:val="20"/>
        </w:rPr>
      </w:pPr>
      <w:r>
        <w:rPr>
          <w:sz w:val="20"/>
          <w:szCs w:val="20"/>
        </w:rPr>
        <w:t>-Die Mensch-Computer</w:t>
      </w:r>
      <w:r>
        <w:rPr>
          <w:sz w:val="20"/>
          <w:szCs w:val="20"/>
        </w:rPr>
        <w:t xml:space="preserve"> Analogie unterschätzt die Vielfältigkeit menschlicher kognitiven Aktivitäten (</w:t>
      </w:r>
      <w:proofErr w:type="spellStart"/>
      <w:r>
        <w:rPr>
          <w:sz w:val="20"/>
          <w:szCs w:val="20"/>
        </w:rPr>
        <w:t>Bsp</w:t>
      </w:r>
      <w:proofErr w:type="spellEnd"/>
      <w:r>
        <w:rPr>
          <w:sz w:val="20"/>
          <w:szCs w:val="20"/>
        </w:rPr>
        <w:t xml:space="preserve">: spekulieren, </w:t>
      </w:r>
      <w:proofErr w:type="gramStart"/>
      <w:r>
        <w:rPr>
          <w:sz w:val="20"/>
          <w:szCs w:val="20"/>
        </w:rPr>
        <w:t>kreieren,...</w:t>
      </w:r>
      <w:proofErr w:type="gramEnd"/>
      <w:r>
        <w:rPr>
          <w:sz w:val="20"/>
          <w:szCs w:val="20"/>
        </w:rPr>
        <w:t>)</w:t>
      </w:r>
    </w:p>
    <w:p w:rsidR="00376410" w:rsidRDefault="00376410">
      <w:pPr>
        <w:rPr>
          <w:sz w:val="20"/>
          <w:szCs w:val="20"/>
        </w:rPr>
      </w:pPr>
    </w:p>
    <w:p w:rsidR="00376410" w:rsidRDefault="008E3A85">
      <w:pPr>
        <w:rPr>
          <w:b/>
          <w:sz w:val="20"/>
          <w:szCs w:val="20"/>
        </w:rPr>
      </w:pPr>
      <w:r>
        <w:rPr>
          <w:sz w:val="20"/>
          <w:szCs w:val="20"/>
        </w:rPr>
        <w:t xml:space="preserve">9&amp;10: </w:t>
      </w:r>
      <w:r>
        <w:rPr>
          <w:b/>
          <w:sz w:val="20"/>
          <w:szCs w:val="20"/>
        </w:rPr>
        <w:t>Grundzüge dynamischer Systeme</w:t>
      </w:r>
    </w:p>
    <w:p w:rsidR="00376410" w:rsidRDefault="008E3A85">
      <w:pPr>
        <w:rPr>
          <w:sz w:val="20"/>
          <w:szCs w:val="20"/>
        </w:rPr>
      </w:pPr>
      <w:r>
        <w:rPr>
          <w:sz w:val="20"/>
          <w:szCs w:val="20"/>
          <w:u w:val="single"/>
        </w:rPr>
        <w:t>6 Grundfaktoren</w:t>
      </w:r>
      <w:r>
        <w:rPr>
          <w:sz w:val="20"/>
          <w:szCs w:val="20"/>
        </w:rPr>
        <w:t>: Erfahrung (langfristig), Erfahrung (kurzfristig), Motivation, Motorik, Physiologie, Kontext. Alle diese Faktoren beeinflussen sich gegenseitig</w:t>
      </w:r>
    </w:p>
    <w:p w:rsidR="00376410" w:rsidRDefault="008E3A85">
      <w:pPr>
        <w:rPr>
          <w:sz w:val="20"/>
          <w:szCs w:val="20"/>
        </w:rPr>
      </w:pPr>
      <w:r>
        <w:rPr>
          <w:noProof/>
          <w:sz w:val="20"/>
          <w:szCs w:val="20"/>
        </w:rPr>
        <w:drawing>
          <wp:inline distT="114300" distB="114300" distL="114300" distR="114300">
            <wp:extent cx="4991100" cy="28289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4991100" cy="2828925"/>
                    </a:xfrm>
                    <a:prstGeom prst="rect">
                      <a:avLst/>
                    </a:prstGeom>
                    <a:ln/>
                  </pic:spPr>
                </pic:pic>
              </a:graphicData>
            </a:graphic>
          </wp:inline>
        </w:drawing>
      </w:r>
    </w:p>
    <w:p w:rsidR="00376410" w:rsidRDefault="008E3A85">
      <w:pPr>
        <w:rPr>
          <w:sz w:val="20"/>
          <w:szCs w:val="20"/>
        </w:rPr>
      </w:pPr>
      <w:r>
        <w:rPr>
          <w:sz w:val="20"/>
          <w:szCs w:val="20"/>
          <w:u w:val="single"/>
        </w:rPr>
        <w:t>System</w:t>
      </w:r>
      <w:r>
        <w:rPr>
          <w:sz w:val="20"/>
          <w:szCs w:val="20"/>
        </w:rPr>
        <w:t>: Menge von verschiedenen Elementen, die durch rekursive Beziehungen miteinander verbunden sind. Sie si</w:t>
      </w:r>
      <w:r>
        <w:rPr>
          <w:sz w:val="20"/>
          <w:szCs w:val="20"/>
        </w:rPr>
        <w:t>nd von ihrer Umwelt abgegrenzt und haben eine innere Struktur.</w:t>
      </w:r>
    </w:p>
    <w:p w:rsidR="00376410" w:rsidRDefault="008E3A85">
      <w:pPr>
        <w:rPr>
          <w:sz w:val="20"/>
          <w:szCs w:val="20"/>
        </w:rPr>
      </w:pPr>
      <w:r>
        <w:rPr>
          <w:sz w:val="20"/>
          <w:szCs w:val="20"/>
          <w:u w:val="single"/>
        </w:rPr>
        <w:t>Systemtheorie</w:t>
      </w:r>
      <w:r>
        <w:rPr>
          <w:sz w:val="20"/>
          <w:szCs w:val="20"/>
        </w:rPr>
        <w:t>: Welche P</w:t>
      </w:r>
      <w:r w:rsidR="00C62262">
        <w:rPr>
          <w:sz w:val="20"/>
          <w:szCs w:val="20"/>
        </w:rPr>
        <w:t>r</w:t>
      </w:r>
      <w:r>
        <w:rPr>
          <w:sz w:val="20"/>
          <w:szCs w:val="20"/>
        </w:rPr>
        <w:t>ozesse bewirken die Musterbildung und -veränderung in einem System von Elementen und wie ist es möglich, dass dabei qualitativ neue E</w:t>
      </w:r>
      <w:r w:rsidR="00C62262">
        <w:rPr>
          <w:sz w:val="20"/>
          <w:szCs w:val="20"/>
        </w:rPr>
        <w:t>i</w:t>
      </w:r>
      <w:r>
        <w:rPr>
          <w:sz w:val="20"/>
          <w:szCs w:val="20"/>
        </w:rPr>
        <w:t>genschaften entstehen?</w:t>
      </w:r>
    </w:p>
    <w:p w:rsidR="00376410" w:rsidRDefault="008E3A85">
      <w:pPr>
        <w:rPr>
          <w:sz w:val="20"/>
          <w:szCs w:val="20"/>
        </w:rPr>
      </w:pPr>
      <w:r>
        <w:rPr>
          <w:sz w:val="20"/>
          <w:szCs w:val="20"/>
          <w:u w:val="single"/>
        </w:rPr>
        <w:t>Dynamik</w:t>
      </w:r>
      <w:r>
        <w:rPr>
          <w:sz w:val="20"/>
          <w:szCs w:val="20"/>
        </w:rPr>
        <w:t>: Ver</w:t>
      </w:r>
      <w:r>
        <w:rPr>
          <w:sz w:val="20"/>
          <w:szCs w:val="20"/>
        </w:rPr>
        <w:t xml:space="preserve">änderung ist die einzige Konstante im System. Entwicklung enthält keine </w:t>
      </w:r>
      <w:r w:rsidR="00C62262">
        <w:rPr>
          <w:sz w:val="20"/>
          <w:szCs w:val="20"/>
        </w:rPr>
        <w:t>l</w:t>
      </w:r>
      <w:r>
        <w:rPr>
          <w:sz w:val="20"/>
          <w:szCs w:val="20"/>
        </w:rPr>
        <w:t>angen Zustände relativer Stabilität.</w:t>
      </w:r>
    </w:p>
    <w:p w:rsidR="00376410" w:rsidRDefault="00376410">
      <w:pPr>
        <w:rPr>
          <w:sz w:val="20"/>
          <w:szCs w:val="20"/>
        </w:rPr>
      </w:pPr>
    </w:p>
    <w:p w:rsidR="00376410" w:rsidRDefault="008E3A85">
      <w:pPr>
        <w:rPr>
          <w:sz w:val="20"/>
          <w:szCs w:val="20"/>
        </w:rPr>
      </w:pPr>
      <w:r>
        <w:rPr>
          <w:sz w:val="20"/>
          <w:szCs w:val="20"/>
        </w:rPr>
        <w:lastRenderedPageBreak/>
        <w:t xml:space="preserve">11: </w:t>
      </w:r>
      <w:bookmarkStart w:id="0" w:name="_GoBack"/>
      <w:r>
        <w:rPr>
          <w:noProof/>
          <w:sz w:val="20"/>
          <w:szCs w:val="20"/>
        </w:rPr>
        <w:drawing>
          <wp:inline distT="114300" distB="114300" distL="114300" distR="114300">
            <wp:extent cx="5734050" cy="2413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4050" cy="2413000"/>
                    </a:xfrm>
                    <a:prstGeom prst="rect">
                      <a:avLst/>
                    </a:prstGeom>
                    <a:ln/>
                  </pic:spPr>
                </pic:pic>
              </a:graphicData>
            </a:graphic>
          </wp:inline>
        </w:drawing>
      </w:r>
      <w:bookmarkEnd w:id="0"/>
    </w:p>
    <w:p w:rsidR="00376410" w:rsidRDefault="008E3A85">
      <w:pPr>
        <w:rPr>
          <w:b/>
          <w:sz w:val="20"/>
          <w:szCs w:val="20"/>
        </w:rPr>
      </w:pPr>
      <w:r>
        <w:rPr>
          <w:b/>
          <w:sz w:val="20"/>
          <w:szCs w:val="20"/>
        </w:rPr>
        <w:t>Stabilität und Dynamik</w:t>
      </w:r>
    </w:p>
    <w:p w:rsidR="00376410" w:rsidRDefault="008E3A85">
      <w:pPr>
        <w:rPr>
          <w:sz w:val="20"/>
          <w:szCs w:val="20"/>
        </w:rPr>
      </w:pPr>
      <w:r>
        <w:rPr>
          <w:sz w:val="20"/>
          <w:szCs w:val="20"/>
        </w:rPr>
        <w:t xml:space="preserve">Um eine bessere Strategie zu erlernen muss Energie aufgewendet werden (2). Wenn eine Strategie fest verankert ist, ist sie in einem sehr stabilen Zustand (1/3) </w:t>
      </w:r>
    </w:p>
    <w:p w:rsidR="00376410" w:rsidRDefault="00376410">
      <w:pPr>
        <w:rPr>
          <w:sz w:val="20"/>
          <w:szCs w:val="20"/>
        </w:rPr>
      </w:pPr>
    </w:p>
    <w:p w:rsidR="00376410" w:rsidRDefault="008E3A85">
      <w:pPr>
        <w:rPr>
          <w:b/>
          <w:sz w:val="20"/>
          <w:szCs w:val="20"/>
        </w:rPr>
      </w:pPr>
      <w:r>
        <w:rPr>
          <w:sz w:val="20"/>
          <w:szCs w:val="20"/>
        </w:rPr>
        <w:t xml:space="preserve">12: </w:t>
      </w:r>
      <w:r>
        <w:rPr>
          <w:b/>
          <w:sz w:val="20"/>
          <w:szCs w:val="20"/>
        </w:rPr>
        <w:t xml:space="preserve">Kognitive Entwicklung: </w:t>
      </w:r>
      <w:proofErr w:type="spellStart"/>
      <w:r>
        <w:rPr>
          <w:b/>
          <w:sz w:val="20"/>
          <w:szCs w:val="20"/>
        </w:rPr>
        <w:t>Rigidiät</w:t>
      </w:r>
      <w:proofErr w:type="spellEnd"/>
      <w:r>
        <w:rPr>
          <w:b/>
          <w:sz w:val="20"/>
          <w:szCs w:val="20"/>
        </w:rPr>
        <w:t>/Flexibilität von Strategien</w:t>
      </w:r>
    </w:p>
    <w:p w:rsidR="00376410" w:rsidRDefault="008E3A85">
      <w:pPr>
        <w:rPr>
          <w:sz w:val="20"/>
          <w:szCs w:val="20"/>
        </w:rPr>
      </w:pPr>
      <w:r>
        <w:rPr>
          <w:sz w:val="20"/>
          <w:szCs w:val="20"/>
        </w:rPr>
        <w:t>Beispiel: 2 Lampen (Blau &amp; Rot</w:t>
      </w:r>
      <w:r>
        <w:rPr>
          <w:sz w:val="20"/>
          <w:szCs w:val="20"/>
        </w:rPr>
        <w:t>), immer eine blockiert, die andere leuchtet wenn draufgedrückt wird.</w:t>
      </w:r>
    </w:p>
    <w:p w:rsidR="00376410" w:rsidRDefault="008E3A85">
      <w:pPr>
        <w:rPr>
          <w:sz w:val="20"/>
          <w:szCs w:val="20"/>
        </w:rPr>
      </w:pPr>
      <w:r>
        <w:rPr>
          <w:sz w:val="20"/>
          <w:szCs w:val="20"/>
        </w:rPr>
        <w:t xml:space="preserve">Danach Kinder aufgeteilt: </w:t>
      </w:r>
    </w:p>
    <w:p w:rsidR="00376410" w:rsidRDefault="008E3A85">
      <w:pPr>
        <w:rPr>
          <w:sz w:val="20"/>
          <w:szCs w:val="20"/>
        </w:rPr>
      </w:pPr>
      <w:r>
        <w:rPr>
          <w:sz w:val="20"/>
          <w:szCs w:val="20"/>
        </w:rPr>
        <w:t>Gruppe 1: darf spielen</w:t>
      </w:r>
    </w:p>
    <w:p w:rsidR="00376410" w:rsidRDefault="008E3A85">
      <w:pPr>
        <w:rPr>
          <w:sz w:val="20"/>
          <w:szCs w:val="20"/>
        </w:rPr>
      </w:pPr>
      <w:r>
        <w:rPr>
          <w:sz w:val="20"/>
          <w:szCs w:val="20"/>
        </w:rPr>
        <w:t>Gruppe 2: wird Stress ausgesetzt</w:t>
      </w:r>
    </w:p>
    <w:p w:rsidR="00376410" w:rsidRDefault="008E3A85">
      <w:pPr>
        <w:rPr>
          <w:sz w:val="20"/>
          <w:szCs w:val="20"/>
        </w:rPr>
      </w:pPr>
      <w:r>
        <w:rPr>
          <w:sz w:val="20"/>
          <w:szCs w:val="20"/>
        </w:rPr>
        <w:t xml:space="preserve">Danach: Wieder zu den beiden Lampen, doch sie leuchteten nicht </w:t>
      </w:r>
      <w:r w:rsidR="00C62262">
        <w:rPr>
          <w:sz w:val="20"/>
          <w:szCs w:val="20"/>
        </w:rPr>
        <w:t>mehr,</w:t>
      </w:r>
      <w:r>
        <w:rPr>
          <w:sz w:val="20"/>
          <w:szCs w:val="20"/>
        </w:rPr>
        <w:t xml:space="preserve"> wenn draufgedrückt wurde wie vorher</w:t>
      </w:r>
      <w:r>
        <w:rPr>
          <w:sz w:val="20"/>
          <w:szCs w:val="20"/>
        </w:rPr>
        <w:t xml:space="preserve">. Die Gruppe 1 </w:t>
      </w:r>
      <w:proofErr w:type="spellStart"/>
      <w:r>
        <w:rPr>
          <w:sz w:val="20"/>
          <w:szCs w:val="20"/>
        </w:rPr>
        <w:t>liess</w:t>
      </w:r>
      <w:proofErr w:type="spellEnd"/>
      <w:r>
        <w:rPr>
          <w:sz w:val="20"/>
          <w:szCs w:val="20"/>
        </w:rPr>
        <w:t xml:space="preserve"> viel früher von den Lampen ab, wie die Gruppe 2.</w:t>
      </w:r>
    </w:p>
    <w:p w:rsidR="00376410" w:rsidRDefault="00376410">
      <w:pPr>
        <w:rPr>
          <w:sz w:val="20"/>
          <w:szCs w:val="20"/>
        </w:rPr>
      </w:pPr>
    </w:p>
    <w:p w:rsidR="00376410" w:rsidRDefault="008E3A85">
      <w:pPr>
        <w:rPr>
          <w:sz w:val="20"/>
          <w:szCs w:val="20"/>
        </w:rPr>
      </w:pPr>
      <w:r>
        <w:rPr>
          <w:sz w:val="20"/>
          <w:szCs w:val="20"/>
        </w:rPr>
        <w:t>14: Wie kommen Kinder zu ihrer Strategie. Sie bewegen sich linear darauf zu (ganz links). Sie können dann auch Strategien wechseln, in dem sie aber viel Energie benötigen (um symbolisch</w:t>
      </w:r>
      <w:r>
        <w:rPr>
          <w:sz w:val="20"/>
          <w:szCs w:val="20"/>
        </w:rPr>
        <w:t xml:space="preserve"> über den Hügel zu kommen).</w:t>
      </w:r>
    </w:p>
    <w:p w:rsidR="00376410" w:rsidRDefault="00376410">
      <w:pPr>
        <w:rPr>
          <w:sz w:val="20"/>
          <w:szCs w:val="20"/>
        </w:rPr>
      </w:pPr>
    </w:p>
    <w:p w:rsidR="00376410" w:rsidRDefault="008E3A85">
      <w:pPr>
        <w:rPr>
          <w:b/>
          <w:sz w:val="20"/>
          <w:szCs w:val="20"/>
        </w:rPr>
      </w:pPr>
      <w:r>
        <w:rPr>
          <w:sz w:val="20"/>
          <w:szCs w:val="20"/>
        </w:rPr>
        <w:t xml:space="preserve">15: </w:t>
      </w:r>
      <w:r>
        <w:rPr>
          <w:b/>
          <w:sz w:val="20"/>
          <w:szCs w:val="20"/>
        </w:rPr>
        <w:t>Grundzüge: Dynamik</w:t>
      </w:r>
    </w:p>
    <w:p w:rsidR="00376410" w:rsidRDefault="008E3A85">
      <w:pPr>
        <w:rPr>
          <w:sz w:val="20"/>
          <w:szCs w:val="20"/>
        </w:rPr>
      </w:pPr>
      <w:r>
        <w:rPr>
          <w:sz w:val="20"/>
          <w:szCs w:val="20"/>
        </w:rPr>
        <w:t>-</w:t>
      </w:r>
      <w:r>
        <w:rPr>
          <w:sz w:val="20"/>
          <w:szCs w:val="20"/>
          <w:u w:val="single"/>
        </w:rPr>
        <w:t>Multikausalität</w:t>
      </w:r>
      <w:r>
        <w:rPr>
          <w:sz w:val="20"/>
          <w:szCs w:val="20"/>
        </w:rPr>
        <w:t>: Jedes Ereignis, das sich im entwickelnden Kind oder in seiner Umwelt stattfindet, beeinflusst die Entwicklung des Kindes.</w:t>
      </w:r>
    </w:p>
    <w:p w:rsidR="00376410" w:rsidRDefault="008E3A85">
      <w:pPr>
        <w:rPr>
          <w:sz w:val="20"/>
          <w:szCs w:val="20"/>
        </w:rPr>
      </w:pPr>
      <w:r>
        <w:rPr>
          <w:sz w:val="20"/>
          <w:szCs w:val="20"/>
        </w:rPr>
        <w:t>-</w:t>
      </w:r>
      <w:r>
        <w:rPr>
          <w:sz w:val="20"/>
          <w:szCs w:val="20"/>
          <w:u w:val="single"/>
        </w:rPr>
        <w:t>Emergenz</w:t>
      </w:r>
      <w:r>
        <w:rPr>
          <w:sz w:val="20"/>
          <w:szCs w:val="20"/>
        </w:rPr>
        <w:t xml:space="preserve">: Struktur wird weder von </w:t>
      </w:r>
      <w:proofErr w:type="spellStart"/>
      <w:r>
        <w:rPr>
          <w:sz w:val="20"/>
          <w:szCs w:val="20"/>
        </w:rPr>
        <w:t>aussen</w:t>
      </w:r>
      <w:proofErr w:type="spellEnd"/>
      <w:r>
        <w:rPr>
          <w:sz w:val="20"/>
          <w:szCs w:val="20"/>
        </w:rPr>
        <w:t xml:space="preserve"> in das System transfer</w:t>
      </w:r>
      <w:r>
        <w:rPr>
          <w:sz w:val="20"/>
          <w:szCs w:val="20"/>
        </w:rPr>
        <w:t>iert, noch ist sie angeboren. Sie emergiert spontan als das Ergebnis der Interaktion multipler interner und externer Faktoren.</w:t>
      </w:r>
    </w:p>
    <w:p w:rsidR="00376410" w:rsidRDefault="008E3A85">
      <w:pPr>
        <w:rPr>
          <w:sz w:val="20"/>
          <w:szCs w:val="20"/>
        </w:rPr>
      </w:pPr>
      <w:r>
        <w:rPr>
          <w:sz w:val="20"/>
          <w:szCs w:val="20"/>
        </w:rPr>
        <w:t>-</w:t>
      </w:r>
      <w:r>
        <w:rPr>
          <w:sz w:val="20"/>
          <w:szCs w:val="20"/>
          <w:u w:val="single"/>
        </w:rPr>
        <w:t>Selbstorganisation</w:t>
      </w:r>
      <w:r>
        <w:rPr>
          <w:sz w:val="20"/>
          <w:szCs w:val="20"/>
        </w:rPr>
        <w:t>: Funktionale Eigenschaft von Ordnungsprozessen. Beobachtbare Eigenschaften und Strukturen entstehen als das s</w:t>
      </w:r>
      <w:r>
        <w:rPr>
          <w:sz w:val="20"/>
          <w:szCs w:val="20"/>
        </w:rPr>
        <w:t>pontane Produkt einer Vielzahl nichtbeobachtbarer Elemente.</w:t>
      </w:r>
    </w:p>
    <w:p w:rsidR="00376410" w:rsidRDefault="00376410">
      <w:pPr>
        <w:rPr>
          <w:sz w:val="20"/>
          <w:szCs w:val="20"/>
        </w:rPr>
      </w:pPr>
    </w:p>
    <w:p w:rsidR="00376410" w:rsidRDefault="008E3A85">
      <w:pPr>
        <w:rPr>
          <w:sz w:val="20"/>
          <w:szCs w:val="20"/>
        </w:rPr>
      </w:pPr>
      <w:r>
        <w:br w:type="page"/>
      </w:r>
    </w:p>
    <w:p w:rsidR="00376410" w:rsidRDefault="008E3A85">
      <w:pPr>
        <w:rPr>
          <w:sz w:val="20"/>
          <w:szCs w:val="20"/>
        </w:rPr>
      </w:pPr>
      <w:r>
        <w:rPr>
          <w:sz w:val="20"/>
          <w:szCs w:val="20"/>
        </w:rPr>
        <w:lastRenderedPageBreak/>
        <w:t>16:</w:t>
      </w:r>
      <w:r>
        <w:rPr>
          <w:noProof/>
          <w:sz w:val="20"/>
          <w:szCs w:val="20"/>
        </w:rPr>
        <w:drawing>
          <wp:inline distT="114300" distB="114300" distL="114300" distR="114300">
            <wp:extent cx="5500688" cy="29219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00688" cy="2921950"/>
                    </a:xfrm>
                    <a:prstGeom prst="rect">
                      <a:avLst/>
                    </a:prstGeom>
                    <a:ln/>
                  </pic:spPr>
                </pic:pic>
              </a:graphicData>
            </a:graphic>
          </wp:inline>
        </w:drawing>
      </w:r>
    </w:p>
    <w:p w:rsidR="00376410" w:rsidRDefault="008E3A85">
      <w:pPr>
        <w:rPr>
          <w:sz w:val="20"/>
          <w:szCs w:val="20"/>
        </w:rPr>
      </w:pPr>
      <w:r>
        <w:rPr>
          <w:sz w:val="20"/>
          <w:szCs w:val="20"/>
        </w:rPr>
        <w:t>Krabbeln führt dazu, dass Kinder die Welt selbst dreidimensional sehen, da sie selbst um Objekte gehen können.</w:t>
      </w:r>
    </w:p>
    <w:p w:rsidR="00376410" w:rsidRDefault="00376410">
      <w:pPr>
        <w:rPr>
          <w:sz w:val="20"/>
          <w:szCs w:val="20"/>
        </w:rPr>
      </w:pPr>
    </w:p>
    <w:p w:rsidR="00376410" w:rsidRDefault="008E3A85">
      <w:pPr>
        <w:rPr>
          <w:b/>
          <w:sz w:val="20"/>
          <w:szCs w:val="20"/>
        </w:rPr>
      </w:pPr>
      <w:r>
        <w:rPr>
          <w:sz w:val="20"/>
          <w:szCs w:val="20"/>
        </w:rPr>
        <w:t xml:space="preserve">17: </w:t>
      </w:r>
      <w:r>
        <w:rPr>
          <w:b/>
          <w:sz w:val="20"/>
          <w:szCs w:val="20"/>
        </w:rPr>
        <w:t>Vergleich zu anderen Theorien</w:t>
      </w:r>
    </w:p>
    <w:p w:rsidR="00376410" w:rsidRDefault="008E3A85">
      <w:pPr>
        <w:rPr>
          <w:sz w:val="20"/>
          <w:szCs w:val="20"/>
        </w:rPr>
      </w:pPr>
      <w:r>
        <w:rPr>
          <w:sz w:val="20"/>
          <w:szCs w:val="20"/>
        </w:rPr>
        <w:t>-</w:t>
      </w:r>
      <w:proofErr w:type="gramStart"/>
      <w:r>
        <w:rPr>
          <w:sz w:val="20"/>
          <w:szCs w:val="20"/>
          <w:u w:val="single"/>
        </w:rPr>
        <w:t>Konstruktivismus(</w:t>
      </w:r>
      <w:proofErr w:type="gramEnd"/>
      <w:r>
        <w:rPr>
          <w:sz w:val="20"/>
          <w:szCs w:val="20"/>
          <w:u w:val="single"/>
        </w:rPr>
        <w:t>Piaget)</w:t>
      </w:r>
      <w:r>
        <w:rPr>
          <w:sz w:val="20"/>
          <w:szCs w:val="20"/>
        </w:rPr>
        <w:t>: Jedes Kind ist von selbst motiviert &amp; neugierig zu lernen</w:t>
      </w:r>
    </w:p>
    <w:p w:rsidR="00376410" w:rsidRDefault="008E3A85">
      <w:pPr>
        <w:rPr>
          <w:sz w:val="20"/>
          <w:szCs w:val="20"/>
        </w:rPr>
      </w:pPr>
      <w:r>
        <w:rPr>
          <w:sz w:val="20"/>
          <w:szCs w:val="20"/>
        </w:rPr>
        <w:t>-</w:t>
      </w:r>
      <w:proofErr w:type="spellStart"/>
      <w:proofErr w:type="gramStart"/>
      <w:r>
        <w:rPr>
          <w:sz w:val="20"/>
          <w:szCs w:val="20"/>
          <w:u w:val="single"/>
        </w:rPr>
        <w:t>Sozialkonstruktivismus</w:t>
      </w:r>
      <w:proofErr w:type="spellEnd"/>
      <w:r>
        <w:rPr>
          <w:sz w:val="20"/>
          <w:szCs w:val="20"/>
          <w:u w:val="single"/>
        </w:rPr>
        <w:t>(</w:t>
      </w:r>
      <w:proofErr w:type="spellStart"/>
      <w:proofErr w:type="gramEnd"/>
      <w:r>
        <w:rPr>
          <w:sz w:val="20"/>
          <w:szCs w:val="20"/>
          <w:u w:val="single"/>
        </w:rPr>
        <w:t>Wygotskji</w:t>
      </w:r>
      <w:proofErr w:type="spellEnd"/>
      <w:r>
        <w:rPr>
          <w:sz w:val="20"/>
          <w:szCs w:val="20"/>
          <w:u w:val="single"/>
        </w:rPr>
        <w:t>)</w:t>
      </w:r>
      <w:r>
        <w:rPr>
          <w:sz w:val="20"/>
          <w:szCs w:val="20"/>
        </w:rPr>
        <w:t>: Formender Einfluss von sozialer Umgebung</w:t>
      </w:r>
    </w:p>
    <w:p w:rsidR="00376410" w:rsidRDefault="008E3A85">
      <w:pPr>
        <w:rPr>
          <w:sz w:val="20"/>
          <w:szCs w:val="20"/>
        </w:rPr>
      </w:pPr>
      <w:r>
        <w:rPr>
          <w:sz w:val="20"/>
          <w:szCs w:val="20"/>
        </w:rPr>
        <w:t>-</w:t>
      </w:r>
      <w:proofErr w:type="gramStart"/>
      <w:r>
        <w:rPr>
          <w:sz w:val="20"/>
          <w:szCs w:val="20"/>
          <w:u w:val="single"/>
        </w:rPr>
        <w:t>Informationsverarbeitung(</w:t>
      </w:r>
      <w:proofErr w:type="gramEnd"/>
      <w:r>
        <w:rPr>
          <w:sz w:val="20"/>
          <w:szCs w:val="20"/>
          <w:u w:val="single"/>
        </w:rPr>
        <w:t>Siegler)</w:t>
      </w:r>
      <w:r>
        <w:rPr>
          <w:sz w:val="20"/>
          <w:szCs w:val="20"/>
        </w:rPr>
        <w:t>: Informationen werden verarbeitet, Problemlöse-Aktivität</w:t>
      </w:r>
    </w:p>
    <w:p w:rsidR="00376410" w:rsidRDefault="008E3A85">
      <w:pPr>
        <w:rPr>
          <w:sz w:val="20"/>
          <w:szCs w:val="20"/>
        </w:rPr>
      </w:pPr>
      <w:r>
        <w:rPr>
          <w:sz w:val="20"/>
          <w:szCs w:val="20"/>
        </w:rPr>
        <w:t>-</w:t>
      </w:r>
      <w:proofErr w:type="gramStart"/>
      <w:r>
        <w:rPr>
          <w:sz w:val="20"/>
          <w:szCs w:val="20"/>
          <w:u w:val="single"/>
        </w:rPr>
        <w:t>Ke</w:t>
      </w:r>
      <w:r>
        <w:rPr>
          <w:sz w:val="20"/>
          <w:szCs w:val="20"/>
          <w:u w:val="single"/>
        </w:rPr>
        <w:t>rnwissen(</w:t>
      </w:r>
      <w:proofErr w:type="spellStart"/>
      <w:proofErr w:type="gramEnd"/>
      <w:r>
        <w:rPr>
          <w:sz w:val="20"/>
          <w:szCs w:val="20"/>
          <w:u w:val="single"/>
        </w:rPr>
        <w:t>Spelke</w:t>
      </w:r>
      <w:proofErr w:type="spellEnd"/>
      <w:r>
        <w:rPr>
          <w:sz w:val="20"/>
          <w:szCs w:val="20"/>
          <w:u w:val="single"/>
        </w:rPr>
        <w:t>)</w:t>
      </w:r>
      <w:r>
        <w:rPr>
          <w:sz w:val="20"/>
          <w:szCs w:val="20"/>
        </w:rPr>
        <w:t>: Kinder verfügen über überraschende sehr frühe Kompetenzen</w:t>
      </w:r>
    </w:p>
    <w:p w:rsidR="00376410" w:rsidRDefault="00376410">
      <w:pPr>
        <w:rPr>
          <w:sz w:val="20"/>
          <w:szCs w:val="20"/>
        </w:rPr>
      </w:pPr>
    </w:p>
    <w:p w:rsidR="00376410" w:rsidRDefault="008E3A85">
      <w:pPr>
        <w:rPr>
          <w:b/>
          <w:sz w:val="20"/>
          <w:szCs w:val="20"/>
        </w:rPr>
      </w:pPr>
      <w:r>
        <w:rPr>
          <w:sz w:val="20"/>
          <w:szCs w:val="20"/>
        </w:rPr>
        <w:t xml:space="preserve">21&amp;22: </w:t>
      </w:r>
      <w:r>
        <w:rPr>
          <w:b/>
          <w:sz w:val="20"/>
          <w:szCs w:val="20"/>
        </w:rPr>
        <w:t>Weg von den Genen zum Verhalten</w:t>
      </w:r>
    </w:p>
    <w:p w:rsidR="00376410" w:rsidRDefault="008E3A85">
      <w:pPr>
        <w:rPr>
          <w:sz w:val="20"/>
          <w:szCs w:val="20"/>
        </w:rPr>
      </w:pPr>
      <w:r>
        <w:rPr>
          <w:noProof/>
          <w:sz w:val="20"/>
          <w:szCs w:val="20"/>
        </w:rPr>
        <w:drawing>
          <wp:inline distT="114300" distB="114300" distL="114300" distR="114300">
            <wp:extent cx="4957763" cy="317076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57763" cy="3170769"/>
                    </a:xfrm>
                    <a:prstGeom prst="rect">
                      <a:avLst/>
                    </a:prstGeom>
                    <a:ln/>
                  </pic:spPr>
                </pic:pic>
              </a:graphicData>
            </a:graphic>
          </wp:inline>
        </w:drawing>
      </w:r>
    </w:p>
    <w:p w:rsidR="00376410" w:rsidRDefault="008E3A85">
      <w:pPr>
        <w:rPr>
          <w:sz w:val="20"/>
          <w:szCs w:val="20"/>
        </w:rPr>
      </w:pPr>
      <w:r>
        <w:rPr>
          <w:sz w:val="20"/>
          <w:szCs w:val="20"/>
        </w:rPr>
        <w:t>-</w:t>
      </w:r>
      <w:r>
        <w:rPr>
          <w:sz w:val="20"/>
          <w:szCs w:val="20"/>
          <w:u w:val="single"/>
        </w:rPr>
        <w:t xml:space="preserve">Genotyp Eltern -&gt; Genotyp </w:t>
      </w:r>
      <w:proofErr w:type="gramStart"/>
      <w:r>
        <w:rPr>
          <w:sz w:val="20"/>
          <w:szCs w:val="20"/>
          <w:u w:val="single"/>
        </w:rPr>
        <w:t>Individuum(</w:t>
      </w:r>
      <w:proofErr w:type="gramEnd"/>
      <w:r>
        <w:rPr>
          <w:sz w:val="20"/>
          <w:szCs w:val="20"/>
          <w:u w:val="single"/>
        </w:rPr>
        <w:t>Nachkommen)</w:t>
      </w:r>
      <w:r>
        <w:rPr>
          <w:sz w:val="20"/>
          <w:szCs w:val="20"/>
        </w:rPr>
        <w:t>: Chromosomen &amp; Gene werden vererbt</w:t>
      </w:r>
    </w:p>
    <w:p w:rsidR="00376410" w:rsidRDefault="008E3A85">
      <w:pPr>
        <w:rPr>
          <w:sz w:val="20"/>
          <w:szCs w:val="20"/>
        </w:rPr>
      </w:pPr>
      <w:r>
        <w:rPr>
          <w:sz w:val="20"/>
          <w:szCs w:val="20"/>
        </w:rPr>
        <w:t>-</w:t>
      </w:r>
      <w:r>
        <w:rPr>
          <w:sz w:val="20"/>
          <w:szCs w:val="20"/>
          <w:u w:val="single"/>
        </w:rPr>
        <w:t xml:space="preserve">Genotyp Individuum -&gt; Phänotyp </w:t>
      </w:r>
      <w:proofErr w:type="spellStart"/>
      <w:proofErr w:type="gramStart"/>
      <w:r>
        <w:rPr>
          <w:sz w:val="20"/>
          <w:szCs w:val="20"/>
          <w:u w:val="single"/>
        </w:rPr>
        <w:t>Individuum</w:t>
      </w:r>
      <w:r>
        <w:rPr>
          <w:sz w:val="20"/>
          <w:szCs w:val="20"/>
        </w:rPr>
        <w:t>:Gene</w:t>
      </w:r>
      <w:proofErr w:type="spellEnd"/>
      <w:proofErr w:type="gramEnd"/>
      <w:r>
        <w:rPr>
          <w:sz w:val="20"/>
          <w:szCs w:val="20"/>
        </w:rPr>
        <w:t xml:space="preserve"> werde</w:t>
      </w:r>
      <w:r>
        <w:rPr>
          <w:sz w:val="20"/>
          <w:szCs w:val="20"/>
        </w:rPr>
        <w:t>n unterschiedlich ausgedrückt</w:t>
      </w:r>
    </w:p>
    <w:p w:rsidR="00376410" w:rsidRDefault="008E3A85">
      <w:pPr>
        <w:rPr>
          <w:sz w:val="20"/>
          <w:szCs w:val="20"/>
        </w:rPr>
      </w:pPr>
      <w:r>
        <w:rPr>
          <w:sz w:val="20"/>
          <w:szCs w:val="20"/>
        </w:rPr>
        <w:t>-</w:t>
      </w:r>
      <w:r>
        <w:rPr>
          <w:sz w:val="20"/>
          <w:szCs w:val="20"/>
          <w:u w:val="single"/>
        </w:rPr>
        <w:t>Umwelt Individuum -&gt; Phänotyp Individuum</w:t>
      </w:r>
      <w:r>
        <w:rPr>
          <w:sz w:val="20"/>
          <w:szCs w:val="20"/>
        </w:rPr>
        <w:t>: Verhalten wird durch Umwelt beeinflusst</w:t>
      </w:r>
    </w:p>
    <w:p w:rsidR="00376410" w:rsidRDefault="008E3A85">
      <w:pPr>
        <w:rPr>
          <w:sz w:val="20"/>
          <w:szCs w:val="20"/>
        </w:rPr>
      </w:pPr>
      <w:r>
        <w:rPr>
          <w:sz w:val="20"/>
          <w:szCs w:val="20"/>
        </w:rPr>
        <w:t>-</w:t>
      </w:r>
      <w:r>
        <w:rPr>
          <w:sz w:val="20"/>
          <w:szCs w:val="20"/>
          <w:u w:val="single"/>
        </w:rPr>
        <w:t>Phänotyp Individuum -&gt; Umwelt Individuum</w:t>
      </w:r>
      <w:r>
        <w:rPr>
          <w:sz w:val="20"/>
          <w:szCs w:val="20"/>
        </w:rPr>
        <w:t>: Verhalten beeinflusst Umwelt</w:t>
      </w:r>
    </w:p>
    <w:p w:rsidR="00376410" w:rsidRDefault="008E3A85">
      <w:pPr>
        <w:rPr>
          <w:sz w:val="20"/>
          <w:szCs w:val="20"/>
        </w:rPr>
      </w:pPr>
      <w:r>
        <w:rPr>
          <w:sz w:val="20"/>
          <w:szCs w:val="20"/>
        </w:rPr>
        <w:t>-</w:t>
      </w:r>
      <w:r>
        <w:rPr>
          <w:sz w:val="20"/>
          <w:szCs w:val="20"/>
          <w:u w:val="single"/>
        </w:rPr>
        <w:t>Umwelt Individuum -&gt; Genotyp Individuum</w:t>
      </w:r>
      <w:r>
        <w:rPr>
          <w:sz w:val="20"/>
          <w:szCs w:val="20"/>
        </w:rPr>
        <w:t>: Genexpression wird von der Umwelt beeinflusst</w:t>
      </w:r>
    </w:p>
    <w:p w:rsidR="00376410" w:rsidRDefault="008E3A85">
      <w:pPr>
        <w:rPr>
          <w:b/>
          <w:sz w:val="20"/>
          <w:szCs w:val="20"/>
        </w:rPr>
      </w:pPr>
      <w:r>
        <w:rPr>
          <w:sz w:val="20"/>
          <w:szCs w:val="20"/>
        </w:rPr>
        <w:t xml:space="preserve">23-28: </w:t>
      </w:r>
      <w:r>
        <w:rPr>
          <w:b/>
          <w:sz w:val="20"/>
          <w:szCs w:val="20"/>
        </w:rPr>
        <w:t>Begriffe Grundlagen Verhaltensgenetik</w:t>
      </w:r>
    </w:p>
    <w:p w:rsidR="00376410" w:rsidRDefault="008E3A85">
      <w:pPr>
        <w:rPr>
          <w:sz w:val="20"/>
          <w:szCs w:val="20"/>
        </w:rPr>
      </w:pPr>
      <w:r>
        <w:rPr>
          <w:sz w:val="20"/>
          <w:szCs w:val="20"/>
        </w:rPr>
        <w:lastRenderedPageBreak/>
        <w:t>-</w:t>
      </w:r>
      <w:r>
        <w:rPr>
          <w:b/>
          <w:sz w:val="20"/>
          <w:szCs w:val="20"/>
        </w:rPr>
        <w:t>Gen</w:t>
      </w:r>
      <w:r>
        <w:rPr>
          <w:sz w:val="20"/>
          <w:szCs w:val="20"/>
        </w:rPr>
        <w:t>: Funktional bestimmte Abschnitte auf der DNA im Zellkern</w:t>
      </w:r>
    </w:p>
    <w:p w:rsidR="00376410" w:rsidRDefault="008E3A85">
      <w:pPr>
        <w:rPr>
          <w:sz w:val="20"/>
          <w:szCs w:val="20"/>
        </w:rPr>
      </w:pPr>
      <w:r>
        <w:rPr>
          <w:sz w:val="20"/>
          <w:szCs w:val="20"/>
        </w:rPr>
        <w:t>-</w:t>
      </w:r>
      <w:r>
        <w:rPr>
          <w:b/>
          <w:sz w:val="20"/>
          <w:szCs w:val="20"/>
        </w:rPr>
        <w:t>Genom</w:t>
      </w:r>
      <w:r>
        <w:rPr>
          <w:sz w:val="20"/>
          <w:szCs w:val="20"/>
        </w:rPr>
        <w:t>: Gesamtheit aller Gene eines Menschen</w:t>
      </w:r>
    </w:p>
    <w:p w:rsidR="00376410" w:rsidRDefault="008E3A85">
      <w:pPr>
        <w:rPr>
          <w:sz w:val="20"/>
          <w:szCs w:val="20"/>
        </w:rPr>
      </w:pPr>
      <w:r>
        <w:rPr>
          <w:sz w:val="20"/>
          <w:szCs w:val="20"/>
        </w:rPr>
        <w:t>-</w:t>
      </w:r>
      <w:r>
        <w:rPr>
          <w:b/>
          <w:sz w:val="20"/>
          <w:szCs w:val="20"/>
        </w:rPr>
        <w:t>Genotyp</w:t>
      </w:r>
      <w:r>
        <w:rPr>
          <w:sz w:val="20"/>
          <w:szCs w:val="20"/>
        </w:rPr>
        <w:t>: Das ges</w:t>
      </w:r>
      <w:r>
        <w:rPr>
          <w:sz w:val="20"/>
          <w:szCs w:val="20"/>
        </w:rPr>
        <w:t>amte genetische Material eines Individuums. Genotyp steht im Verhältnis zum Phänotyp</w:t>
      </w:r>
    </w:p>
    <w:p w:rsidR="00376410" w:rsidRDefault="008E3A85">
      <w:pPr>
        <w:rPr>
          <w:sz w:val="20"/>
          <w:szCs w:val="20"/>
        </w:rPr>
      </w:pPr>
      <w:r>
        <w:rPr>
          <w:sz w:val="20"/>
          <w:szCs w:val="20"/>
        </w:rPr>
        <w:t>-</w:t>
      </w:r>
      <w:r>
        <w:rPr>
          <w:b/>
          <w:sz w:val="20"/>
          <w:szCs w:val="20"/>
        </w:rPr>
        <w:t>Phänotyp</w:t>
      </w:r>
      <w:r>
        <w:rPr>
          <w:sz w:val="20"/>
          <w:szCs w:val="20"/>
        </w:rPr>
        <w:t>: Beobachtbare Expression des Genotyps. Betrifft sowohl Aussehen als auch Verhalten</w:t>
      </w:r>
    </w:p>
    <w:p w:rsidR="00376410" w:rsidRDefault="008E3A85">
      <w:pPr>
        <w:rPr>
          <w:sz w:val="20"/>
          <w:szCs w:val="20"/>
        </w:rPr>
      </w:pPr>
      <w:r>
        <w:rPr>
          <w:sz w:val="20"/>
          <w:szCs w:val="20"/>
        </w:rPr>
        <w:t>=Wie wird das Genmaterial umgesetzt?</w:t>
      </w:r>
    </w:p>
    <w:p w:rsidR="00376410" w:rsidRDefault="008E3A85">
      <w:pPr>
        <w:rPr>
          <w:sz w:val="20"/>
          <w:szCs w:val="20"/>
        </w:rPr>
      </w:pPr>
      <w:r>
        <w:rPr>
          <w:sz w:val="20"/>
          <w:szCs w:val="20"/>
        </w:rPr>
        <w:t>-</w:t>
      </w:r>
      <w:r>
        <w:rPr>
          <w:b/>
          <w:sz w:val="20"/>
          <w:szCs w:val="20"/>
        </w:rPr>
        <w:t>Chromosom</w:t>
      </w:r>
      <w:r>
        <w:rPr>
          <w:sz w:val="20"/>
          <w:szCs w:val="20"/>
        </w:rPr>
        <w:t xml:space="preserve">: Moleküle der DNA </w:t>
      </w:r>
      <w:proofErr w:type="gramStart"/>
      <w:r>
        <w:rPr>
          <w:sz w:val="20"/>
          <w:szCs w:val="20"/>
        </w:rPr>
        <w:t>die genetisc</w:t>
      </w:r>
      <w:r>
        <w:rPr>
          <w:sz w:val="20"/>
          <w:szCs w:val="20"/>
        </w:rPr>
        <w:t>he Informationen</w:t>
      </w:r>
      <w:proofErr w:type="gramEnd"/>
      <w:r>
        <w:rPr>
          <w:sz w:val="20"/>
          <w:szCs w:val="20"/>
        </w:rPr>
        <w:t xml:space="preserve"> enthalten</w:t>
      </w:r>
    </w:p>
    <w:p w:rsidR="00376410" w:rsidRDefault="008E3A85">
      <w:pPr>
        <w:rPr>
          <w:sz w:val="20"/>
          <w:szCs w:val="20"/>
        </w:rPr>
      </w:pPr>
      <w:r>
        <w:rPr>
          <w:sz w:val="20"/>
          <w:szCs w:val="20"/>
        </w:rPr>
        <w:t>-</w:t>
      </w:r>
      <w:r>
        <w:rPr>
          <w:b/>
          <w:sz w:val="20"/>
          <w:szCs w:val="20"/>
        </w:rPr>
        <w:t>Haploid</w:t>
      </w:r>
      <w:r>
        <w:rPr>
          <w:sz w:val="20"/>
          <w:szCs w:val="20"/>
        </w:rPr>
        <w:t>: Keimzellen besitzen einen Chromosomensatz, sind also haploid</w:t>
      </w:r>
    </w:p>
    <w:p w:rsidR="00376410" w:rsidRDefault="008E3A85">
      <w:pPr>
        <w:rPr>
          <w:sz w:val="20"/>
          <w:szCs w:val="20"/>
        </w:rPr>
      </w:pPr>
      <w:r>
        <w:rPr>
          <w:sz w:val="20"/>
          <w:szCs w:val="20"/>
        </w:rPr>
        <w:t>-</w:t>
      </w:r>
      <w:r>
        <w:rPr>
          <w:b/>
          <w:sz w:val="20"/>
          <w:szCs w:val="20"/>
        </w:rPr>
        <w:t>Diploid</w:t>
      </w:r>
      <w:r>
        <w:rPr>
          <w:sz w:val="20"/>
          <w:szCs w:val="20"/>
        </w:rPr>
        <w:t>: Körperzellen besitzen zwei Chromosomensätze, sind also diploid</w:t>
      </w:r>
    </w:p>
    <w:p w:rsidR="00376410" w:rsidRDefault="008E3A85">
      <w:pPr>
        <w:rPr>
          <w:sz w:val="20"/>
          <w:szCs w:val="20"/>
        </w:rPr>
      </w:pPr>
      <w:r>
        <w:rPr>
          <w:sz w:val="20"/>
          <w:szCs w:val="20"/>
        </w:rPr>
        <w:t>-</w:t>
      </w:r>
      <w:r>
        <w:rPr>
          <w:b/>
          <w:sz w:val="20"/>
          <w:szCs w:val="20"/>
        </w:rPr>
        <w:t>Allel</w:t>
      </w:r>
      <w:r>
        <w:rPr>
          <w:sz w:val="20"/>
          <w:szCs w:val="20"/>
        </w:rPr>
        <w:t>: Verschiedene Zustandsformen eines Gens, die auf homologen Chromosomen den gle</w:t>
      </w:r>
      <w:r>
        <w:rPr>
          <w:sz w:val="20"/>
          <w:szCs w:val="20"/>
        </w:rPr>
        <w:t>ichen Ort einnehmen</w:t>
      </w:r>
    </w:p>
    <w:p w:rsidR="00376410" w:rsidRDefault="008E3A85">
      <w:pPr>
        <w:rPr>
          <w:sz w:val="20"/>
          <w:szCs w:val="20"/>
        </w:rPr>
      </w:pPr>
      <w:r>
        <w:rPr>
          <w:sz w:val="20"/>
          <w:szCs w:val="20"/>
        </w:rPr>
        <w:t>-</w:t>
      </w:r>
      <w:r>
        <w:rPr>
          <w:b/>
          <w:sz w:val="20"/>
          <w:szCs w:val="20"/>
        </w:rPr>
        <w:t>Homozygote Allele</w:t>
      </w:r>
      <w:r>
        <w:rPr>
          <w:sz w:val="20"/>
          <w:szCs w:val="20"/>
        </w:rPr>
        <w:t>: Beide Allele eines Individuums sind in Bezug auf ein bestimmtes Merkmal gleich</w:t>
      </w:r>
    </w:p>
    <w:p w:rsidR="00376410" w:rsidRDefault="008E3A85">
      <w:pPr>
        <w:rPr>
          <w:sz w:val="20"/>
          <w:szCs w:val="20"/>
        </w:rPr>
      </w:pPr>
      <w:r>
        <w:rPr>
          <w:sz w:val="20"/>
          <w:szCs w:val="20"/>
        </w:rPr>
        <w:t>-</w:t>
      </w:r>
      <w:r>
        <w:rPr>
          <w:b/>
          <w:sz w:val="20"/>
          <w:szCs w:val="20"/>
        </w:rPr>
        <w:t>Heterozygote Allele</w:t>
      </w:r>
      <w:r>
        <w:rPr>
          <w:sz w:val="20"/>
          <w:szCs w:val="20"/>
        </w:rPr>
        <w:t>: Beide Allele eines Individuums sind in Bezug auf ein bestimmtes Merkmal unterschiedlich</w:t>
      </w:r>
    </w:p>
    <w:p w:rsidR="00376410" w:rsidRDefault="008E3A85">
      <w:pPr>
        <w:rPr>
          <w:sz w:val="20"/>
          <w:szCs w:val="20"/>
        </w:rPr>
      </w:pPr>
      <w:r>
        <w:rPr>
          <w:sz w:val="20"/>
          <w:szCs w:val="20"/>
        </w:rPr>
        <w:t>-</w:t>
      </w:r>
      <w:r>
        <w:rPr>
          <w:b/>
          <w:sz w:val="20"/>
          <w:szCs w:val="20"/>
        </w:rPr>
        <w:t>Dominantes Allel</w:t>
      </w:r>
      <w:r>
        <w:rPr>
          <w:sz w:val="20"/>
          <w:szCs w:val="20"/>
        </w:rPr>
        <w:t>: Allel we</w:t>
      </w:r>
      <w:r>
        <w:rPr>
          <w:sz w:val="20"/>
          <w:szCs w:val="20"/>
        </w:rPr>
        <w:t>lches, falls vorhanden, zur Expression kommt</w:t>
      </w:r>
    </w:p>
    <w:p w:rsidR="00376410" w:rsidRDefault="008E3A85">
      <w:pPr>
        <w:rPr>
          <w:sz w:val="20"/>
          <w:szCs w:val="20"/>
        </w:rPr>
      </w:pPr>
      <w:r>
        <w:rPr>
          <w:sz w:val="20"/>
          <w:szCs w:val="20"/>
        </w:rPr>
        <w:t>-</w:t>
      </w:r>
      <w:r>
        <w:rPr>
          <w:b/>
          <w:sz w:val="20"/>
          <w:szCs w:val="20"/>
        </w:rPr>
        <w:t>Rezessives Allel</w:t>
      </w:r>
      <w:r>
        <w:rPr>
          <w:sz w:val="20"/>
          <w:szCs w:val="20"/>
        </w:rPr>
        <w:t>: Allel welches, solange kein dominantes Allel vorhanden ist, zum Ausdruck kommt</w:t>
      </w:r>
    </w:p>
    <w:p w:rsidR="00376410" w:rsidRDefault="00376410">
      <w:pPr>
        <w:rPr>
          <w:sz w:val="20"/>
          <w:szCs w:val="20"/>
        </w:rPr>
      </w:pPr>
    </w:p>
    <w:p w:rsidR="00376410" w:rsidRDefault="008E3A85">
      <w:pPr>
        <w:rPr>
          <w:b/>
          <w:sz w:val="20"/>
          <w:szCs w:val="20"/>
        </w:rPr>
      </w:pPr>
      <w:r>
        <w:rPr>
          <w:sz w:val="20"/>
          <w:szCs w:val="20"/>
        </w:rPr>
        <w:t xml:space="preserve">29&amp;30: </w:t>
      </w:r>
      <w:r>
        <w:rPr>
          <w:b/>
          <w:sz w:val="20"/>
          <w:szCs w:val="20"/>
        </w:rPr>
        <w:t>Genotyp -&gt; Phänotyp: Genexpression</w:t>
      </w:r>
    </w:p>
    <w:p w:rsidR="00376410" w:rsidRDefault="008E3A85">
      <w:pPr>
        <w:rPr>
          <w:sz w:val="20"/>
          <w:szCs w:val="20"/>
        </w:rPr>
      </w:pPr>
      <w:r>
        <w:rPr>
          <w:sz w:val="20"/>
          <w:szCs w:val="20"/>
        </w:rPr>
        <w:t>-</w:t>
      </w:r>
      <w:r>
        <w:rPr>
          <w:sz w:val="20"/>
          <w:szCs w:val="20"/>
          <w:u w:val="single"/>
        </w:rPr>
        <w:t xml:space="preserve">Genexpression folgt einem </w:t>
      </w:r>
      <w:proofErr w:type="spellStart"/>
      <w:r>
        <w:rPr>
          <w:sz w:val="20"/>
          <w:szCs w:val="20"/>
          <w:u w:val="single"/>
        </w:rPr>
        <w:t>Entweder-Oder</w:t>
      </w:r>
      <w:proofErr w:type="spellEnd"/>
      <w:r>
        <w:rPr>
          <w:sz w:val="20"/>
          <w:szCs w:val="20"/>
          <w:u w:val="single"/>
        </w:rPr>
        <w:t>-Muster</w:t>
      </w:r>
      <w:r>
        <w:rPr>
          <w:sz w:val="20"/>
          <w:szCs w:val="20"/>
        </w:rPr>
        <w:t xml:space="preserve"> (</w:t>
      </w:r>
      <w:proofErr w:type="spellStart"/>
      <w:r>
        <w:rPr>
          <w:sz w:val="20"/>
          <w:szCs w:val="20"/>
        </w:rPr>
        <w:t>Bsp</w:t>
      </w:r>
      <w:proofErr w:type="spellEnd"/>
      <w:r>
        <w:rPr>
          <w:sz w:val="20"/>
          <w:szCs w:val="20"/>
        </w:rPr>
        <w:t>: Haarfarbe oder B</w:t>
      </w:r>
      <w:r>
        <w:rPr>
          <w:sz w:val="20"/>
          <w:szCs w:val="20"/>
        </w:rPr>
        <w:t>lutgruppe)</w:t>
      </w:r>
    </w:p>
    <w:p w:rsidR="00376410" w:rsidRDefault="008E3A85">
      <w:pPr>
        <w:rPr>
          <w:sz w:val="20"/>
          <w:szCs w:val="20"/>
        </w:rPr>
      </w:pPr>
      <w:r>
        <w:rPr>
          <w:sz w:val="20"/>
          <w:szCs w:val="20"/>
        </w:rPr>
        <w:t>-</w:t>
      </w:r>
      <w:r>
        <w:rPr>
          <w:sz w:val="20"/>
          <w:szCs w:val="20"/>
          <w:u w:val="single"/>
        </w:rPr>
        <w:t>Genexpression als Kontinuum zwischen zwei Extrem-Polen</w:t>
      </w:r>
      <w:r>
        <w:rPr>
          <w:sz w:val="20"/>
          <w:szCs w:val="20"/>
        </w:rPr>
        <w:t xml:space="preserve"> (</w:t>
      </w:r>
      <w:proofErr w:type="spellStart"/>
      <w:r>
        <w:rPr>
          <w:sz w:val="20"/>
          <w:szCs w:val="20"/>
        </w:rPr>
        <w:t>Bsp</w:t>
      </w:r>
      <w:proofErr w:type="spellEnd"/>
      <w:r>
        <w:rPr>
          <w:sz w:val="20"/>
          <w:szCs w:val="20"/>
        </w:rPr>
        <w:t>: Persönlichkeitsfaktor)</w:t>
      </w:r>
    </w:p>
    <w:p w:rsidR="00376410" w:rsidRDefault="008E3A85">
      <w:pPr>
        <w:rPr>
          <w:sz w:val="20"/>
          <w:szCs w:val="20"/>
        </w:rPr>
      </w:pPr>
      <w:r>
        <w:rPr>
          <w:sz w:val="20"/>
          <w:szCs w:val="20"/>
        </w:rPr>
        <w:t>-</w:t>
      </w:r>
      <w:r>
        <w:rPr>
          <w:sz w:val="20"/>
          <w:szCs w:val="20"/>
          <w:u w:val="single"/>
        </w:rPr>
        <w:t>Polygenetische Vererbung</w:t>
      </w:r>
      <w:r>
        <w:rPr>
          <w:sz w:val="20"/>
          <w:szCs w:val="20"/>
        </w:rPr>
        <w:t xml:space="preserve">: </w:t>
      </w:r>
      <w:proofErr w:type="spellStart"/>
      <w:r>
        <w:rPr>
          <w:sz w:val="20"/>
          <w:szCs w:val="20"/>
        </w:rPr>
        <w:t>DIe</w:t>
      </w:r>
      <w:proofErr w:type="spellEnd"/>
      <w:r>
        <w:rPr>
          <w:sz w:val="20"/>
          <w:szCs w:val="20"/>
        </w:rPr>
        <w:t xml:space="preserve"> meisten Charakteristika gehen nicht auf ein einziges Gen zurück, sondern auf eine ganze Reihe davon.</w:t>
      </w:r>
    </w:p>
    <w:p w:rsidR="00376410" w:rsidRDefault="008E3A85">
      <w:pPr>
        <w:rPr>
          <w:sz w:val="20"/>
          <w:szCs w:val="20"/>
        </w:rPr>
      </w:pPr>
      <w:r>
        <w:rPr>
          <w:noProof/>
          <w:sz w:val="20"/>
          <w:szCs w:val="20"/>
        </w:rPr>
        <w:drawing>
          <wp:inline distT="114300" distB="114300" distL="114300" distR="114300">
            <wp:extent cx="5734050" cy="3949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3949700"/>
                    </a:xfrm>
                    <a:prstGeom prst="rect">
                      <a:avLst/>
                    </a:prstGeom>
                    <a:ln/>
                  </pic:spPr>
                </pic:pic>
              </a:graphicData>
            </a:graphic>
          </wp:inline>
        </w:drawing>
      </w:r>
    </w:p>
    <w:p w:rsidR="00376410" w:rsidRDefault="00376410">
      <w:pPr>
        <w:rPr>
          <w:sz w:val="20"/>
          <w:szCs w:val="20"/>
        </w:rPr>
      </w:pPr>
    </w:p>
    <w:p w:rsidR="00376410" w:rsidRDefault="00376410">
      <w:pPr>
        <w:rPr>
          <w:sz w:val="20"/>
          <w:szCs w:val="20"/>
        </w:rPr>
      </w:pPr>
    </w:p>
    <w:p w:rsidR="00376410" w:rsidRDefault="00376410">
      <w:pPr>
        <w:rPr>
          <w:sz w:val="20"/>
          <w:szCs w:val="20"/>
        </w:rPr>
      </w:pPr>
    </w:p>
    <w:p w:rsidR="00376410" w:rsidRDefault="00376410">
      <w:pPr>
        <w:rPr>
          <w:sz w:val="20"/>
          <w:szCs w:val="20"/>
        </w:rPr>
      </w:pPr>
    </w:p>
    <w:p w:rsidR="00376410" w:rsidRDefault="008E3A85">
      <w:pPr>
        <w:rPr>
          <w:b/>
          <w:sz w:val="20"/>
          <w:szCs w:val="20"/>
        </w:rPr>
      </w:pPr>
      <w:r>
        <w:rPr>
          <w:sz w:val="20"/>
          <w:szCs w:val="20"/>
        </w:rPr>
        <w:t xml:space="preserve">31-32: </w:t>
      </w:r>
      <w:proofErr w:type="spellStart"/>
      <w:r>
        <w:rPr>
          <w:b/>
          <w:sz w:val="20"/>
          <w:szCs w:val="20"/>
        </w:rPr>
        <w:t>Epigenetik</w:t>
      </w:r>
      <w:proofErr w:type="spellEnd"/>
    </w:p>
    <w:p w:rsidR="00376410" w:rsidRDefault="008E3A85">
      <w:pPr>
        <w:rPr>
          <w:sz w:val="20"/>
          <w:szCs w:val="20"/>
        </w:rPr>
      </w:pPr>
      <w:r>
        <w:rPr>
          <w:sz w:val="20"/>
          <w:szCs w:val="20"/>
        </w:rPr>
        <w:lastRenderedPageBreak/>
        <w:t>-</w:t>
      </w:r>
      <w:r>
        <w:rPr>
          <w:sz w:val="20"/>
          <w:szCs w:val="20"/>
          <w:u w:val="single"/>
        </w:rPr>
        <w:t>Gene</w:t>
      </w:r>
      <w:r>
        <w:rPr>
          <w:sz w:val="20"/>
          <w:szCs w:val="20"/>
        </w:rPr>
        <w:t xml:space="preserve"> können zu bestimmten Zeitpunkten im Leben </w:t>
      </w:r>
      <w:r>
        <w:rPr>
          <w:sz w:val="20"/>
          <w:szCs w:val="20"/>
          <w:u w:val="single"/>
        </w:rPr>
        <w:t>ein- oder ausgeschaltet</w:t>
      </w:r>
      <w:r>
        <w:rPr>
          <w:sz w:val="20"/>
          <w:szCs w:val="20"/>
        </w:rPr>
        <w:t xml:space="preserve"> werden. -&gt; Genexpression</w:t>
      </w:r>
    </w:p>
    <w:p w:rsidR="00376410" w:rsidRDefault="008E3A85">
      <w:pPr>
        <w:rPr>
          <w:sz w:val="20"/>
          <w:szCs w:val="20"/>
        </w:rPr>
      </w:pPr>
      <w:r>
        <w:rPr>
          <w:sz w:val="20"/>
          <w:szCs w:val="20"/>
        </w:rPr>
        <w:t>-</w:t>
      </w:r>
      <w:r>
        <w:rPr>
          <w:sz w:val="20"/>
          <w:szCs w:val="20"/>
          <w:u w:val="single"/>
        </w:rPr>
        <w:t>Programmierung der Gene</w:t>
      </w:r>
      <w:r>
        <w:rPr>
          <w:sz w:val="20"/>
          <w:szCs w:val="20"/>
        </w:rPr>
        <w:t xml:space="preserve">: Es besteht eine epigenetische Software, welche bestimmt, wie die Hardware des Genoms funktioniert. Diese Programmierung </w:t>
      </w:r>
      <w:r>
        <w:rPr>
          <w:b/>
          <w:sz w:val="20"/>
          <w:szCs w:val="20"/>
        </w:rPr>
        <w:t xml:space="preserve">führt zu Änderungen der Funktion des Genoms, ohne das </w:t>
      </w:r>
      <w:proofErr w:type="spellStart"/>
      <w:r>
        <w:rPr>
          <w:b/>
          <w:sz w:val="20"/>
          <w:szCs w:val="20"/>
        </w:rPr>
        <w:t>Gemon</w:t>
      </w:r>
      <w:proofErr w:type="spellEnd"/>
      <w:r>
        <w:rPr>
          <w:b/>
          <w:sz w:val="20"/>
          <w:szCs w:val="20"/>
        </w:rPr>
        <w:t xml:space="preserve"> selbst zu ändern.</w:t>
      </w:r>
      <w:r>
        <w:rPr>
          <w:sz w:val="20"/>
          <w:szCs w:val="20"/>
        </w:rPr>
        <w:t xml:space="preserve"> </w:t>
      </w:r>
      <w:r>
        <w:rPr>
          <w:sz w:val="20"/>
          <w:szCs w:val="20"/>
          <w:u w:val="single"/>
        </w:rPr>
        <w:t>Diese Programmierung der Gene ist</w:t>
      </w:r>
      <w:r>
        <w:rPr>
          <w:sz w:val="20"/>
          <w:szCs w:val="20"/>
          <w:u w:val="single"/>
        </w:rPr>
        <w:t xml:space="preserve"> so stabil, dass sie sogar an Tochterzellen &amp; Nachkommen des Organismus weitergegeben werden kann.</w:t>
      </w:r>
      <w:r>
        <w:rPr>
          <w:sz w:val="20"/>
          <w:szCs w:val="20"/>
        </w:rPr>
        <w:t xml:space="preserve"> </w:t>
      </w:r>
    </w:p>
    <w:p w:rsidR="00376410" w:rsidRDefault="008E3A85">
      <w:pPr>
        <w:rPr>
          <w:sz w:val="20"/>
          <w:szCs w:val="20"/>
        </w:rPr>
      </w:pPr>
      <w:proofErr w:type="spellStart"/>
      <w:r>
        <w:rPr>
          <w:sz w:val="20"/>
          <w:szCs w:val="20"/>
        </w:rPr>
        <w:t>Bsp</w:t>
      </w:r>
      <w:proofErr w:type="spellEnd"/>
      <w:r>
        <w:rPr>
          <w:sz w:val="20"/>
          <w:szCs w:val="20"/>
        </w:rPr>
        <w:t xml:space="preserve"> Schmetterling: Die “</w:t>
      </w:r>
      <w:proofErr w:type="spellStart"/>
      <w:r>
        <w:rPr>
          <w:sz w:val="20"/>
          <w:szCs w:val="20"/>
        </w:rPr>
        <w:t>Raupengene</w:t>
      </w:r>
      <w:proofErr w:type="spellEnd"/>
      <w:r>
        <w:rPr>
          <w:sz w:val="20"/>
          <w:szCs w:val="20"/>
        </w:rPr>
        <w:t>” sind aktiv, dann werden langsam die “</w:t>
      </w:r>
      <w:proofErr w:type="spellStart"/>
      <w:r>
        <w:rPr>
          <w:sz w:val="20"/>
          <w:szCs w:val="20"/>
        </w:rPr>
        <w:t>Schmetterlinggene</w:t>
      </w:r>
      <w:proofErr w:type="spellEnd"/>
      <w:r>
        <w:rPr>
          <w:sz w:val="20"/>
          <w:szCs w:val="20"/>
        </w:rPr>
        <w:t>” aktiv.</w:t>
      </w:r>
    </w:p>
    <w:p w:rsidR="00376410" w:rsidRDefault="008E3A85">
      <w:pPr>
        <w:rPr>
          <w:sz w:val="20"/>
          <w:szCs w:val="20"/>
        </w:rPr>
      </w:pPr>
      <w:r>
        <w:rPr>
          <w:sz w:val="20"/>
          <w:szCs w:val="20"/>
        </w:rPr>
        <w:t>-</w:t>
      </w:r>
      <w:proofErr w:type="spellStart"/>
      <w:r>
        <w:rPr>
          <w:sz w:val="20"/>
          <w:szCs w:val="20"/>
          <w:u w:val="single"/>
        </w:rPr>
        <w:t>Epigenom</w:t>
      </w:r>
      <w:proofErr w:type="spellEnd"/>
      <w:r>
        <w:rPr>
          <w:sz w:val="20"/>
          <w:szCs w:val="20"/>
        </w:rPr>
        <w:t xml:space="preserve">: Gesamtheit aller epigenetischen Informationen </w:t>
      </w:r>
      <w:r>
        <w:rPr>
          <w:sz w:val="20"/>
          <w:szCs w:val="20"/>
        </w:rPr>
        <w:t>einer Zelle</w:t>
      </w:r>
    </w:p>
    <w:p w:rsidR="00376410" w:rsidRDefault="00376410">
      <w:pPr>
        <w:rPr>
          <w:sz w:val="20"/>
          <w:szCs w:val="20"/>
        </w:rPr>
      </w:pPr>
    </w:p>
    <w:p w:rsidR="00376410" w:rsidRDefault="008E3A85">
      <w:pPr>
        <w:rPr>
          <w:b/>
          <w:sz w:val="20"/>
          <w:szCs w:val="20"/>
        </w:rPr>
      </w:pPr>
      <w:r>
        <w:rPr>
          <w:sz w:val="20"/>
          <w:szCs w:val="20"/>
        </w:rPr>
        <w:t xml:space="preserve">33: </w:t>
      </w:r>
      <w:proofErr w:type="spellStart"/>
      <w:r>
        <w:rPr>
          <w:b/>
          <w:sz w:val="20"/>
          <w:szCs w:val="20"/>
        </w:rPr>
        <w:t>Epigenetik</w:t>
      </w:r>
      <w:proofErr w:type="spellEnd"/>
      <w:r>
        <w:rPr>
          <w:b/>
          <w:sz w:val="20"/>
          <w:szCs w:val="20"/>
        </w:rPr>
        <w:t>: Epigenetische “Sprachen”</w:t>
      </w:r>
    </w:p>
    <w:p w:rsidR="00376410" w:rsidRDefault="008E3A85">
      <w:pPr>
        <w:rPr>
          <w:sz w:val="20"/>
          <w:szCs w:val="20"/>
        </w:rPr>
      </w:pPr>
      <w:r>
        <w:rPr>
          <w:sz w:val="20"/>
          <w:szCs w:val="20"/>
          <w:u w:val="single"/>
        </w:rPr>
        <w:t>-Methyl-Code</w:t>
      </w:r>
      <w:r>
        <w:rPr>
          <w:sz w:val="20"/>
          <w:szCs w:val="20"/>
        </w:rPr>
        <w:t>: Der Methyl-code besteht aus Methylgruppen, die an die DNA andocken und so die Gene deaktivieren. Ob ein Gen aktiv ist oder nicht hängt davon ab, ob es epigenetisch markiert worden ist oder</w:t>
      </w:r>
      <w:r>
        <w:rPr>
          <w:sz w:val="20"/>
          <w:szCs w:val="20"/>
        </w:rPr>
        <w:t xml:space="preserve"> nicht. (markiert=deaktiviert)</w:t>
      </w:r>
    </w:p>
    <w:p w:rsidR="00376410" w:rsidRDefault="008E3A85">
      <w:pPr>
        <w:rPr>
          <w:sz w:val="20"/>
          <w:szCs w:val="20"/>
        </w:rPr>
      </w:pPr>
      <w:r>
        <w:rPr>
          <w:sz w:val="20"/>
          <w:szCs w:val="20"/>
        </w:rPr>
        <w:t>-</w:t>
      </w:r>
      <w:proofErr w:type="spellStart"/>
      <w:r>
        <w:rPr>
          <w:sz w:val="20"/>
          <w:szCs w:val="20"/>
          <w:u w:val="single"/>
        </w:rPr>
        <w:t>Histon</w:t>
      </w:r>
      <w:proofErr w:type="spellEnd"/>
      <w:r>
        <w:rPr>
          <w:sz w:val="20"/>
          <w:szCs w:val="20"/>
          <w:u w:val="single"/>
        </w:rPr>
        <w:t>-Code</w:t>
      </w:r>
      <w:r>
        <w:rPr>
          <w:sz w:val="20"/>
          <w:szCs w:val="20"/>
        </w:rPr>
        <w:t xml:space="preserve">: Besteht aus verschiedenen Substanzen, die nicht die DNA </w:t>
      </w:r>
      <w:proofErr w:type="gramStart"/>
      <w:r>
        <w:rPr>
          <w:sz w:val="20"/>
          <w:szCs w:val="20"/>
        </w:rPr>
        <w:t>direkt</w:t>
      </w:r>
      <w:proofErr w:type="gramEnd"/>
      <w:r>
        <w:rPr>
          <w:sz w:val="20"/>
          <w:szCs w:val="20"/>
        </w:rPr>
        <w:t xml:space="preserve"> sondern </w:t>
      </w:r>
      <w:proofErr w:type="spellStart"/>
      <w:r>
        <w:rPr>
          <w:sz w:val="20"/>
          <w:szCs w:val="20"/>
        </w:rPr>
        <w:t>Histone</w:t>
      </w:r>
      <w:proofErr w:type="spellEnd"/>
      <w:r>
        <w:rPr>
          <w:sz w:val="20"/>
          <w:szCs w:val="20"/>
        </w:rPr>
        <w:t xml:space="preserve"> (Proteine, welche die DNA umgeben) modifizieren. Diese Substanzen regulieren dann die Aktivierbarkeit der benachbarten Gene.</w:t>
      </w:r>
    </w:p>
    <w:p w:rsidR="00376410" w:rsidRDefault="008E3A85">
      <w:pPr>
        <w:rPr>
          <w:sz w:val="20"/>
          <w:szCs w:val="20"/>
        </w:rPr>
      </w:pPr>
      <w:r>
        <w:rPr>
          <w:sz w:val="20"/>
          <w:szCs w:val="20"/>
        </w:rPr>
        <w:t>-</w:t>
      </w:r>
      <w:r>
        <w:rPr>
          <w:sz w:val="20"/>
          <w:szCs w:val="20"/>
          <w:u w:val="single"/>
        </w:rPr>
        <w:t>RNA-In</w:t>
      </w:r>
      <w:r>
        <w:rPr>
          <w:sz w:val="20"/>
          <w:szCs w:val="20"/>
          <w:u w:val="single"/>
        </w:rPr>
        <w:t>terferenz-Code</w:t>
      </w:r>
      <w:r>
        <w:rPr>
          <w:sz w:val="20"/>
          <w:szCs w:val="20"/>
        </w:rPr>
        <w:t>: Micro-RNA verhindert, dass ein Gen ein bestimmtes Protein produziert. Kann als experimentelle Möglichkeit zur Stilllegung von Genen genutzt werden.</w:t>
      </w:r>
    </w:p>
    <w:p w:rsidR="00376410" w:rsidRDefault="00376410">
      <w:pPr>
        <w:rPr>
          <w:sz w:val="20"/>
          <w:szCs w:val="20"/>
        </w:rPr>
      </w:pPr>
    </w:p>
    <w:p w:rsidR="00376410" w:rsidRDefault="008E3A85">
      <w:pPr>
        <w:rPr>
          <w:b/>
          <w:sz w:val="20"/>
          <w:szCs w:val="20"/>
        </w:rPr>
      </w:pPr>
      <w:r>
        <w:rPr>
          <w:sz w:val="20"/>
          <w:szCs w:val="20"/>
        </w:rPr>
        <w:t xml:space="preserve">34-39: </w:t>
      </w:r>
      <w:r>
        <w:rPr>
          <w:b/>
          <w:sz w:val="20"/>
          <w:szCs w:val="20"/>
        </w:rPr>
        <w:t>Methoden der Verhaltensgenetik</w:t>
      </w:r>
    </w:p>
    <w:p w:rsidR="00376410" w:rsidRDefault="008E3A85">
      <w:pPr>
        <w:rPr>
          <w:sz w:val="20"/>
          <w:szCs w:val="20"/>
        </w:rPr>
      </w:pPr>
      <w:r>
        <w:rPr>
          <w:b/>
          <w:sz w:val="20"/>
          <w:szCs w:val="20"/>
        </w:rPr>
        <w:t>2 Annahmen</w:t>
      </w:r>
      <w:r>
        <w:rPr>
          <w:sz w:val="20"/>
          <w:szCs w:val="20"/>
        </w:rPr>
        <w:t>:</w:t>
      </w:r>
    </w:p>
    <w:p w:rsidR="00376410" w:rsidRDefault="008E3A85">
      <w:pPr>
        <w:rPr>
          <w:sz w:val="20"/>
          <w:szCs w:val="20"/>
        </w:rPr>
      </w:pPr>
      <w:r>
        <w:rPr>
          <w:sz w:val="20"/>
          <w:szCs w:val="20"/>
        </w:rPr>
        <w:t>-</w:t>
      </w:r>
      <w:r>
        <w:rPr>
          <w:sz w:val="20"/>
          <w:szCs w:val="20"/>
          <w:u w:val="single"/>
        </w:rPr>
        <w:t>Einfluss der genetischen Anlage</w:t>
      </w:r>
      <w:r>
        <w:rPr>
          <w:sz w:val="20"/>
          <w:szCs w:val="20"/>
        </w:rPr>
        <w:t>: Individ</w:t>
      </w:r>
      <w:r>
        <w:rPr>
          <w:sz w:val="20"/>
          <w:szCs w:val="20"/>
        </w:rPr>
        <w:t>uen, die genotypisch ähnlich sind, sind auch phänotypisch ähnlich</w:t>
      </w:r>
    </w:p>
    <w:p w:rsidR="00376410" w:rsidRDefault="008E3A85">
      <w:pPr>
        <w:rPr>
          <w:sz w:val="20"/>
          <w:szCs w:val="20"/>
        </w:rPr>
      </w:pPr>
      <w:r>
        <w:rPr>
          <w:sz w:val="20"/>
          <w:szCs w:val="20"/>
        </w:rPr>
        <w:t>-</w:t>
      </w:r>
      <w:r>
        <w:rPr>
          <w:sz w:val="20"/>
          <w:szCs w:val="20"/>
          <w:u w:val="single"/>
        </w:rPr>
        <w:t>Einfluss der Umwelt</w:t>
      </w:r>
      <w:r>
        <w:rPr>
          <w:sz w:val="20"/>
          <w:szCs w:val="20"/>
        </w:rPr>
        <w:t>: Individuen, die in einer ähnlichen/ der gleichen Umwelt aufwachsen, sind sich ähnlicher als Individuen, die in einer unähnlichen Umwelt aufwachsen.</w:t>
      </w:r>
    </w:p>
    <w:p w:rsidR="00376410" w:rsidRDefault="00376410">
      <w:pPr>
        <w:rPr>
          <w:sz w:val="20"/>
          <w:szCs w:val="20"/>
        </w:rPr>
      </w:pPr>
    </w:p>
    <w:p w:rsidR="00376410" w:rsidRDefault="008E3A85">
      <w:pPr>
        <w:rPr>
          <w:b/>
          <w:sz w:val="20"/>
          <w:szCs w:val="20"/>
        </w:rPr>
      </w:pPr>
      <w:r>
        <w:rPr>
          <w:b/>
          <w:sz w:val="20"/>
          <w:szCs w:val="20"/>
        </w:rPr>
        <w:t>Zwillings- und Adop</w:t>
      </w:r>
      <w:r>
        <w:rPr>
          <w:b/>
          <w:sz w:val="20"/>
          <w:szCs w:val="20"/>
        </w:rPr>
        <w:t>tionsforschung</w:t>
      </w:r>
    </w:p>
    <w:p w:rsidR="00376410" w:rsidRDefault="008E3A85">
      <w:pPr>
        <w:rPr>
          <w:sz w:val="20"/>
          <w:szCs w:val="20"/>
        </w:rPr>
      </w:pPr>
      <w:r>
        <w:rPr>
          <w:sz w:val="20"/>
          <w:szCs w:val="20"/>
        </w:rPr>
        <w:t>-</w:t>
      </w:r>
      <w:r>
        <w:rPr>
          <w:sz w:val="20"/>
          <w:szCs w:val="20"/>
          <w:u w:val="single"/>
        </w:rPr>
        <w:t>Zwillingsstudien</w:t>
      </w:r>
      <w:r>
        <w:rPr>
          <w:sz w:val="20"/>
          <w:szCs w:val="20"/>
        </w:rPr>
        <w:t xml:space="preserve">: Vergleich eineiiger vs. zweieiiger Zwillinge vs. Leibliche Geschwister &amp; </w:t>
      </w:r>
      <w:proofErr w:type="spellStart"/>
      <w:r>
        <w:rPr>
          <w:sz w:val="20"/>
          <w:szCs w:val="20"/>
        </w:rPr>
        <w:t>Adoptivgeschwister</w:t>
      </w:r>
      <w:proofErr w:type="spellEnd"/>
      <w:r>
        <w:rPr>
          <w:sz w:val="20"/>
          <w:szCs w:val="20"/>
        </w:rPr>
        <w:t>: Gleiche Gene &amp; Umwelt vs. unterschiedliche Gene / gleiche Umwelt</w:t>
      </w:r>
    </w:p>
    <w:p w:rsidR="00376410" w:rsidRDefault="008E3A85">
      <w:pPr>
        <w:rPr>
          <w:sz w:val="20"/>
          <w:szCs w:val="20"/>
        </w:rPr>
      </w:pPr>
      <w:r>
        <w:rPr>
          <w:sz w:val="20"/>
          <w:szCs w:val="20"/>
        </w:rPr>
        <w:t>-</w:t>
      </w:r>
      <w:r>
        <w:rPr>
          <w:sz w:val="20"/>
          <w:szCs w:val="20"/>
          <w:u w:val="single"/>
        </w:rPr>
        <w:t>Adoptionsstudien</w:t>
      </w:r>
      <w:r>
        <w:rPr>
          <w:sz w:val="20"/>
          <w:szCs w:val="20"/>
        </w:rPr>
        <w:t>: Vergleich mit biologischen Eltern / Geschwist</w:t>
      </w:r>
      <w:r>
        <w:rPr>
          <w:sz w:val="20"/>
          <w:szCs w:val="20"/>
        </w:rPr>
        <w:t>er, Vergleich mit Adoptiveltern / -geschwistern</w:t>
      </w:r>
    </w:p>
    <w:p w:rsidR="00376410" w:rsidRDefault="008E3A85">
      <w:pPr>
        <w:rPr>
          <w:sz w:val="20"/>
          <w:szCs w:val="20"/>
        </w:rPr>
      </w:pPr>
      <w:r>
        <w:rPr>
          <w:sz w:val="20"/>
          <w:szCs w:val="20"/>
        </w:rPr>
        <w:t>-Vergleich von Zwillingen, die durch Adoption getrennt wurden, mit Zwillingen, die in der gleichen Familie aufwachsen</w:t>
      </w:r>
    </w:p>
    <w:p w:rsidR="00376410" w:rsidRDefault="008E3A85">
      <w:pPr>
        <w:rPr>
          <w:sz w:val="20"/>
          <w:szCs w:val="20"/>
        </w:rPr>
      </w:pPr>
      <w:r>
        <w:rPr>
          <w:sz w:val="20"/>
          <w:szCs w:val="20"/>
        </w:rPr>
        <w:t>-</w:t>
      </w:r>
      <w:r>
        <w:rPr>
          <w:sz w:val="20"/>
          <w:szCs w:val="20"/>
          <w:u w:val="single"/>
        </w:rPr>
        <w:t>Eineiige Zwillinge (</w:t>
      </w:r>
      <w:proofErr w:type="spellStart"/>
      <w:r>
        <w:rPr>
          <w:sz w:val="20"/>
          <w:szCs w:val="20"/>
          <w:u w:val="single"/>
        </w:rPr>
        <w:t>monozygotisch</w:t>
      </w:r>
      <w:proofErr w:type="spellEnd"/>
      <w:r>
        <w:rPr>
          <w:sz w:val="20"/>
          <w:szCs w:val="20"/>
          <w:u w:val="single"/>
        </w:rPr>
        <w:t>)</w:t>
      </w:r>
      <w:r>
        <w:rPr>
          <w:sz w:val="20"/>
          <w:szCs w:val="20"/>
        </w:rPr>
        <w:t>: Entstehen aus der gleichen befruchteten Eizelle</w:t>
      </w:r>
    </w:p>
    <w:p w:rsidR="00376410" w:rsidRDefault="008E3A85">
      <w:pPr>
        <w:rPr>
          <w:sz w:val="20"/>
          <w:szCs w:val="20"/>
        </w:rPr>
      </w:pPr>
      <w:r>
        <w:rPr>
          <w:sz w:val="20"/>
          <w:szCs w:val="20"/>
        </w:rPr>
        <w:t>-</w:t>
      </w:r>
      <w:r>
        <w:rPr>
          <w:sz w:val="20"/>
          <w:szCs w:val="20"/>
          <w:u w:val="single"/>
        </w:rPr>
        <w:t>Zwei</w:t>
      </w:r>
      <w:r>
        <w:rPr>
          <w:sz w:val="20"/>
          <w:szCs w:val="20"/>
          <w:u w:val="single"/>
        </w:rPr>
        <w:t>eiige Zwillinge (</w:t>
      </w:r>
      <w:proofErr w:type="spellStart"/>
      <w:r>
        <w:rPr>
          <w:sz w:val="20"/>
          <w:szCs w:val="20"/>
          <w:u w:val="single"/>
        </w:rPr>
        <w:t>dizygotisch</w:t>
      </w:r>
      <w:proofErr w:type="spellEnd"/>
      <w:r>
        <w:rPr>
          <w:sz w:val="20"/>
          <w:szCs w:val="20"/>
          <w:u w:val="single"/>
        </w:rPr>
        <w:t>)</w:t>
      </w:r>
      <w:r>
        <w:rPr>
          <w:sz w:val="20"/>
          <w:szCs w:val="20"/>
        </w:rPr>
        <w:t>: Entstehen aus zwei verschiedenen befruchteten Eizellen</w:t>
      </w:r>
    </w:p>
    <w:p w:rsidR="00376410" w:rsidRDefault="008E3A85">
      <w:pPr>
        <w:rPr>
          <w:sz w:val="20"/>
          <w:szCs w:val="20"/>
        </w:rPr>
      </w:pPr>
      <w:r>
        <w:rPr>
          <w:noProof/>
          <w:sz w:val="20"/>
          <w:szCs w:val="20"/>
        </w:rPr>
        <w:drawing>
          <wp:inline distT="114300" distB="114300" distL="114300" distR="114300">
            <wp:extent cx="5734050" cy="2336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2336800"/>
                    </a:xfrm>
                    <a:prstGeom prst="rect">
                      <a:avLst/>
                    </a:prstGeom>
                    <a:ln/>
                  </pic:spPr>
                </pic:pic>
              </a:graphicData>
            </a:graphic>
          </wp:inline>
        </w:drawing>
      </w:r>
    </w:p>
    <w:p w:rsidR="00376410" w:rsidRDefault="00376410">
      <w:pPr>
        <w:rPr>
          <w:sz w:val="20"/>
          <w:szCs w:val="20"/>
        </w:rPr>
      </w:pPr>
    </w:p>
    <w:p w:rsidR="00376410" w:rsidRDefault="008E3A85">
      <w:pPr>
        <w:rPr>
          <w:b/>
          <w:sz w:val="20"/>
          <w:szCs w:val="20"/>
          <w:u w:val="single"/>
        </w:rPr>
      </w:pPr>
      <w:r>
        <w:rPr>
          <w:sz w:val="20"/>
          <w:szCs w:val="20"/>
        </w:rPr>
        <w:t xml:space="preserve">40-54: </w:t>
      </w:r>
      <w:r>
        <w:rPr>
          <w:b/>
          <w:sz w:val="20"/>
          <w:szCs w:val="20"/>
          <w:u w:val="single"/>
        </w:rPr>
        <w:t>Gen-Umwelt-Wechselwirkung</w:t>
      </w:r>
    </w:p>
    <w:p w:rsidR="00376410" w:rsidRDefault="008E3A85">
      <w:pPr>
        <w:rPr>
          <w:b/>
          <w:sz w:val="20"/>
          <w:szCs w:val="20"/>
        </w:rPr>
      </w:pPr>
      <w:r>
        <w:rPr>
          <w:b/>
          <w:sz w:val="20"/>
          <w:szCs w:val="20"/>
        </w:rPr>
        <w:lastRenderedPageBreak/>
        <w:t>Formen der Wechselwirkung</w:t>
      </w:r>
    </w:p>
    <w:p w:rsidR="00376410" w:rsidRDefault="008E3A85">
      <w:pPr>
        <w:rPr>
          <w:sz w:val="20"/>
          <w:szCs w:val="20"/>
        </w:rPr>
      </w:pPr>
      <w:r>
        <w:rPr>
          <w:sz w:val="20"/>
          <w:szCs w:val="20"/>
        </w:rPr>
        <w:t>-</w:t>
      </w:r>
      <w:r>
        <w:rPr>
          <w:sz w:val="20"/>
          <w:szCs w:val="20"/>
          <w:u w:val="single"/>
        </w:rPr>
        <w:t>Passiv</w:t>
      </w:r>
      <w:r>
        <w:rPr>
          <w:sz w:val="20"/>
          <w:szCs w:val="20"/>
        </w:rPr>
        <w:t>: Eltern bieten eine Umwelt, die den Anlagen des Kindes entspricht</w:t>
      </w:r>
    </w:p>
    <w:p w:rsidR="00376410" w:rsidRDefault="008E3A85">
      <w:pPr>
        <w:rPr>
          <w:sz w:val="20"/>
          <w:szCs w:val="20"/>
        </w:rPr>
      </w:pPr>
      <w:r>
        <w:rPr>
          <w:sz w:val="20"/>
          <w:szCs w:val="20"/>
        </w:rPr>
        <w:t>-</w:t>
      </w:r>
      <w:r>
        <w:rPr>
          <w:sz w:val="20"/>
          <w:szCs w:val="20"/>
          <w:u w:val="single"/>
        </w:rPr>
        <w:t>Evokativ</w:t>
      </w:r>
      <w:r>
        <w:rPr>
          <w:sz w:val="20"/>
          <w:szCs w:val="20"/>
        </w:rPr>
        <w:t xml:space="preserve">: Anlagen des Kindes rufen bei anderen Personen bestimmte </w:t>
      </w:r>
      <w:proofErr w:type="gramStart"/>
      <w:r>
        <w:rPr>
          <w:sz w:val="20"/>
          <w:szCs w:val="20"/>
        </w:rPr>
        <w:t>Reaktionen  hervor</w:t>
      </w:r>
      <w:proofErr w:type="gramEnd"/>
      <w:r>
        <w:rPr>
          <w:sz w:val="20"/>
          <w:szCs w:val="20"/>
        </w:rPr>
        <w:t xml:space="preserve">. Die Umwelt passt sich an die Anlagen des Kindes an. </w:t>
      </w:r>
      <w:proofErr w:type="spellStart"/>
      <w:r>
        <w:rPr>
          <w:sz w:val="20"/>
          <w:szCs w:val="20"/>
        </w:rPr>
        <w:t>Bsp</w:t>
      </w:r>
      <w:proofErr w:type="spellEnd"/>
      <w:r>
        <w:rPr>
          <w:sz w:val="20"/>
          <w:szCs w:val="20"/>
        </w:rPr>
        <w:t>: Freundliches Kind bekommt andere Reaktionen w</w:t>
      </w:r>
      <w:r>
        <w:rPr>
          <w:sz w:val="20"/>
          <w:szCs w:val="20"/>
        </w:rPr>
        <w:t>ie ein unfreundliches Kind.</w:t>
      </w:r>
    </w:p>
    <w:p w:rsidR="00376410" w:rsidRDefault="008E3A85">
      <w:pPr>
        <w:rPr>
          <w:sz w:val="20"/>
          <w:szCs w:val="20"/>
        </w:rPr>
      </w:pPr>
      <w:r>
        <w:rPr>
          <w:sz w:val="20"/>
          <w:szCs w:val="20"/>
        </w:rPr>
        <w:t>-</w:t>
      </w:r>
      <w:r>
        <w:rPr>
          <w:sz w:val="20"/>
          <w:szCs w:val="20"/>
          <w:u w:val="single"/>
        </w:rPr>
        <w:t>Aktiv</w:t>
      </w:r>
      <w:r>
        <w:rPr>
          <w:sz w:val="20"/>
          <w:szCs w:val="20"/>
        </w:rPr>
        <w:t>: Nischenwahl, das Kind sucht sich seinen eigenen Platz, der seinen Anlagen entspricht</w:t>
      </w:r>
    </w:p>
    <w:p w:rsidR="00376410" w:rsidRDefault="00376410">
      <w:pPr>
        <w:rPr>
          <w:sz w:val="20"/>
          <w:szCs w:val="20"/>
        </w:rPr>
      </w:pPr>
    </w:p>
    <w:p w:rsidR="00376410" w:rsidRDefault="008E3A85">
      <w:pPr>
        <w:rPr>
          <w:b/>
          <w:sz w:val="20"/>
          <w:szCs w:val="20"/>
        </w:rPr>
      </w:pPr>
      <w:r>
        <w:rPr>
          <w:b/>
          <w:sz w:val="20"/>
          <w:szCs w:val="20"/>
        </w:rPr>
        <w:t>Umwelt -&gt; Phänotyp</w:t>
      </w:r>
    </w:p>
    <w:p w:rsidR="00376410" w:rsidRDefault="008E3A85">
      <w:pPr>
        <w:rPr>
          <w:sz w:val="20"/>
          <w:szCs w:val="20"/>
        </w:rPr>
      </w:pPr>
      <w:r>
        <w:rPr>
          <w:sz w:val="20"/>
          <w:szCs w:val="20"/>
        </w:rPr>
        <w:t>-Darunter wird der Einfluss der Eltern auf das Kind verstanden</w:t>
      </w:r>
    </w:p>
    <w:p w:rsidR="00376410" w:rsidRDefault="008E3A85">
      <w:pPr>
        <w:rPr>
          <w:sz w:val="20"/>
          <w:szCs w:val="20"/>
        </w:rPr>
      </w:pPr>
      <w:r>
        <w:rPr>
          <w:sz w:val="20"/>
          <w:szCs w:val="20"/>
        </w:rPr>
        <w:t>-</w:t>
      </w:r>
      <w:r>
        <w:rPr>
          <w:sz w:val="20"/>
          <w:szCs w:val="20"/>
          <w:u w:val="single"/>
        </w:rPr>
        <w:t>H/C, L/C</w:t>
      </w:r>
      <w:r>
        <w:rPr>
          <w:sz w:val="20"/>
          <w:szCs w:val="20"/>
        </w:rPr>
        <w:t>: Normales aufwachsen bei eigener Mutter</w:t>
      </w:r>
    </w:p>
    <w:p w:rsidR="00376410" w:rsidRDefault="008E3A85">
      <w:pPr>
        <w:rPr>
          <w:sz w:val="20"/>
          <w:szCs w:val="20"/>
        </w:rPr>
      </w:pPr>
      <w:r>
        <w:rPr>
          <w:sz w:val="20"/>
          <w:szCs w:val="20"/>
        </w:rPr>
        <w:t>-</w:t>
      </w:r>
      <w:r>
        <w:rPr>
          <w:sz w:val="20"/>
          <w:szCs w:val="20"/>
          <w:u w:val="single"/>
        </w:rPr>
        <w:t>H</w:t>
      </w:r>
      <w:r>
        <w:rPr>
          <w:sz w:val="20"/>
          <w:szCs w:val="20"/>
          <w:u w:val="single"/>
        </w:rPr>
        <w:t>/w, L/w</w:t>
      </w:r>
      <w:r>
        <w:rPr>
          <w:sz w:val="20"/>
          <w:szCs w:val="20"/>
        </w:rPr>
        <w:t>: “Adoptiert” von eigener Mutter</w:t>
      </w:r>
    </w:p>
    <w:p w:rsidR="00376410" w:rsidRDefault="008E3A85">
      <w:pPr>
        <w:rPr>
          <w:sz w:val="20"/>
          <w:szCs w:val="20"/>
        </w:rPr>
      </w:pPr>
      <w:r>
        <w:rPr>
          <w:sz w:val="20"/>
          <w:szCs w:val="20"/>
        </w:rPr>
        <w:t>-</w:t>
      </w:r>
      <w:r>
        <w:rPr>
          <w:sz w:val="20"/>
          <w:szCs w:val="20"/>
          <w:u w:val="single"/>
        </w:rPr>
        <w:t>H-H, L-L</w:t>
      </w:r>
      <w:r>
        <w:rPr>
          <w:sz w:val="20"/>
          <w:szCs w:val="20"/>
        </w:rPr>
        <w:t>: Adoptiert von anderer Mutter ähnlich wie eigene Mutter</w:t>
      </w:r>
    </w:p>
    <w:p w:rsidR="00376410" w:rsidRDefault="008E3A85">
      <w:pPr>
        <w:rPr>
          <w:sz w:val="20"/>
          <w:szCs w:val="20"/>
        </w:rPr>
      </w:pPr>
      <w:r>
        <w:rPr>
          <w:sz w:val="20"/>
          <w:szCs w:val="20"/>
        </w:rPr>
        <w:t>-</w:t>
      </w:r>
      <w:r>
        <w:rPr>
          <w:sz w:val="20"/>
          <w:szCs w:val="20"/>
          <w:u w:val="single"/>
        </w:rPr>
        <w:t>H-L, L-H</w:t>
      </w:r>
      <w:r>
        <w:rPr>
          <w:sz w:val="20"/>
          <w:szCs w:val="20"/>
        </w:rPr>
        <w:t>: Adoptiert von anderer Mutter unähnlich wie eigene Mutter</w:t>
      </w:r>
    </w:p>
    <w:p w:rsidR="00376410" w:rsidRDefault="00376410">
      <w:pPr>
        <w:rPr>
          <w:sz w:val="20"/>
          <w:szCs w:val="20"/>
        </w:rPr>
      </w:pPr>
    </w:p>
    <w:p w:rsidR="00376410" w:rsidRDefault="008E3A85">
      <w:pPr>
        <w:rPr>
          <w:sz w:val="20"/>
          <w:szCs w:val="20"/>
        </w:rPr>
      </w:pPr>
      <w:r>
        <w:rPr>
          <w:sz w:val="20"/>
          <w:szCs w:val="20"/>
        </w:rPr>
        <w:t xml:space="preserve">-&gt; Kinder mit fürsorglichen Müttern sind explorativer und werden selber zu </w:t>
      </w:r>
      <w:proofErr w:type="spellStart"/>
      <w:r>
        <w:rPr>
          <w:sz w:val="20"/>
          <w:szCs w:val="20"/>
        </w:rPr>
        <w:t>fürsor</w:t>
      </w:r>
      <w:r>
        <w:rPr>
          <w:sz w:val="20"/>
          <w:szCs w:val="20"/>
        </w:rPr>
        <w:t>glichereren</w:t>
      </w:r>
      <w:proofErr w:type="spellEnd"/>
      <w:r>
        <w:rPr>
          <w:sz w:val="20"/>
          <w:szCs w:val="20"/>
        </w:rPr>
        <w:t xml:space="preserve"> Müttern.</w:t>
      </w:r>
    </w:p>
    <w:p w:rsidR="00376410" w:rsidRDefault="00376410">
      <w:pPr>
        <w:rPr>
          <w:sz w:val="20"/>
          <w:szCs w:val="20"/>
        </w:rPr>
      </w:pPr>
    </w:p>
    <w:p w:rsidR="00376410" w:rsidRDefault="008E3A85">
      <w:pPr>
        <w:rPr>
          <w:b/>
          <w:sz w:val="20"/>
          <w:szCs w:val="20"/>
        </w:rPr>
      </w:pPr>
      <w:r>
        <w:rPr>
          <w:b/>
          <w:sz w:val="20"/>
          <w:szCs w:val="20"/>
        </w:rPr>
        <w:t xml:space="preserve">Einfluss der Aufmerksamkeit einer Mutter auf die </w:t>
      </w:r>
      <w:proofErr w:type="spellStart"/>
      <w:r>
        <w:rPr>
          <w:b/>
          <w:sz w:val="20"/>
          <w:szCs w:val="20"/>
        </w:rPr>
        <w:t>Methylisierung</w:t>
      </w:r>
      <w:proofErr w:type="spellEnd"/>
      <w:r>
        <w:rPr>
          <w:b/>
          <w:sz w:val="20"/>
          <w:szCs w:val="20"/>
        </w:rPr>
        <w:t xml:space="preserve"> der Gene</w:t>
      </w:r>
    </w:p>
    <w:p w:rsidR="00376410" w:rsidRDefault="008E3A85">
      <w:pPr>
        <w:rPr>
          <w:sz w:val="20"/>
          <w:szCs w:val="20"/>
        </w:rPr>
      </w:pPr>
      <w:r>
        <w:rPr>
          <w:sz w:val="20"/>
          <w:szCs w:val="20"/>
        </w:rPr>
        <w:t xml:space="preserve">Hohe Aufmerksamkeit der Mutter -&gt; Gene kaum </w:t>
      </w:r>
      <w:proofErr w:type="spellStart"/>
      <w:r>
        <w:rPr>
          <w:sz w:val="20"/>
          <w:szCs w:val="20"/>
        </w:rPr>
        <w:t>methyliert</w:t>
      </w:r>
      <w:proofErr w:type="spellEnd"/>
    </w:p>
    <w:p w:rsidR="00376410" w:rsidRDefault="008E3A85">
      <w:pPr>
        <w:rPr>
          <w:sz w:val="20"/>
          <w:szCs w:val="20"/>
        </w:rPr>
      </w:pPr>
      <w:r>
        <w:rPr>
          <w:sz w:val="20"/>
          <w:szCs w:val="20"/>
        </w:rPr>
        <w:t xml:space="preserve">Niedrige Aufmerksamkeit der Mutter -&gt; Gene oft </w:t>
      </w:r>
      <w:proofErr w:type="spellStart"/>
      <w:r>
        <w:rPr>
          <w:sz w:val="20"/>
          <w:szCs w:val="20"/>
        </w:rPr>
        <w:t>methyliert</w:t>
      </w:r>
      <w:proofErr w:type="spellEnd"/>
    </w:p>
    <w:p w:rsidR="00376410" w:rsidRDefault="008E3A85">
      <w:pPr>
        <w:rPr>
          <w:sz w:val="20"/>
          <w:szCs w:val="20"/>
        </w:rPr>
      </w:pPr>
      <w:r>
        <w:rPr>
          <w:sz w:val="20"/>
          <w:szCs w:val="20"/>
        </w:rPr>
        <w:t xml:space="preserve">Eine </w:t>
      </w:r>
      <w:r>
        <w:rPr>
          <w:b/>
          <w:sz w:val="20"/>
          <w:szCs w:val="20"/>
        </w:rPr>
        <w:t>stimulierende Umgebung ist sehr wichtig für</w:t>
      </w:r>
      <w:r>
        <w:rPr>
          <w:b/>
          <w:sz w:val="20"/>
          <w:szCs w:val="20"/>
        </w:rPr>
        <w:t xml:space="preserve"> die Bildung des Gehirns und der Nervenzellen</w:t>
      </w:r>
      <w:r>
        <w:rPr>
          <w:sz w:val="20"/>
          <w:szCs w:val="20"/>
        </w:rPr>
        <w:t xml:space="preserve">. Eine stimulierende Umgebung führt zu </w:t>
      </w:r>
      <w:r>
        <w:rPr>
          <w:sz w:val="20"/>
          <w:szCs w:val="20"/>
          <w:u w:val="single"/>
        </w:rPr>
        <w:t>mehr Synapsen</w:t>
      </w:r>
      <w:r>
        <w:rPr>
          <w:sz w:val="20"/>
          <w:szCs w:val="20"/>
        </w:rPr>
        <w:t xml:space="preserve"> pro Nervenzelle, mehr Synapsen insgesamt, </w:t>
      </w:r>
      <w:r>
        <w:rPr>
          <w:sz w:val="20"/>
          <w:szCs w:val="20"/>
          <w:u w:val="single"/>
        </w:rPr>
        <w:t>mehr Dendriten</w:t>
      </w:r>
      <w:r>
        <w:rPr>
          <w:sz w:val="20"/>
          <w:szCs w:val="20"/>
        </w:rPr>
        <w:t xml:space="preserve"> (Zellfortsätze, welche </w:t>
      </w:r>
      <w:proofErr w:type="gramStart"/>
      <w:r>
        <w:rPr>
          <w:sz w:val="20"/>
          <w:szCs w:val="20"/>
        </w:rPr>
        <w:t>von den Nervenzelle</w:t>
      </w:r>
      <w:proofErr w:type="gramEnd"/>
      <w:r>
        <w:rPr>
          <w:sz w:val="20"/>
          <w:szCs w:val="20"/>
        </w:rPr>
        <w:t xml:space="preserve"> ausgehen und der Reizaufnahme dienen) und </w:t>
      </w:r>
      <w:r>
        <w:rPr>
          <w:sz w:val="20"/>
          <w:szCs w:val="20"/>
          <w:u w:val="single"/>
        </w:rPr>
        <w:t>höherer kortikal</w:t>
      </w:r>
      <w:r>
        <w:rPr>
          <w:sz w:val="20"/>
          <w:szCs w:val="20"/>
          <w:u w:val="single"/>
        </w:rPr>
        <w:t>en Dicke</w:t>
      </w:r>
      <w:r>
        <w:rPr>
          <w:sz w:val="20"/>
          <w:szCs w:val="20"/>
        </w:rPr>
        <w:t xml:space="preserve"> (Cortex= </w:t>
      </w:r>
      <w:proofErr w:type="spellStart"/>
      <w:r>
        <w:rPr>
          <w:sz w:val="20"/>
          <w:szCs w:val="20"/>
        </w:rPr>
        <w:t>Grosshirnrinde</w:t>
      </w:r>
      <w:proofErr w:type="spellEnd"/>
      <w:r>
        <w:rPr>
          <w:sz w:val="20"/>
          <w:szCs w:val="20"/>
        </w:rPr>
        <w:t xml:space="preserve">= an Nervenzellen reiche Schicht des </w:t>
      </w:r>
      <w:proofErr w:type="spellStart"/>
      <w:r>
        <w:rPr>
          <w:sz w:val="20"/>
          <w:szCs w:val="20"/>
        </w:rPr>
        <w:t>Grosshirns</w:t>
      </w:r>
      <w:proofErr w:type="spellEnd"/>
      <w:r>
        <w:rPr>
          <w:sz w:val="20"/>
          <w:szCs w:val="20"/>
        </w:rPr>
        <w:t>).</w:t>
      </w:r>
    </w:p>
    <w:p w:rsidR="00376410" w:rsidRDefault="00376410">
      <w:pPr>
        <w:rPr>
          <w:sz w:val="20"/>
          <w:szCs w:val="20"/>
        </w:rPr>
      </w:pPr>
    </w:p>
    <w:p w:rsidR="00376410" w:rsidRDefault="008E3A85">
      <w:pPr>
        <w:rPr>
          <w:b/>
          <w:sz w:val="20"/>
          <w:szCs w:val="20"/>
        </w:rPr>
      </w:pPr>
      <w:r>
        <w:rPr>
          <w:b/>
          <w:sz w:val="20"/>
          <w:szCs w:val="20"/>
        </w:rPr>
        <w:t>Unterschiede im körperlichen Entwicklungstempo</w:t>
      </w:r>
    </w:p>
    <w:p w:rsidR="00376410" w:rsidRDefault="008E3A85">
      <w:pPr>
        <w:rPr>
          <w:sz w:val="20"/>
          <w:szCs w:val="20"/>
        </w:rPr>
      </w:pPr>
      <w:r>
        <w:rPr>
          <w:b/>
          <w:sz w:val="20"/>
          <w:szCs w:val="20"/>
        </w:rPr>
        <w:t xml:space="preserve">Säkulare Akzeleration </w:t>
      </w:r>
      <w:r>
        <w:rPr>
          <w:sz w:val="20"/>
          <w:szCs w:val="20"/>
        </w:rPr>
        <w:t>(=Vorverschiebung/Beschleunigung von Entwicklung)</w:t>
      </w:r>
    </w:p>
    <w:p w:rsidR="00376410" w:rsidRDefault="008E3A85">
      <w:pPr>
        <w:rPr>
          <w:sz w:val="20"/>
          <w:szCs w:val="20"/>
        </w:rPr>
      </w:pPr>
      <w:r>
        <w:rPr>
          <w:sz w:val="20"/>
          <w:szCs w:val="20"/>
        </w:rPr>
        <w:t>-Körpergrösse nimmt von Generation zu Generation zu</w:t>
      </w:r>
    </w:p>
    <w:p w:rsidR="00376410" w:rsidRDefault="008E3A85">
      <w:pPr>
        <w:rPr>
          <w:sz w:val="20"/>
          <w:szCs w:val="20"/>
        </w:rPr>
      </w:pPr>
      <w:r>
        <w:rPr>
          <w:sz w:val="20"/>
          <w:szCs w:val="20"/>
        </w:rPr>
        <w:t>-K</w:t>
      </w:r>
      <w:r>
        <w:rPr>
          <w:sz w:val="20"/>
          <w:szCs w:val="20"/>
        </w:rPr>
        <w:t>örperliche Veränderungen in der Pubertät werden nach vorne verlegt</w:t>
      </w:r>
    </w:p>
    <w:p w:rsidR="00376410" w:rsidRDefault="008E3A85">
      <w:pPr>
        <w:rPr>
          <w:b/>
          <w:sz w:val="20"/>
          <w:szCs w:val="20"/>
        </w:rPr>
      </w:pPr>
      <w:r>
        <w:rPr>
          <w:b/>
          <w:sz w:val="20"/>
          <w:szCs w:val="20"/>
        </w:rPr>
        <w:t>Ursachen</w:t>
      </w:r>
    </w:p>
    <w:p w:rsidR="00376410" w:rsidRDefault="008E3A85">
      <w:pPr>
        <w:rPr>
          <w:sz w:val="20"/>
          <w:szCs w:val="20"/>
        </w:rPr>
      </w:pPr>
      <w:r>
        <w:rPr>
          <w:sz w:val="20"/>
          <w:szCs w:val="20"/>
        </w:rPr>
        <w:t>-Verbesserung allgemeiner Umweltbedingungen</w:t>
      </w:r>
    </w:p>
    <w:p w:rsidR="00376410" w:rsidRDefault="008E3A85">
      <w:pPr>
        <w:rPr>
          <w:sz w:val="20"/>
          <w:szCs w:val="20"/>
        </w:rPr>
      </w:pPr>
      <w:r>
        <w:rPr>
          <w:sz w:val="20"/>
          <w:szCs w:val="20"/>
        </w:rPr>
        <w:t>-Kalorienreiche Ernährung (</w:t>
      </w:r>
      <w:proofErr w:type="spellStart"/>
      <w:r>
        <w:rPr>
          <w:sz w:val="20"/>
          <w:szCs w:val="20"/>
        </w:rPr>
        <w:t>Vergrösserung</w:t>
      </w:r>
      <w:proofErr w:type="spellEnd"/>
      <w:r>
        <w:rPr>
          <w:sz w:val="20"/>
          <w:szCs w:val="20"/>
        </w:rPr>
        <w:t xml:space="preserve"> des Körperfettanteils)</w:t>
      </w:r>
    </w:p>
    <w:p w:rsidR="00376410" w:rsidRDefault="008E3A85">
      <w:pPr>
        <w:rPr>
          <w:sz w:val="20"/>
          <w:szCs w:val="20"/>
        </w:rPr>
      </w:pPr>
      <w:r>
        <w:rPr>
          <w:sz w:val="20"/>
          <w:szCs w:val="20"/>
        </w:rPr>
        <w:t>-Verbesserung in medizinischer Versorgung und sanitären Bedingungen</w:t>
      </w:r>
    </w:p>
    <w:p w:rsidR="00376410" w:rsidRDefault="00376410">
      <w:pPr>
        <w:rPr>
          <w:sz w:val="20"/>
          <w:szCs w:val="20"/>
        </w:rPr>
      </w:pPr>
    </w:p>
    <w:p w:rsidR="00376410" w:rsidRDefault="008E3A85">
      <w:pPr>
        <w:rPr>
          <w:b/>
          <w:sz w:val="20"/>
          <w:szCs w:val="20"/>
        </w:rPr>
      </w:pPr>
      <w:r>
        <w:rPr>
          <w:b/>
          <w:sz w:val="20"/>
          <w:szCs w:val="20"/>
        </w:rPr>
        <w:t>Individuelle Unterschiede / Einflussfaktoren</w:t>
      </w:r>
    </w:p>
    <w:p w:rsidR="00376410" w:rsidRDefault="008E3A85">
      <w:pPr>
        <w:rPr>
          <w:sz w:val="20"/>
          <w:szCs w:val="20"/>
          <w:u w:val="single"/>
        </w:rPr>
      </w:pPr>
      <w:r>
        <w:rPr>
          <w:sz w:val="20"/>
          <w:szCs w:val="20"/>
          <w:u w:val="single"/>
        </w:rPr>
        <w:t>Genetische Faktoren</w:t>
      </w:r>
    </w:p>
    <w:p w:rsidR="00376410" w:rsidRDefault="008E3A85">
      <w:pPr>
        <w:rPr>
          <w:sz w:val="20"/>
          <w:szCs w:val="20"/>
        </w:rPr>
      </w:pPr>
      <w:r>
        <w:rPr>
          <w:sz w:val="20"/>
          <w:szCs w:val="20"/>
        </w:rPr>
        <w:t>-Eineiige Zwillinge entwickeln sich ähnlicher wie zweieiige Zwillinge</w:t>
      </w:r>
    </w:p>
    <w:p w:rsidR="00376410" w:rsidRDefault="008E3A85">
      <w:pPr>
        <w:rPr>
          <w:sz w:val="20"/>
          <w:szCs w:val="20"/>
        </w:rPr>
      </w:pPr>
      <w:r>
        <w:rPr>
          <w:sz w:val="20"/>
          <w:szCs w:val="20"/>
        </w:rPr>
        <w:t xml:space="preserve">-Ähnliches </w:t>
      </w:r>
      <w:proofErr w:type="spellStart"/>
      <w:r>
        <w:rPr>
          <w:sz w:val="20"/>
          <w:szCs w:val="20"/>
        </w:rPr>
        <w:t>Menarchealter</w:t>
      </w:r>
      <w:proofErr w:type="spellEnd"/>
      <w:r>
        <w:rPr>
          <w:sz w:val="20"/>
          <w:szCs w:val="20"/>
        </w:rPr>
        <w:t xml:space="preserve"> (Alter der ersten Menstruation) von Mutter &amp; Tochter</w:t>
      </w:r>
    </w:p>
    <w:p w:rsidR="00376410" w:rsidRDefault="008E3A85">
      <w:pPr>
        <w:rPr>
          <w:sz w:val="20"/>
          <w:szCs w:val="20"/>
          <w:u w:val="single"/>
        </w:rPr>
      </w:pPr>
      <w:r>
        <w:rPr>
          <w:sz w:val="20"/>
          <w:szCs w:val="20"/>
          <w:u w:val="single"/>
        </w:rPr>
        <w:t>Ernährung</w:t>
      </w:r>
    </w:p>
    <w:p w:rsidR="00376410" w:rsidRDefault="008E3A85">
      <w:pPr>
        <w:rPr>
          <w:sz w:val="20"/>
          <w:szCs w:val="20"/>
        </w:rPr>
      </w:pPr>
      <w:r>
        <w:rPr>
          <w:sz w:val="20"/>
          <w:szCs w:val="20"/>
        </w:rPr>
        <w:t>-Erhöhtes / vermindertes Körperfett</w:t>
      </w:r>
    </w:p>
    <w:p w:rsidR="00376410" w:rsidRDefault="008E3A85">
      <w:pPr>
        <w:rPr>
          <w:sz w:val="20"/>
          <w:szCs w:val="20"/>
          <w:u w:val="single"/>
        </w:rPr>
      </w:pPr>
      <w:r>
        <w:rPr>
          <w:sz w:val="20"/>
          <w:szCs w:val="20"/>
          <w:u w:val="single"/>
        </w:rPr>
        <w:t>Psychosoziales Umfeld</w:t>
      </w:r>
    </w:p>
    <w:p w:rsidR="00376410" w:rsidRDefault="008E3A85">
      <w:pPr>
        <w:rPr>
          <w:sz w:val="20"/>
          <w:szCs w:val="20"/>
        </w:rPr>
      </w:pPr>
      <w:r>
        <w:rPr>
          <w:sz w:val="20"/>
          <w:szCs w:val="20"/>
        </w:rPr>
        <w:t>-Konfliktreiches Familienleben</w:t>
      </w:r>
    </w:p>
    <w:p w:rsidR="00376410" w:rsidRDefault="008E3A85">
      <w:pPr>
        <w:rPr>
          <w:sz w:val="20"/>
          <w:szCs w:val="20"/>
        </w:rPr>
      </w:pPr>
      <w:r>
        <w:rPr>
          <w:sz w:val="20"/>
          <w:szCs w:val="20"/>
        </w:rPr>
        <w:t xml:space="preserve">-Strenge </w:t>
      </w:r>
      <w:r>
        <w:rPr>
          <w:sz w:val="20"/>
          <w:szCs w:val="20"/>
        </w:rPr>
        <w:t>der Erziehung</w:t>
      </w:r>
    </w:p>
    <w:p w:rsidR="00376410" w:rsidRDefault="008E3A85">
      <w:pPr>
        <w:rPr>
          <w:sz w:val="20"/>
          <w:szCs w:val="20"/>
        </w:rPr>
      </w:pPr>
      <w:r>
        <w:rPr>
          <w:sz w:val="20"/>
          <w:szCs w:val="20"/>
        </w:rPr>
        <w:t>-Psychosoziale Merkmale des Umfelds (je höher SES, desto später Menarche)</w:t>
      </w:r>
    </w:p>
    <w:p w:rsidR="00376410" w:rsidRDefault="00376410">
      <w:pPr>
        <w:rPr>
          <w:sz w:val="20"/>
          <w:szCs w:val="20"/>
        </w:rPr>
      </w:pPr>
    </w:p>
    <w:p w:rsidR="00376410" w:rsidRDefault="008E3A85">
      <w:pPr>
        <w:rPr>
          <w:b/>
          <w:sz w:val="20"/>
          <w:szCs w:val="20"/>
        </w:rPr>
      </w:pPr>
      <w:r>
        <w:rPr>
          <w:b/>
          <w:sz w:val="20"/>
          <w:szCs w:val="20"/>
        </w:rPr>
        <w:t>Gen-Umwelt-Wechselwirkung: Beispiel Schizophrenie</w:t>
      </w:r>
    </w:p>
    <w:p w:rsidR="00376410" w:rsidRDefault="008E3A85">
      <w:pPr>
        <w:rPr>
          <w:sz w:val="20"/>
          <w:szCs w:val="20"/>
          <w:u w:val="single"/>
        </w:rPr>
      </w:pPr>
      <w:r>
        <w:rPr>
          <w:sz w:val="20"/>
          <w:szCs w:val="20"/>
          <w:u w:val="single"/>
        </w:rPr>
        <w:t>Genetische Prädisposition</w:t>
      </w:r>
    </w:p>
    <w:p w:rsidR="00376410" w:rsidRDefault="008E3A85">
      <w:pPr>
        <w:rPr>
          <w:sz w:val="20"/>
          <w:szCs w:val="20"/>
        </w:rPr>
      </w:pPr>
      <w:r>
        <w:rPr>
          <w:sz w:val="20"/>
          <w:szCs w:val="20"/>
        </w:rPr>
        <w:t>-Risiko an Schizophrenie zu erkranken ist erhöht, wenn Eltern auch an Schizophrenie erkrank</w:t>
      </w:r>
      <w:r>
        <w:rPr>
          <w:sz w:val="20"/>
          <w:szCs w:val="20"/>
        </w:rPr>
        <w:t>t sind</w:t>
      </w:r>
    </w:p>
    <w:p w:rsidR="00376410" w:rsidRDefault="008E3A85">
      <w:pPr>
        <w:rPr>
          <w:sz w:val="20"/>
          <w:szCs w:val="20"/>
        </w:rPr>
      </w:pPr>
      <w:r>
        <w:rPr>
          <w:sz w:val="20"/>
          <w:szCs w:val="20"/>
        </w:rPr>
        <w:t>-Selbst wenn Kinder nicht bei genetischen Eltern aufwachsen, ist das Risiko erhöht.</w:t>
      </w:r>
    </w:p>
    <w:p w:rsidR="00376410" w:rsidRDefault="008E3A85">
      <w:pPr>
        <w:rPr>
          <w:sz w:val="20"/>
          <w:szCs w:val="20"/>
          <w:u w:val="single"/>
        </w:rPr>
      </w:pPr>
      <w:r>
        <w:rPr>
          <w:sz w:val="20"/>
          <w:szCs w:val="20"/>
          <w:u w:val="single"/>
        </w:rPr>
        <w:t>Einfluss von Umweltfaktoren</w:t>
      </w:r>
    </w:p>
    <w:p w:rsidR="00376410" w:rsidRDefault="008E3A85">
      <w:pPr>
        <w:rPr>
          <w:sz w:val="20"/>
          <w:szCs w:val="20"/>
        </w:rPr>
      </w:pPr>
      <w:r>
        <w:rPr>
          <w:sz w:val="20"/>
          <w:szCs w:val="20"/>
        </w:rPr>
        <w:t>-Kinder aus problematischen Verhältnissen haben ein höheres Risiko an Schizophrenie zu erkranken, bei gleichen genetischen Vorfaktoren.</w:t>
      </w:r>
    </w:p>
    <w:p w:rsidR="00376410" w:rsidRDefault="00376410">
      <w:pPr>
        <w:rPr>
          <w:sz w:val="20"/>
          <w:szCs w:val="20"/>
        </w:rPr>
      </w:pPr>
    </w:p>
    <w:p w:rsidR="00376410" w:rsidRDefault="008E3A85">
      <w:pPr>
        <w:rPr>
          <w:b/>
          <w:sz w:val="20"/>
          <w:szCs w:val="20"/>
        </w:rPr>
      </w:pPr>
      <w:r>
        <w:rPr>
          <w:b/>
          <w:sz w:val="20"/>
          <w:szCs w:val="20"/>
        </w:rPr>
        <w:t xml:space="preserve">Beispiel </w:t>
      </w:r>
      <w:proofErr w:type="spellStart"/>
      <w:r>
        <w:rPr>
          <w:b/>
          <w:sz w:val="20"/>
          <w:szCs w:val="20"/>
        </w:rPr>
        <w:t>Bullying</w:t>
      </w:r>
      <w:proofErr w:type="spellEnd"/>
      <w:r>
        <w:rPr>
          <w:b/>
          <w:sz w:val="20"/>
          <w:szCs w:val="20"/>
        </w:rPr>
        <w:t xml:space="preserve"> und </w:t>
      </w:r>
      <w:proofErr w:type="spellStart"/>
      <w:r>
        <w:rPr>
          <w:b/>
          <w:sz w:val="20"/>
          <w:szCs w:val="20"/>
        </w:rPr>
        <w:t>Methylierung</w:t>
      </w:r>
      <w:proofErr w:type="spellEnd"/>
    </w:p>
    <w:p w:rsidR="00376410" w:rsidRDefault="008E3A85">
      <w:pPr>
        <w:rPr>
          <w:sz w:val="20"/>
          <w:szCs w:val="20"/>
        </w:rPr>
      </w:pPr>
      <w:r>
        <w:rPr>
          <w:noProof/>
          <w:sz w:val="20"/>
          <w:szCs w:val="20"/>
        </w:rPr>
        <w:drawing>
          <wp:inline distT="114300" distB="114300" distL="114300" distR="114300">
            <wp:extent cx="5562600" cy="25622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62600" cy="2562225"/>
                    </a:xfrm>
                    <a:prstGeom prst="rect">
                      <a:avLst/>
                    </a:prstGeom>
                    <a:ln/>
                  </pic:spPr>
                </pic:pic>
              </a:graphicData>
            </a:graphic>
          </wp:inline>
        </w:drawing>
      </w:r>
    </w:p>
    <w:p w:rsidR="00376410" w:rsidRDefault="00376410">
      <w:pPr>
        <w:rPr>
          <w:sz w:val="20"/>
          <w:szCs w:val="20"/>
        </w:rPr>
      </w:pPr>
    </w:p>
    <w:p w:rsidR="00376410" w:rsidRDefault="008E3A85">
      <w:pPr>
        <w:rPr>
          <w:b/>
          <w:sz w:val="20"/>
          <w:szCs w:val="20"/>
        </w:rPr>
      </w:pPr>
      <w:r>
        <w:rPr>
          <w:b/>
          <w:sz w:val="20"/>
          <w:szCs w:val="20"/>
        </w:rPr>
        <w:t>Einflussfaktoren: Bezugspersonen</w:t>
      </w:r>
    </w:p>
    <w:p w:rsidR="00376410" w:rsidRDefault="008E3A85">
      <w:pPr>
        <w:rPr>
          <w:sz w:val="20"/>
          <w:szCs w:val="20"/>
          <w:u w:val="single"/>
        </w:rPr>
      </w:pPr>
      <w:r>
        <w:rPr>
          <w:sz w:val="20"/>
          <w:szCs w:val="20"/>
          <w:u w:val="single"/>
        </w:rPr>
        <w:t>Elterliches Einfühlungsvermögen</w:t>
      </w:r>
    </w:p>
    <w:p w:rsidR="00376410" w:rsidRDefault="008E3A85">
      <w:pPr>
        <w:rPr>
          <w:sz w:val="20"/>
          <w:szCs w:val="20"/>
        </w:rPr>
      </w:pPr>
      <w:r>
        <w:rPr>
          <w:sz w:val="20"/>
          <w:szCs w:val="20"/>
        </w:rPr>
        <w:t>-Fähigkeit, die Signale des Kindes wahrzunehmen, sie korrekt zu interpretieren und sofort angemessen darauf reagieren zu können</w:t>
      </w:r>
    </w:p>
    <w:p w:rsidR="00376410" w:rsidRDefault="008E3A85">
      <w:pPr>
        <w:rPr>
          <w:sz w:val="20"/>
          <w:szCs w:val="20"/>
          <w:u w:val="single"/>
        </w:rPr>
      </w:pPr>
      <w:r>
        <w:rPr>
          <w:sz w:val="20"/>
          <w:szCs w:val="20"/>
          <w:u w:val="single"/>
        </w:rPr>
        <w:t>Zusammenhang zwischen Fei</w:t>
      </w:r>
      <w:r>
        <w:rPr>
          <w:sz w:val="20"/>
          <w:szCs w:val="20"/>
          <w:u w:val="single"/>
        </w:rPr>
        <w:t>nfühligkeit und Bindungssicherheit</w:t>
      </w:r>
    </w:p>
    <w:p w:rsidR="00376410" w:rsidRDefault="008E3A85">
      <w:pPr>
        <w:rPr>
          <w:sz w:val="20"/>
          <w:szCs w:val="20"/>
        </w:rPr>
      </w:pPr>
      <w:r>
        <w:rPr>
          <w:sz w:val="20"/>
          <w:szCs w:val="20"/>
        </w:rPr>
        <w:t>-</w:t>
      </w:r>
      <w:r>
        <w:rPr>
          <w:i/>
          <w:sz w:val="20"/>
          <w:szCs w:val="20"/>
        </w:rPr>
        <w:t>Feinfühlige Mütter</w:t>
      </w:r>
      <w:r>
        <w:rPr>
          <w:sz w:val="20"/>
          <w:szCs w:val="20"/>
        </w:rPr>
        <w:t xml:space="preserve">: Kinder bilden ein Arbeitsmodell der Mutter als </w:t>
      </w:r>
      <w:proofErr w:type="spellStart"/>
      <w:r>
        <w:rPr>
          <w:sz w:val="20"/>
          <w:szCs w:val="20"/>
        </w:rPr>
        <w:t>responsiv</w:t>
      </w:r>
      <w:proofErr w:type="spellEnd"/>
      <w:r>
        <w:rPr>
          <w:sz w:val="20"/>
          <w:szCs w:val="20"/>
        </w:rPr>
        <w:t xml:space="preserve"> und verfügbar</w:t>
      </w:r>
    </w:p>
    <w:p w:rsidR="00376410" w:rsidRDefault="008E3A85">
      <w:pPr>
        <w:rPr>
          <w:sz w:val="20"/>
          <w:szCs w:val="20"/>
        </w:rPr>
      </w:pPr>
      <w:r>
        <w:rPr>
          <w:sz w:val="20"/>
          <w:szCs w:val="20"/>
        </w:rPr>
        <w:t>-</w:t>
      </w:r>
      <w:r>
        <w:rPr>
          <w:i/>
          <w:sz w:val="20"/>
          <w:szCs w:val="20"/>
        </w:rPr>
        <w:t>Nicht feinfühlige Mütter</w:t>
      </w:r>
      <w:r>
        <w:rPr>
          <w:sz w:val="20"/>
          <w:szCs w:val="20"/>
        </w:rPr>
        <w:t>: Kinder bilden ein Arbeitsmodell der Mutter als zurückweisend und nicht verfügbar</w:t>
      </w:r>
    </w:p>
    <w:p w:rsidR="00376410" w:rsidRDefault="00376410">
      <w:pPr>
        <w:rPr>
          <w:sz w:val="20"/>
          <w:szCs w:val="20"/>
        </w:rPr>
      </w:pPr>
    </w:p>
    <w:p w:rsidR="00376410" w:rsidRDefault="008E3A85">
      <w:pPr>
        <w:rPr>
          <w:b/>
          <w:sz w:val="20"/>
          <w:szCs w:val="20"/>
        </w:rPr>
      </w:pPr>
      <w:r>
        <w:rPr>
          <w:b/>
          <w:sz w:val="20"/>
          <w:szCs w:val="20"/>
        </w:rPr>
        <w:t xml:space="preserve">Phänotyp/Genotyp -&gt; Umwelt: </w:t>
      </w:r>
      <w:proofErr w:type="spellStart"/>
      <w:r>
        <w:rPr>
          <w:b/>
          <w:sz w:val="20"/>
          <w:szCs w:val="20"/>
        </w:rPr>
        <w:t>EInflussfaktoren</w:t>
      </w:r>
      <w:proofErr w:type="spellEnd"/>
      <w:r>
        <w:rPr>
          <w:b/>
          <w:sz w:val="20"/>
          <w:szCs w:val="20"/>
        </w:rPr>
        <w:t xml:space="preserve"> des Kindes</w:t>
      </w:r>
    </w:p>
    <w:p w:rsidR="00376410" w:rsidRDefault="008E3A85">
      <w:pPr>
        <w:rPr>
          <w:sz w:val="20"/>
          <w:szCs w:val="20"/>
        </w:rPr>
      </w:pPr>
      <w:r>
        <w:rPr>
          <w:sz w:val="20"/>
          <w:szCs w:val="20"/>
          <w:u w:val="single"/>
        </w:rPr>
        <w:t>Kindliches Temperament</w:t>
      </w:r>
    </w:p>
    <w:p w:rsidR="00376410" w:rsidRDefault="008E3A85">
      <w:pPr>
        <w:rPr>
          <w:sz w:val="20"/>
          <w:szCs w:val="20"/>
        </w:rPr>
      </w:pPr>
      <w:r>
        <w:rPr>
          <w:sz w:val="20"/>
          <w:szCs w:val="20"/>
        </w:rPr>
        <w:t>-Temperamentsunterschiede haben Einfluss auf elterliches Verhalten und die Bindungssicherheit des Kindes.</w:t>
      </w:r>
    </w:p>
    <w:p w:rsidR="00376410" w:rsidRDefault="008E3A85">
      <w:pPr>
        <w:rPr>
          <w:sz w:val="20"/>
          <w:szCs w:val="20"/>
        </w:rPr>
      </w:pPr>
      <w:r>
        <w:rPr>
          <w:sz w:val="20"/>
          <w:szCs w:val="20"/>
        </w:rPr>
        <w:t xml:space="preserve">-Schwierige Kinder evozieren negative Reaktionen und haben ein höheres </w:t>
      </w:r>
      <w:r>
        <w:rPr>
          <w:sz w:val="20"/>
          <w:szCs w:val="20"/>
        </w:rPr>
        <w:t>Risiko unsicher gebunden zu sein.</w:t>
      </w:r>
    </w:p>
    <w:p w:rsidR="00376410" w:rsidRDefault="00376410">
      <w:pPr>
        <w:rPr>
          <w:b/>
          <w:sz w:val="20"/>
          <w:szCs w:val="20"/>
        </w:rPr>
      </w:pPr>
    </w:p>
    <w:p w:rsidR="00376410" w:rsidRDefault="008E3A85">
      <w:pPr>
        <w:rPr>
          <w:b/>
          <w:sz w:val="20"/>
          <w:szCs w:val="20"/>
        </w:rPr>
      </w:pPr>
      <w:r>
        <w:rPr>
          <w:b/>
          <w:sz w:val="20"/>
          <w:szCs w:val="20"/>
        </w:rPr>
        <w:t>Genotyp/Phänotyp -&gt; Umwelt: Wirkmechanismen</w:t>
      </w:r>
    </w:p>
    <w:p w:rsidR="00376410" w:rsidRDefault="008E3A85">
      <w:pPr>
        <w:rPr>
          <w:sz w:val="20"/>
          <w:szCs w:val="20"/>
        </w:rPr>
      </w:pPr>
      <w:r>
        <w:rPr>
          <w:sz w:val="20"/>
          <w:szCs w:val="20"/>
        </w:rPr>
        <w:t>1) Wenn Kinder im Einklang mit ihren genetischen Prädispositionen Erfahrungen auswählen und hervorrufen und diese wiederum ihre kognitive Entwicklung stimulieren, werden die frü</w:t>
      </w:r>
      <w:r>
        <w:rPr>
          <w:sz w:val="20"/>
          <w:szCs w:val="20"/>
        </w:rPr>
        <w:t>hen genetischen Einflüsse auf die Kognition verstärkt. Es wird erwartet, dass dieser Mischprozess beschleunigt wird, da die Kinder immer mehr Autonomie bei der Auswahl ihrer Altersgruppe, bei Aktivitäten nach der Schule, akademischen Kursen und anderen pos</w:t>
      </w:r>
      <w:r>
        <w:rPr>
          <w:sz w:val="20"/>
          <w:szCs w:val="20"/>
        </w:rPr>
        <w:t xml:space="preserve">itiven Lernerfahrungen gewinnen. </w:t>
      </w:r>
    </w:p>
    <w:p w:rsidR="00376410" w:rsidRDefault="008E3A85">
      <w:pPr>
        <w:rPr>
          <w:sz w:val="20"/>
          <w:szCs w:val="20"/>
        </w:rPr>
      </w:pPr>
      <w:r>
        <w:rPr>
          <w:sz w:val="20"/>
          <w:szCs w:val="20"/>
        </w:rPr>
        <w:t>2) „Neue“ Gene, die bisher die Kognition nicht beeinflusst haben, können später in der Entwicklung aktiviert werden. So können beispielsweise die biologischen Veränderungen der Pubertät Veränderungen in der Genexpression a</w:t>
      </w:r>
      <w:r>
        <w:rPr>
          <w:sz w:val="20"/>
          <w:szCs w:val="20"/>
        </w:rPr>
        <w:t>uslösen, oder genetische Unterschiede, die bisher nicht kognitionsrelevant waren, können mit der Veränderung der sozialen Kontexte von Kindern relevant werden.</w:t>
      </w:r>
    </w:p>
    <w:p w:rsidR="00376410" w:rsidRDefault="00376410">
      <w:pPr>
        <w:rPr>
          <w:sz w:val="20"/>
          <w:szCs w:val="20"/>
        </w:rPr>
      </w:pPr>
    </w:p>
    <w:p w:rsidR="00376410" w:rsidRDefault="008E3A85">
      <w:pPr>
        <w:rPr>
          <w:sz w:val="20"/>
          <w:szCs w:val="20"/>
        </w:rPr>
      </w:pPr>
      <w:r>
        <w:br w:type="page"/>
      </w:r>
    </w:p>
    <w:p w:rsidR="00376410" w:rsidRDefault="008E3A85">
      <w:pPr>
        <w:rPr>
          <w:b/>
          <w:sz w:val="20"/>
          <w:szCs w:val="20"/>
        </w:rPr>
      </w:pPr>
      <w:r>
        <w:rPr>
          <w:sz w:val="20"/>
          <w:szCs w:val="20"/>
        </w:rPr>
        <w:lastRenderedPageBreak/>
        <w:t xml:space="preserve">52: </w:t>
      </w:r>
      <w:r>
        <w:rPr>
          <w:b/>
          <w:sz w:val="20"/>
          <w:szCs w:val="20"/>
        </w:rPr>
        <w:t>Wege von den Genen zum Verhalten</w:t>
      </w:r>
    </w:p>
    <w:p w:rsidR="00376410" w:rsidRDefault="008E3A85">
      <w:pPr>
        <w:rPr>
          <w:sz w:val="20"/>
          <w:szCs w:val="20"/>
        </w:rPr>
      </w:pPr>
      <w:r>
        <w:rPr>
          <w:sz w:val="20"/>
          <w:szCs w:val="20"/>
        </w:rPr>
        <w:t>-Biologie und Umwelt stehen in einer dynamischen Beziehung</w:t>
      </w:r>
    </w:p>
    <w:p w:rsidR="00376410" w:rsidRDefault="008E3A85">
      <w:pPr>
        <w:rPr>
          <w:sz w:val="20"/>
          <w:szCs w:val="20"/>
        </w:rPr>
      </w:pPr>
      <w:r>
        <w:rPr>
          <w:sz w:val="20"/>
          <w:szCs w:val="20"/>
        </w:rPr>
        <w:t>-Gene beeinflussen die Umwelt</w:t>
      </w:r>
    </w:p>
    <w:p w:rsidR="00376410" w:rsidRDefault="008E3A85">
      <w:pPr>
        <w:rPr>
          <w:sz w:val="20"/>
          <w:szCs w:val="20"/>
        </w:rPr>
      </w:pPr>
      <w:r>
        <w:rPr>
          <w:sz w:val="20"/>
          <w:szCs w:val="20"/>
        </w:rPr>
        <w:t>-Die Umwelt beeinflusst die Gene</w:t>
      </w:r>
    </w:p>
    <w:sectPr w:rsidR="0037641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376410"/>
    <w:rsid w:val="00376410"/>
    <w:rsid w:val="008E3A85"/>
    <w:rsid w:val="00C62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DC1368"/>
  <w15:docId w15:val="{DA92856E-138C-6A42-9FFA-7836A893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1905</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Hliddal</cp:lastModifiedBy>
  <cp:revision>2</cp:revision>
  <dcterms:created xsi:type="dcterms:W3CDTF">2019-01-13T11:02:00Z</dcterms:created>
  <dcterms:modified xsi:type="dcterms:W3CDTF">2019-01-13T16:32:00Z</dcterms:modified>
</cp:coreProperties>
</file>