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3-7: </w:t>
      </w:r>
      <w:r w:rsidDel="00000000" w:rsidR="00000000" w:rsidRPr="00000000">
        <w:rPr>
          <w:b w:val="1"/>
          <w:sz w:val="20"/>
          <w:szCs w:val="20"/>
          <w:rtl w:val="0"/>
        </w:rPr>
        <w:t xml:space="preserve">Reliabilitätsarten: Paralleltest-Reliabilität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Paralleltest besteht aus zwei Fragebögen, welche die gleiche Struktur und Frageart haben, die genauen Fragen aber unterschiedlich ist. Sie testen also das gleiche aber mit unterschiedlichen Fragen.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8-9: </w:t>
      </w:r>
      <w:r w:rsidDel="00000000" w:rsidR="00000000" w:rsidRPr="00000000">
        <w:rPr>
          <w:b w:val="1"/>
          <w:sz w:val="20"/>
          <w:szCs w:val="20"/>
          <w:rtl w:val="0"/>
        </w:rPr>
        <w:t xml:space="preserve">Reliabilitätsarten: Interrater-Reliabilität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siehe Notizen6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10: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Quantitative Gütekriterien: Validität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Definition</w:t>
      </w:r>
      <w:r w:rsidDel="00000000" w:rsidR="00000000" w:rsidRPr="00000000">
        <w:rPr>
          <w:sz w:val="20"/>
          <w:szCs w:val="20"/>
          <w:rtl w:val="0"/>
        </w:rPr>
        <w:t xml:space="preserve">: „Der Testwert misst tatsächlich das Merkmal, das er laut Testbezeichnung bzw. Testbeschreibung zu messen beansprucht und primär kein anderes.“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-wichtigstes Gütekriterium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-setzt Objektivität und Reliabilität voraus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-Überprüfung aufwendig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11-19: </w:t>
      </w:r>
      <w:r w:rsidDel="00000000" w:rsidR="00000000" w:rsidRPr="00000000">
        <w:rPr>
          <w:b w:val="1"/>
          <w:sz w:val="20"/>
          <w:szCs w:val="20"/>
          <w:rtl w:val="0"/>
        </w:rPr>
        <w:t xml:space="preserve">Validitätsarten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Inhaltsvalidität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Kriteriumsvalidität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Übereinstimmungsvalidität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Prognostische Validität / Vorhersagevalidität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Konstruktvalidität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Konvergente Validität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Diskriminante Validität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Interne / externe Validität von Untersuchungen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Inhaltsvalidität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Test erfasst Zielmerkmal offensichtlich in wichtigsten Aspekten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Repräsentativität der Items für das Merkmal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-kann nicht numerisch bestimmt werden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-Subjektive Einschätzung / ExpertInnenratings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-vor allem anwendbar, wenn Testverhalten das interessierende Merkmal direkt repräsentiert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→ logische Validität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Kriteriumsvalidität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„Der Testwert korreliert positiv mit inhaltlich korrespondierenden manifesten Merkmalen ausserhalb der Testsituation (Aussenkriterien), die für diagnostische Entscheidungen bedeutsam sind.“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-Übereinstimmungsvalidität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Kriterium ist hier ein bereits etablierter und validierter Referenztest (Goldstandard) </w:t>
      </w:r>
    </w:p>
    <w:p w:rsidR="00000000" w:rsidDel="00000000" w:rsidP="00000000" w:rsidRDefault="00000000" w:rsidRPr="00000000" w14:paraId="000000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Korrelation des zu validierenden Tests mit dem Referenztests zum gleichen Messzeitpunkt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-Prognostische Validität / Vorhersagevalidität</w:t>
      </w:r>
    </w:p>
    <w:p w:rsidR="00000000" w:rsidDel="00000000" w:rsidP="00000000" w:rsidRDefault="00000000" w:rsidRPr="00000000" w14:paraId="000000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Kriterium ist hier späteres Verhalten </w:t>
      </w:r>
    </w:p>
    <w:p w:rsidR="00000000" w:rsidDel="00000000" w:rsidP="00000000" w:rsidRDefault="00000000" w:rsidRPr="00000000" w14:paraId="000000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zu validierender Test sagt Kriterium zu einem späteren Zeitpunkt vorher </w:t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Konstruktvalidität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„Unter Konstruktvalidität versteht man empirische Belege dafür, dass ein Test das Konstrukt erfasst, welches er erfassen soll – und nicht ein anderes.“ </w:t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Netz von Hypothese über Konstrukt und Relationen zu anderen manifesten und latenten Variablen</w:t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-Kein einzelner Indikator, sondern Reihe von Studien am besten mit unterschiedlichen Forschungsdesigns notwendig</w:t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-Wichtig: andere Variablen müssen mit validen Tests gemessen werden</w:t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-Abgeleitete Hypothesen müssen gültig sein</w:t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18: Einsamkeit korreliert (negativ) mit...</w:t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+Depression</w:t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+Soziale Ängstlichkeit</w:t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-Geselligkeit</w:t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-Selbstwert</w:t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-soziale Kontakte</w:t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-Wohlbefinden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Konvergente Validität</w:t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Zwei verschiedene Operationalisierungen des gleichen Konstrukts sollen hoch miteinander korrelieren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Diskriminante Validität</w:t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Niedrige Korrelation zwischen Zielkonstrukt und davon unterschiedlichem Konstrukt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20: </w:t>
      </w:r>
      <w:r w:rsidDel="00000000" w:rsidR="00000000" w:rsidRPr="00000000">
        <w:rPr>
          <w:b w:val="1"/>
          <w:sz w:val="20"/>
          <w:szCs w:val="20"/>
          <w:rtl w:val="0"/>
        </w:rPr>
        <w:t xml:space="preserve">Validität</w:t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Häufig über Korrelationen gemessen</w:t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zwischen 0.4 und 0.6 = mittelmässige Validität</w:t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&gt;0.6 = hohe Validität</w:t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21: </w:t>
      </w:r>
      <w:r w:rsidDel="00000000" w:rsidR="00000000" w:rsidRPr="00000000">
        <w:rPr>
          <w:b w:val="1"/>
          <w:sz w:val="20"/>
          <w:szCs w:val="20"/>
          <w:rtl w:val="0"/>
        </w:rPr>
        <w:t xml:space="preserve">Gütekriterien im Überblick</w:t>
      </w:r>
    </w:p>
    <w:p w:rsidR="00000000" w:rsidDel="00000000" w:rsidP="00000000" w:rsidRDefault="00000000" w:rsidRPr="00000000" w14:paraId="0000004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23-32: </w:t>
      </w:r>
      <w:r w:rsidDel="00000000" w:rsidR="00000000" w:rsidRPr="00000000">
        <w:rPr>
          <w:b w:val="1"/>
          <w:sz w:val="20"/>
          <w:szCs w:val="20"/>
          <w:rtl w:val="0"/>
        </w:rPr>
        <w:t xml:space="preserve">Beobachten</w:t>
      </w:r>
    </w:p>
    <w:p w:rsidR="00000000" w:rsidDel="00000000" w:rsidP="00000000" w:rsidRDefault="00000000" w:rsidRPr="00000000" w14:paraId="0000004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Definition: “Wissenschaftliche Beobachtung ist die systematische und regelgeleitete Registrierung des Auftretens bzw. der Ausprägung von ausgewählten, psychologisch relevanten Merkmalen oder Ereignissen.”</w:t>
      </w:r>
    </w:p>
    <w:p w:rsidR="00000000" w:rsidDel="00000000" w:rsidP="00000000" w:rsidRDefault="00000000" w:rsidRPr="00000000" w14:paraId="0000004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Wissenschaftliche Beobachtung ist…</w:t>
      </w:r>
    </w:p>
    <w:p w:rsidR="00000000" w:rsidDel="00000000" w:rsidP="00000000" w:rsidRDefault="00000000" w:rsidRPr="00000000" w14:paraId="0000004F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nichtkommunikativ</w:t>
      </w:r>
    </w:p>
    <w:p w:rsidR="00000000" w:rsidDel="00000000" w:rsidP="00000000" w:rsidRDefault="00000000" w:rsidRPr="00000000" w14:paraId="00000050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selektiv, heisst es werden nur spezifische Dinge beobachtet, nicht das Gesamtpaket</w:t>
      </w:r>
    </w:p>
    <w:p w:rsidR="00000000" w:rsidDel="00000000" w:rsidP="00000000" w:rsidRDefault="00000000" w:rsidRPr="00000000" w14:paraId="00000051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zielgerichtet und methodisch kontrolliert</w:t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standardisiert, dokumentiert, intersubjektiv überprüfbar</w:t>
      </w:r>
    </w:p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gibt qualitatives und quantitatives Beobachten.</w:t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Wissenschaftliches Beobachten folgt einem zuvor festgelegten Beobachtungsplan zu...</w:t>
      </w:r>
    </w:p>
    <w:p w:rsidR="00000000" w:rsidDel="00000000" w:rsidP="00000000" w:rsidRDefault="00000000" w:rsidRPr="00000000" w14:paraId="0000005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-Beobachtungsorten</w:t>
      </w:r>
    </w:p>
    <w:p w:rsidR="00000000" w:rsidDel="00000000" w:rsidP="00000000" w:rsidRDefault="00000000" w:rsidRPr="00000000" w14:paraId="0000005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-Beobachtungszeiten</w:t>
      </w:r>
    </w:p>
    <w:p w:rsidR="00000000" w:rsidDel="00000000" w:rsidP="00000000" w:rsidRDefault="00000000" w:rsidRPr="00000000" w14:paraId="0000005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-Beobachtungsobjekten</w:t>
      </w:r>
    </w:p>
    <w:p w:rsidR="00000000" w:rsidDel="00000000" w:rsidP="00000000" w:rsidRDefault="00000000" w:rsidRPr="00000000" w14:paraId="0000005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-Beobachtungseinheiten</w:t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Beobachtung ist immer ein Ausschnitt eines Geschehens</w:t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Problem der Stichprobenauswahl der Beobachtungseinheiten</w:t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Zeitstichprobe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-Beobachtungen in festen Intervallen aufgezeichnet</w:t>
      </w:r>
    </w:p>
    <w:p w:rsidR="00000000" w:rsidDel="00000000" w:rsidP="00000000" w:rsidRDefault="00000000" w:rsidRPr="00000000" w14:paraId="0000006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-Breite / umfassende Beschreibung des Gegenstands</w:t>
      </w:r>
    </w:p>
    <w:p w:rsidR="00000000" w:rsidDel="00000000" w:rsidP="00000000" w:rsidRDefault="00000000" w:rsidRPr="00000000" w14:paraId="0000006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Ereignisstichprobe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-Zeitlicher Ablauf irrelevant</w:t>
      </w:r>
    </w:p>
    <w:p w:rsidR="00000000" w:rsidDel="00000000" w:rsidP="00000000" w:rsidRDefault="00000000" w:rsidRPr="00000000" w14:paraId="0000006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-Auftreten, Auftretensdauer von definierten Ereignissen</w:t>
      </w:r>
    </w:p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-Auch Ereigniskombinationen</w:t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-Auch Ereignisse, die selten auftreten, untersuchbar</w:t>
      </w:r>
    </w:p>
    <w:p w:rsidR="00000000" w:rsidDel="00000000" w:rsidP="00000000" w:rsidRDefault="00000000" w:rsidRPr="00000000" w14:paraId="0000006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Freie Beobachtung</w:t>
      </w:r>
      <w:r w:rsidDel="00000000" w:rsidR="00000000" w:rsidRPr="00000000">
        <w:rPr>
          <w:sz w:val="20"/>
          <w:szCs w:val="20"/>
          <w:rtl w:val="0"/>
        </w:rPr>
        <w:t xml:space="preserve"> (=offene/ unstrukturierte / qualitative Beobachtung)</w:t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-Keine Richtlinien</w:t>
      </w:r>
    </w:p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-Erkundungscharakter</w:t>
      </w:r>
    </w:p>
    <w:p w:rsidR="00000000" w:rsidDel="00000000" w:rsidP="00000000" w:rsidRDefault="00000000" w:rsidRPr="00000000" w14:paraId="0000006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Teilstrukturierte Beobachtung</w:t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-Vorgaben durch offene Kategorien</w:t>
      </w:r>
    </w:p>
    <w:p w:rsidR="00000000" w:rsidDel="00000000" w:rsidP="00000000" w:rsidRDefault="00000000" w:rsidRPr="00000000" w14:paraId="0000007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-Angebracht, wenn Umstände / Ursachen für Verhalten unklar</w:t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Strukturierte Beobachtung</w:t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-Präzise Festlegung was, wie, wie lange beobachtet wird und wie interpretiert wird</w:t>
      </w:r>
    </w:p>
    <w:p w:rsidR="00000000" w:rsidDel="00000000" w:rsidP="00000000" w:rsidRDefault="00000000" w:rsidRPr="00000000" w14:paraId="0000007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-Zu beobachtender Gegenstand ist im prinzip bekannt und lässt sich in einzelne Elemente zerlegen, die beobachtet werden sollen</w:t>
      </w:r>
    </w:p>
    <w:p w:rsidR="00000000" w:rsidDel="00000000" w:rsidP="00000000" w:rsidRDefault="00000000" w:rsidRPr="00000000" w14:paraId="0000007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Formen der Beobachtung</w:t>
      </w:r>
    </w:p>
    <w:p w:rsidR="00000000" w:rsidDel="00000000" w:rsidP="00000000" w:rsidRDefault="00000000" w:rsidRPr="00000000" w14:paraId="0000007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Teilnehmende Beobachtung</w:t>
      </w:r>
      <w:r w:rsidDel="00000000" w:rsidR="00000000" w:rsidRPr="00000000">
        <w:rPr>
          <w:sz w:val="20"/>
          <w:szCs w:val="20"/>
          <w:rtl w:val="0"/>
        </w:rPr>
        <w:t xml:space="preserve">: Beobachter ist Teil der Aktivität, ist in das Geschehen involviert</w:t>
      </w:r>
    </w:p>
    <w:p w:rsidR="00000000" w:rsidDel="00000000" w:rsidP="00000000" w:rsidRDefault="00000000" w:rsidRPr="00000000" w14:paraId="0000007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Nicht-teilnehmende Beobachtung</w:t>
      </w:r>
      <w:r w:rsidDel="00000000" w:rsidR="00000000" w:rsidRPr="00000000">
        <w:rPr>
          <w:sz w:val="20"/>
          <w:szCs w:val="20"/>
          <w:rtl w:val="0"/>
        </w:rPr>
        <w:t xml:space="preserve">: Beobachter ist nicht Teil der Aktivität, ist nicht in das Geschehen involviert</w:t>
      </w:r>
    </w:p>
    <w:p w:rsidR="00000000" w:rsidDel="00000000" w:rsidP="00000000" w:rsidRDefault="00000000" w:rsidRPr="00000000" w14:paraId="0000007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Offene oder verdeckte Beobachtungen</w:t>
      </w:r>
      <w:r w:rsidDel="00000000" w:rsidR="00000000" w:rsidRPr="00000000">
        <w:rPr>
          <w:sz w:val="20"/>
          <w:szCs w:val="20"/>
          <w:rtl w:val="0"/>
        </w:rPr>
        <w:t xml:space="preserve">: Es ist bekannt, dass der Beobachter beobachtet oder nicht.</w:t>
      </w:r>
    </w:p>
    <w:p w:rsidR="00000000" w:rsidDel="00000000" w:rsidP="00000000" w:rsidRDefault="00000000" w:rsidRPr="00000000" w14:paraId="0000007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4095"/>
        <w:gridCol w:w="3029"/>
        <w:tblGridChange w:id="0">
          <w:tblGrid>
            <w:gridCol w:w="1905"/>
            <w:gridCol w:w="409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Vorteile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Nachteile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Teilnehmend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-Besondere Einsicht in Untersuchungsgegenstand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-Geeignet für Erkundungsstudien im natürlichen Umfeld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-Zeitintensiv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-Reaktivität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-durch Teilnahme ggf. geändertes Verhalten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-fehleranfällig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-Häufig geringer Grad an Systematisierung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Nichtteilnehmend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-Beobachtung im natürlichen Kontext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-Volle Konzentration auf Beobachten und Protokollieren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-Zeitintensiv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-besondere Sorgfalt für Nichtbeeinflussung der Situation notwendig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Verdeckt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-Natürliches Verhalten wird nicht gestört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-Ethische Richtlinien werden eingehalten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