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077" w:rsidRPr="005F6077" w:rsidRDefault="005F6077" w:rsidP="005F6077">
      <w:pPr>
        <w:pStyle w:val="Title"/>
        <w:rPr>
          <w:lang w:val="de-CH"/>
        </w:rPr>
      </w:pPr>
      <w:r w:rsidRPr="005F6077">
        <w:rPr>
          <w:lang w:val="de-CH"/>
        </w:rPr>
        <w:t>Zusammenfassung Sozialpsychologie</w:t>
      </w:r>
    </w:p>
    <w:sdt>
      <w:sdtPr>
        <w:rPr>
          <w:lang w:val="de-CH"/>
        </w:rPr>
        <w:id w:val="-822198443"/>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5F6077" w:rsidRPr="005F6077" w:rsidRDefault="005F6077">
          <w:pPr>
            <w:pStyle w:val="TOCHeading"/>
            <w:rPr>
              <w:lang w:val="de-CH"/>
            </w:rPr>
          </w:pPr>
          <w:r w:rsidRPr="005F6077">
            <w:rPr>
              <w:lang w:val="de-CH"/>
            </w:rPr>
            <w:t>Table of Contents</w:t>
          </w:r>
        </w:p>
        <w:p w:rsidR="00F23084" w:rsidRDefault="005F6077">
          <w:pPr>
            <w:pStyle w:val="TOC1"/>
            <w:tabs>
              <w:tab w:val="right" w:leader="dot" w:pos="9010"/>
            </w:tabs>
            <w:rPr>
              <w:rFonts w:eastAsiaTheme="minorEastAsia" w:cstheme="minorBidi"/>
              <w:b w:val="0"/>
              <w:bCs w:val="0"/>
              <w:i w:val="0"/>
              <w:iCs w:val="0"/>
              <w:noProof/>
            </w:rPr>
          </w:pPr>
          <w:r w:rsidRPr="005F6077">
            <w:rPr>
              <w:b w:val="0"/>
              <w:bCs w:val="0"/>
              <w:lang w:val="de-CH"/>
            </w:rPr>
            <w:fldChar w:fldCharType="begin"/>
          </w:r>
          <w:r w:rsidRPr="005F6077">
            <w:rPr>
              <w:lang w:val="de-CH"/>
            </w:rPr>
            <w:instrText xml:space="preserve"> TOC \o "1-3" \h \z \u </w:instrText>
          </w:r>
          <w:r w:rsidRPr="005F6077">
            <w:rPr>
              <w:b w:val="0"/>
              <w:bCs w:val="0"/>
              <w:lang w:val="de-CH"/>
            </w:rPr>
            <w:fldChar w:fldCharType="separate"/>
          </w:r>
          <w:hyperlink w:anchor="_Toc1563718" w:history="1">
            <w:r w:rsidR="00F23084" w:rsidRPr="00E65ECB">
              <w:rPr>
                <w:rStyle w:val="Hyperlink"/>
                <w:noProof/>
                <w:lang w:val="de-CH"/>
              </w:rPr>
              <w:t>8. Sozialer Einfluss</w:t>
            </w:r>
            <w:r w:rsidR="00F23084">
              <w:rPr>
                <w:noProof/>
                <w:webHidden/>
              </w:rPr>
              <w:tab/>
            </w:r>
            <w:r w:rsidR="00F23084">
              <w:rPr>
                <w:noProof/>
                <w:webHidden/>
              </w:rPr>
              <w:fldChar w:fldCharType="begin"/>
            </w:r>
            <w:r w:rsidR="00F23084">
              <w:rPr>
                <w:noProof/>
                <w:webHidden/>
              </w:rPr>
              <w:instrText xml:space="preserve"> PAGEREF _Toc1563718 \h </w:instrText>
            </w:r>
            <w:r w:rsidR="00F23084">
              <w:rPr>
                <w:noProof/>
                <w:webHidden/>
              </w:rPr>
            </w:r>
            <w:r w:rsidR="00F23084">
              <w:rPr>
                <w:noProof/>
                <w:webHidden/>
              </w:rPr>
              <w:fldChar w:fldCharType="separate"/>
            </w:r>
            <w:r w:rsidR="00F23084">
              <w:rPr>
                <w:noProof/>
                <w:webHidden/>
              </w:rPr>
              <w:t>2</w:t>
            </w:r>
            <w:r w:rsidR="00F23084">
              <w:rPr>
                <w:noProof/>
                <w:webHidden/>
              </w:rPr>
              <w:fldChar w:fldCharType="end"/>
            </w:r>
          </w:hyperlink>
        </w:p>
        <w:p w:rsidR="00F23084" w:rsidRDefault="00F23084">
          <w:pPr>
            <w:pStyle w:val="TOC2"/>
            <w:tabs>
              <w:tab w:val="right" w:leader="dot" w:pos="9010"/>
            </w:tabs>
            <w:rPr>
              <w:rFonts w:eastAsiaTheme="minorEastAsia" w:cstheme="minorBidi"/>
              <w:b w:val="0"/>
              <w:bCs w:val="0"/>
              <w:noProof/>
              <w:sz w:val="24"/>
              <w:szCs w:val="24"/>
            </w:rPr>
          </w:pPr>
          <w:hyperlink w:anchor="_Toc1563719" w:history="1">
            <w:r w:rsidRPr="00E65ECB">
              <w:rPr>
                <w:rStyle w:val="Hyperlink"/>
                <w:noProof/>
                <w:lang w:val="de-CH"/>
              </w:rPr>
              <w:t>8.1 Einleitung</w:t>
            </w:r>
            <w:r>
              <w:rPr>
                <w:noProof/>
                <w:webHidden/>
              </w:rPr>
              <w:tab/>
            </w:r>
            <w:r>
              <w:rPr>
                <w:noProof/>
                <w:webHidden/>
              </w:rPr>
              <w:fldChar w:fldCharType="begin"/>
            </w:r>
            <w:r>
              <w:rPr>
                <w:noProof/>
                <w:webHidden/>
              </w:rPr>
              <w:instrText xml:space="preserve"> PAGEREF _Toc1563719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2"/>
            <w:tabs>
              <w:tab w:val="right" w:leader="dot" w:pos="9010"/>
            </w:tabs>
            <w:rPr>
              <w:rFonts w:eastAsiaTheme="minorEastAsia" w:cstheme="minorBidi"/>
              <w:b w:val="0"/>
              <w:bCs w:val="0"/>
              <w:noProof/>
              <w:sz w:val="24"/>
              <w:szCs w:val="24"/>
            </w:rPr>
          </w:pPr>
          <w:hyperlink w:anchor="_Toc1563720" w:history="1">
            <w:r w:rsidRPr="00E65ECB">
              <w:rPr>
                <w:rStyle w:val="Hyperlink"/>
                <w:noProof/>
                <w:lang w:val="de-CH"/>
              </w:rPr>
              <w:t>8.2 Beiläufiger sozialer Einfluss</w:t>
            </w:r>
            <w:r>
              <w:rPr>
                <w:noProof/>
                <w:webHidden/>
              </w:rPr>
              <w:tab/>
            </w:r>
            <w:r>
              <w:rPr>
                <w:noProof/>
                <w:webHidden/>
              </w:rPr>
              <w:fldChar w:fldCharType="begin"/>
            </w:r>
            <w:r>
              <w:rPr>
                <w:noProof/>
                <w:webHidden/>
              </w:rPr>
              <w:instrText xml:space="preserve"> PAGEREF _Toc1563720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3"/>
            <w:tabs>
              <w:tab w:val="right" w:leader="dot" w:pos="9010"/>
            </w:tabs>
            <w:rPr>
              <w:rFonts w:eastAsiaTheme="minorEastAsia" w:cstheme="minorBidi"/>
              <w:noProof/>
              <w:sz w:val="24"/>
              <w:szCs w:val="24"/>
            </w:rPr>
          </w:pPr>
          <w:hyperlink w:anchor="_Toc1563721" w:history="1">
            <w:r w:rsidRPr="00E65ECB">
              <w:rPr>
                <w:rStyle w:val="Hyperlink"/>
                <w:noProof/>
                <w:lang w:val="de-CH"/>
              </w:rPr>
              <w:t>8.2.1 Soziale Erleichterung</w:t>
            </w:r>
            <w:r>
              <w:rPr>
                <w:noProof/>
                <w:webHidden/>
              </w:rPr>
              <w:tab/>
            </w:r>
            <w:r>
              <w:rPr>
                <w:noProof/>
                <w:webHidden/>
              </w:rPr>
              <w:fldChar w:fldCharType="begin"/>
            </w:r>
            <w:r>
              <w:rPr>
                <w:noProof/>
                <w:webHidden/>
              </w:rPr>
              <w:instrText xml:space="preserve"> PAGEREF _Toc1563721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3"/>
            <w:tabs>
              <w:tab w:val="right" w:leader="dot" w:pos="9010"/>
            </w:tabs>
            <w:rPr>
              <w:rFonts w:eastAsiaTheme="minorEastAsia" w:cstheme="minorBidi"/>
              <w:noProof/>
              <w:sz w:val="24"/>
              <w:szCs w:val="24"/>
            </w:rPr>
          </w:pPr>
          <w:hyperlink w:anchor="_Toc1563722" w:history="1">
            <w:r w:rsidRPr="00E65ECB">
              <w:rPr>
                <w:rStyle w:val="Hyperlink"/>
                <w:noProof/>
                <w:lang w:val="de-CH"/>
              </w:rPr>
              <w:t>8.2.2 Einfluss sozialer Normen</w:t>
            </w:r>
            <w:r>
              <w:rPr>
                <w:noProof/>
                <w:webHidden/>
              </w:rPr>
              <w:tab/>
            </w:r>
            <w:r>
              <w:rPr>
                <w:noProof/>
                <w:webHidden/>
              </w:rPr>
              <w:fldChar w:fldCharType="begin"/>
            </w:r>
            <w:r>
              <w:rPr>
                <w:noProof/>
                <w:webHidden/>
              </w:rPr>
              <w:instrText xml:space="preserve"> PAGEREF _Toc1563722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2"/>
            <w:tabs>
              <w:tab w:val="right" w:leader="dot" w:pos="9010"/>
            </w:tabs>
            <w:rPr>
              <w:rFonts w:eastAsiaTheme="minorEastAsia" w:cstheme="minorBidi"/>
              <w:b w:val="0"/>
              <w:bCs w:val="0"/>
              <w:noProof/>
              <w:sz w:val="24"/>
              <w:szCs w:val="24"/>
            </w:rPr>
          </w:pPr>
          <w:hyperlink w:anchor="_Toc1563723" w:history="1">
            <w:r w:rsidRPr="00E65ECB">
              <w:rPr>
                <w:rStyle w:val="Hyperlink"/>
                <w:noProof/>
                <w:lang w:val="de-CH"/>
              </w:rPr>
              <w:t>8.3 Warum kommt es zu sozialem Einfluss</w:t>
            </w:r>
            <w:r>
              <w:rPr>
                <w:noProof/>
                <w:webHidden/>
              </w:rPr>
              <w:tab/>
            </w:r>
            <w:r>
              <w:rPr>
                <w:noProof/>
                <w:webHidden/>
              </w:rPr>
              <w:fldChar w:fldCharType="begin"/>
            </w:r>
            <w:r>
              <w:rPr>
                <w:noProof/>
                <w:webHidden/>
              </w:rPr>
              <w:instrText xml:space="preserve"> PAGEREF _Toc1563723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2"/>
            <w:tabs>
              <w:tab w:val="right" w:leader="dot" w:pos="9010"/>
            </w:tabs>
            <w:rPr>
              <w:rFonts w:eastAsiaTheme="minorEastAsia" w:cstheme="minorBidi"/>
              <w:b w:val="0"/>
              <w:bCs w:val="0"/>
              <w:noProof/>
              <w:sz w:val="24"/>
              <w:szCs w:val="24"/>
            </w:rPr>
          </w:pPr>
          <w:hyperlink w:anchor="_Toc1563724" w:history="1">
            <w:r w:rsidRPr="00E65ECB">
              <w:rPr>
                <w:rStyle w:val="Hyperlink"/>
                <w:noProof/>
                <w:lang w:val="de-CH"/>
              </w:rPr>
              <w:t>8.4 Absichtlicher sozialer Einfluss</w:t>
            </w:r>
            <w:r>
              <w:rPr>
                <w:noProof/>
                <w:webHidden/>
              </w:rPr>
              <w:tab/>
            </w:r>
            <w:r>
              <w:rPr>
                <w:noProof/>
                <w:webHidden/>
              </w:rPr>
              <w:fldChar w:fldCharType="begin"/>
            </w:r>
            <w:r>
              <w:rPr>
                <w:noProof/>
                <w:webHidden/>
              </w:rPr>
              <w:instrText xml:space="preserve"> PAGEREF _Toc1563724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3"/>
            <w:tabs>
              <w:tab w:val="right" w:leader="dot" w:pos="9010"/>
            </w:tabs>
            <w:rPr>
              <w:rFonts w:eastAsiaTheme="minorEastAsia" w:cstheme="minorBidi"/>
              <w:noProof/>
              <w:sz w:val="24"/>
              <w:szCs w:val="24"/>
            </w:rPr>
          </w:pPr>
          <w:hyperlink w:anchor="_Toc1563725" w:history="1">
            <w:r w:rsidRPr="00E65ECB">
              <w:rPr>
                <w:rStyle w:val="Hyperlink"/>
                <w:noProof/>
                <w:lang w:val="de-CH"/>
              </w:rPr>
              <w:t>8.4.1 Erzielen von Compliance</w:t>
            </w:r>
            <w:r>
              <w:rPr>
                <w:noProof/>
                <w:webHidden/>
              </w:rPr>
              <w:tab/>
            </w:r>
            <w:r>
              <w:rPr>
                <w:noProof/>
                <w:webHidden/>
              </w:rPr>
              <w:fldChar w:fldCharType="begin"/>
            </w:r>
            <w:r>
              <w:rPr>
                <w:noProof/>
                <w:webHidden/>
              </w:rPr>
              <w:instrText xml:space="preserve"> PAGEREF _Toc1563725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3"/>
            <w:tabs>
              <w:tab w:val="right" w:leader="dot" w:pos="9010"/>
            </w:tabs>
            <w:rPr>
              <w:rFonts w:eastAsiaTheme="minorEastAsia" w:cstheme="minorBidi"/>
              <w:noProof/>
              <w:sz w:val="24"/>
              <w:szCs w:val="24"/>
            </w:rPr>
          </w:pPr>
          <w:hyperlink w:anchor="_Toc1563726" w:history="1">
            <w:r w:rsidRPr="00E65ECB">
              <w:rPr>
                <w:rStyle w:val="Hyperlink"/>
                <w:noProof/>
                <w:lang w:val="de-CH"/>
              </w:rPr>
              <w:t>8.4.2 Einfluss zahlenmässiger Mehrheiten und Minderheiten</w:t>
            </w:r>
            <w:r>
              <w:rPr>
                <w:noProof/>
                <w:webHidden/>
              </w:rPr>
              <w:tab/>
            </w:r>
            <w:r>
              <w:rPr>
                <w:noProof/>
                <w:webHidden/>
              </w:rPr>
              <w:fldChar w:fldCharType="begin"/>
            </w:r>
            <w:r>
              <w:rPr>
                <w:noProof/>
                <w:webHidden/>
              </w:rPr>
              <w:instrText xml:space="preserve"> PAGEREF _Toc1563726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3"/>
            <w:tabs>
              <w:tab w:val="right" w:leader="dot" w:pos="9010"/>
            </w:tabs>
            <w:rPr>
              <w:rFonts w:eastAsiaTheme="minorEastAsia" w:cstheme="minorBidi"/>
              <w:noProof/>
              <w:sz w:val="24"/>
              <w:szCs w:val="24"/>
            </w:rPr>
          </w:pPr>
          <w:hyperlink w:anchor="_Toc1563727" w:history="1">
            <w:r w:rsidRPr="00E65ECB">
              <w:rPr>
                <w:rStyle w:val="Hyperlink"/>
                <w:noProof/>
                <w:lang w:val="de-CH"/>
              </w:rPr>
              <w:t>8.4.3 Entscheidungsfindung in Gruppen</w:t>
            </w:r>
            <w:r>
              <w:rPr>
                <w:noProof/>
                <w:webHidden/>
              </w:rPr>
              <w:tab/>
            </w:r>
            <w:r>
              <w:rPr>
                <w:noProof/>
                <w:webHidden/>
              </w:rPr>
              <w:fldChar w:fldCharType="begin"/>
            </w:r>
            <w:r>
              <w:rPr>
                <w:noProof/>
                <w:webHidden/>
              </w:rPr>
              <w:instrText xml:space="preserve"> PAGEREF _Toc1563727 \h </w:instrText>
            </w:r>
            <w:r>
              <w:rPr>
                <w:noProof/>
                <w:webHidden/>
              </w:rPr>
            </w:r>
            <w:r>
              <w:rPr>
                <w:noProof/>
                <w:webHidden/>
              </w:rPr>
              <w:fldChar w:fldCharType="separate"/>
            </w:r>
            <w:r>
              <w:rPr>
                <w:noProof/>
                <w:webHidden/>
              </w:rPr>
              <w:t>2</w:t>
            </w:r>
            <w:r>
              <w:rPr>
                <w:noProof/>
                <w:webHidden/>
              </w:rPr>
              <w:fldChar w:fldCharType="end"/>
            </w:r>
          </w:hyperlink>
        </w:p>
        <w:p w:rsidR="00F23084" w:rsidRDefault="00F23084">
          <w:pPr>
            <w:pStyle w:val="TOC3"/>
            <w:tabs>
              <w:tab w:val="right" w:leader="dot" w:pos="9010"/>
            </w:tabs>
            <w:rPr>
              <w:rFonts w:eastAsiaTheme="minorEastAsia" w:cstheme="minorBidi"/>
              <w:noProof/>
              <w:sz w:val="24"/>
              <w:szCs w:val="24"/>
            </w:rPr>
          </w:pPr>
          <w:hyperlink w:anchor="_Toc1563728" w:history="1">
            <w:r w:rsidRPr="00E65ECB">
              <w:rPr>
                <w:rStyle w:val="Hyperlink"/>
                <w:noProof/>
                <w:lang w:val="de-CH"/>
              </w:rPr>
              <w:t>8.4.4 Gehorsam gegenüber Autorität</w:t>
            </w:r>
            <w:r>
              <w:rPr>
                <w:noProof/>
                <w:webHidden/>
              </w:rPr>
              <w:tab/>
            </w:r>
            <w:r>
              <w:rPr>
                <w:noProof/>
                <w:webHidden/>
              </w:rPr>
              <w:fldChar w:fldCharType="begin"/>
            </w:r>
            <w:r>
              <w:rPr>
                <w:noProof/>
                <w:webHidden/>
              </w:rPr>
              <w:instrText xml:space="preserve"> PAGEREF _Toc1563728 \h </w:instrText>
            </w:r>
            <w:r>
              <w:rPr>
                <w:noProof/>
                <w:webHidden/>
              </w:rPr>
            </w:r>
            <w:r>
              <w:rPr>
                <w:noProof/>
                <w:webHidden/>
              </w:rPr>
              <w:fldChar w:fldCharType="separate"/>
            </w:r>
            <w:r>
              <w:rPr>
                <w:noProof/>
                <w:webHidden/>
              </w:rPr>
              <w:t>2</w:t>
            </w:r>
            <w:r>
              <w:rPr>
                <w:noProof/>
                <w:webHidden/>
              </w:rPr>
              <w:fldChar w:fldCharType="end"/>
            </w:r>
          </w:hyperlink>
        </w:p>
        <w:p w:rsidR="005F6077" w:rsidRPr="005F6077" w:rsidRDefault="005F6077">
          <w:pPr>
            <w:rPr>
              <w:lang w:val="de-CH"/>
            </w:rPr>
          </w:pPr>
          <w:r w:rsidRPr="005F6077">
            <w:rPr>
              <w:b/>
              <w:bCs/>
              <w:noProof/>
              <w:lang w:val="de-CH"/>
            </w:rPr>
            <w:fldChar w:fldCharType="end"/>
          </w:r>
        </w:p>
      </w:sdtContent>
    </w:sdt>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rPr>
          <w:sz w:val="22"/>
          <w:szCs w:val="22"/>
          <w:lang w:val="de-CH"/>
        </w:rPr>
      </w:pPr>
      <w:r w:rsidRPr="005F6077">
        <w:rPr>
          <w:sz w:val="22"/>
          <w:szCs w:val="22"/>
          <w:lang w:val="de-CH"/>
        </w:rPr>
        <w:br w:type="page"/>
      </w:r>
    </w:p>
    <w:p w:rsidR="005F6077" w:rsidRPr="005F6077" w:rsidRDefault="005F6077" w:rsidP="005F6077">
      <w:pPr>
        <w:pStyle w:val="Heading1"/>
        <w:rPr>
          <w:lang w:val="de-CH"/>
        </w:rPr>
      </w:pPr>
      <w:bookmarkStart w:id="0" w:name="_Toc1563718"/>
      <w:r>
        <w:rPr>
          <w:lang w:val="de-CH"/>
        </w:rPr>
        <w:lastRenderedPageBreak/>
        <w:t xml:space="preserve">8. </w:t>
      </w:r>
      <w:r w:rsidRPr="005F6077">
        <w:rPr>
          <w:lang w:val="de-CH"/>
        </w:rPr>
        <w:t>Sozialer Einfluss</w:t>
      </w:r>
      <w:bookmarkEnd w:id="0"/>
    </w:p>
    <w:p w:rsidR="005F6077" w:rsidRDefault="005F6077" w:rsidP="005F6077">
      <w:pPr>
        <w:pStyle w:val="Heading2"/>
        <w:rPr>
          <w:lang w:val="de-CH"/>
        </w:rPr>
      </w:pPr>
      <w:bookmarkStart w:id="1" w:name="_Toc1563719"/>
      <w:r>
        <w:rPr>
          <w:lang w:val="de-CH"/>
        </w:rPr>
        <w:t>8.1 Einleitung</w:t>
      </w:r>
      <w:bookmarkEnd w:id="1"/>
    </w:p>
    <w:p w:rsidR="00F23084" w:rsidRDefault="00F23084" w:rsidP="005F6077">
      <w:pPr>
        <w:spacing w:after="160" w:line="259" w:lineRule="auto"/>
        <w:rPr>
          <w:sz w:val="22"/>
          <w:szCs w:val="22"/>
          <w:lang w:val="de-CH"/>
        </w:rPr>
      </w:pPr>
    </w:p>
    <w:p w:rsidR="00F23084" w:rsidRPr="005648F6" w:rsidRDefault="005F6077" w:rsidP="005648F6">
      <w:pPr>
        <w:pStyle w:val="Heading2"/>
        <w:rPr>
          <w:lang w:val="de-CH"/>
        </w:rPr>
      </w:pPr>
      <w:bookmarkStart w:id="2" w:name="_Toc1563720"/>
      <w:r>
        <w:rPr>
          <w:lang w:val="de-CH"/>
        </w:rPr>
        <w:t>8.2 Beiläufiger sozialer Einfluss</w:t>
      </w:r>
      <w:bookmarkEnd w:id="2"/>
    </w:p>
    <w:p w:rsidR="005F6077" w:rsidRDefault="005F6077" w:rsidP="005F6077">
      <w:pPr>
        <w:pStyle w:val="Heading3"/>
        <w:rPr>
          <w:lang w:val="de-CH"/>
        </w:rPr>
      </w:pPr>
      <w:bookmarkStart w:id="3" w:name="_Toc1563721"/>
      <w:r>
        <w:rPr>
          <w:lang w:val="de-CH"/>
        </w:rPr>
        <w:t>8.2.1 Soziale Erleichterung</w:t>
      </w:r>
      <w:bookmarkEnd w:id="3"/>
    </w:p>
    <w:p w:rsidR="005F6077" w:rsidRDefault="008B7E44" w:rsidP="005F6077">
      <w:pPr>
        <w:spacing w:after="160" w:line="259" w:lineRule="auto"/>
        <w:rPr>
          <w:sz w:val="22"/>
          <w:szCs w:val="22"/>
          <w:lang w:val="de-CH"/>
        </w:rPr>
      </w:pPr>
      <w:r>
        <w:rPr>
          <w:b/>
          <w:sz w:val="22"/>
          <w:szCs w:val="22"/>
          <w:lang w:val="de-CH"/>
        </w:rPr>
        <w:t>Soziale Erleichterung</w:t>
      </w:r>
      <w:r w:rsidR="00D77D09">
        <w:rPr>
          <w:b/>
          <w:sz w:val="22"/>
          <w:szCs w:val="22"/>
          <w:lang w:val="de-CH"/>
        </w:rPr>
        <w:t xml:space="preserve"> (Social </w:t>
      </w:r>
      <w:proofErr w:type="spellStart"/>
      <w:r w:rsidR="00D77D09">
        <w:rPr>
          <w:b/>
          <w:sz w:val="22"/>
          <w:szCs w:val="22"/>
          <w:lang w:val="de-CH"/>
        </w:rPr>
        <w:t>Facilitation</w:t>
      </w:r>
      <w:proofErr w:type="spellEnd"/>
      <w:r w:rsidR="00D77D09">
        <w:rPr>
          <w:b/>
          <w:sz w:val="22"/>
          <w:szCs w:val="22"/>
          <w:lang w:val="de-CH"/>
        </w:rPr>
        <w:t>)</w:t>
      </w:r>
      <w:r>
        <w:rPr>
          <w:sz w:val="22"/>
          <w:szCs w:val="22"/>
          <w:lang w:val="de-CH"/>
        </w:rPr>
        <w:t>: Welche soziale</w:t>
      </w:r>
      <w:r w:rsidR="008A1A1D">
        <w:rPr>
          <w:sz w:val="22"/>
          <w:szCs w:val="22"/>
          <w:lang w:val="de-CH"/>
        </w:rPr>
        <w:t>n</w:t>
      </w:r>
      <w:r>
        <w:rPr>
          <w:sz w:val="22"/>
          <w:szCs w:val="22"/>
          <w:lang w:val="de-CH"/>
        </w:rPr>
        <w:t xml:space="preserve"> Bedingungen führen dazu, dass wir eine bessere Leistung </w:t>
      </w:r>
      <w:r w:rsidR="00E65E18">
        <w:rPr>
          <w:sz w:val="22"/>
          <w:szCs w:val="22"/>
          <w:lang w:val="de-CH"/>
        </w:rPr>
        <w:t>erbringen können.</w:t>
      </w:r>
    </w:p>
    <w:p w:rsidR="00E96209" w:rsidRDefault="00E96209" w:rsidP="005F6077">
      <w:pPr>
        <w:spacing w:after="160" w:line="259" w:lineRule="auto"/>
        <w:rPr>
          <w:sz w:val="22"/>
          <w:szCs w:val="22"/>
          <w:lang w:val="de-CH"/>
        </w:rPr>
      </w:pPr>
    </w:p>
    <w:p w:rsidR="008A1A1D" w:rsidRDefault="008A1A1D" w:rsidP="005F6077">
      <w:pPr>
        <w:spacing w:after="160" w:line="259" w:lineRule="auto"/>
        <w:rPr>
          <w:sz w:val="22"/>
          <w:szCs w:val="22"/>
          <w:lang w:val="de-CH"/>
        </w:rPr>
      </w:pPr>
      <w:r>
        <w:rPr>
          <w:sz w:val="22"/>
          <w:szCs w:val="22"/>
          <w:lang w:val="de-CH"/>
        </w:rPr>
        <w:t>Triplett (1898): Inspiriert durch Rennfahrer. Er las, dass Radfahrer schneller fuhren, wenn sie mit anderen fuhren, wie wenn sie alleine fuhren.</w:t>
      </w:r>
    </w:p>
    <w:p w:rsidR="00E96209" w:rsidRDefault="00E96209" w:rsidP="005F6077">
      <w:pPr>
        <w:spacing w:after="160" w:line="259" w:lineRule="auto"/>
        <w:rPr>
          <w:sz w:val="22"/>
          <w:szCs w:val="22"/>
          <w:lang w:val="de-CH"/>
        </w:rPr>
      </w:pPr>
      <w:r>
        <w:rPr>
          <w:sz w:val="22"/>
          <w:szCs w:val="22"/>
          <w:lang w:val="de-CH"/>
        </w:rPr>
        <w:t xml:space="preserve">Experiment mit Schulkindern: Sie sollten Kurbeln und er schaute, wie schnell sie kurbelten. </w:t>
      </w:r>
    </w:p>
    <w:p w:rsidR="008A1A1D" w:rsidRDefault="008A1A1D" w:rsidP="005F6077">
      <w:pPr>
        <w:spacing w:after="160" w:line="259" w:lineRule="auto"/>
        <w:rPr>
          <w:sz w:val="22"/>
          <w:szCs w:val="22"/>
          <w:lang w:val="de-CH"/>
        </w:rPr>
      </w:pPr>
    </w:p>
    <w:p w:rsidR="00E96209" w:rsidRDefault="00E96209" w:rsidP="005F6077">
      <w:pPr>
        <w:spacing w:after="160" w:line="259" w:lineRule="auto"/>
        <w:rPr>
          <w:sz w:val="22"/>
          <w:szCs w:val="22"/>
          <w:lang w:val="de-CH"/>
        </w:rPr>
      </w:pPr>
      <w:r>
        <w:rPr>
          <w:b/>
          <w:sz w:val="22"/>
          <w:szCs w:val="22"/>
          <w:lang w:val="de-CH"/>
        </w:rPr>
        <w:t>Zajonc’s (1965) Triebtheorie</w:t>
      </w:r>
      <w:r>
        <w:rPr>
          <w:sz w:val="22"/>
          <w:szCs w:val="22"/>
          <w:lang w:val="de-CH"/>
        </w:rPr>
        <w:t>: Die Anwesenheit anderer verstärkt durch Erregung die Auftretenswahrscheinlichkeit und Geschwindigkeit der dominanten Reaktion (Habit x Drive)</w:t>
      </w:r>
      <w:r w:rsidR="00D77D09">
        <w:rPr>
          <w:sz w:val="22"/>
          <w:szCs w:val="22"/>
          <w:lang w:val="de-CH"/>
        </w:rPr>
        <w:t>. Die soziale Erleichterung findet statt, wenn die dominante Reaktion richtig / gut gelernt ist. Wenn die dominante Reaktion nicht gut gelernt ist, findet das Gegenteil statt, die Leistung wird schwächer.</w:t>
      </w:r>
    </w:p>
    <w:p w:rsidR="009779FD" w:rsidRPr="00E96209" w:rsidRDefault="009779FD" w:rsidP="005F6077">
      <w:pPr>
        <w:spacing w:after="160" w:line="259" w:lineRule="auto"/>
        <w:rPr>
          <w:sz w:val="22"/>
          <w:szCs w:val="22"/>
          <w:lang w:val="de-CH"/>
        </w:rPr>
      </w:pPr>
      <w:r>
        <w:rPr>
          <w:sz w:val="22"/>
          <w:szCs w:val="22"/>
          <w:lang w:val="de-CH"/>
        </w:rPr>
        <w:t>Routineaufgaben werden durch die Anwesenheit anderer also beflügelt, neuartige bzw. komplexe Aufgaben werden gehemmt.</w:t>
      </w:r>
    </w:p>
    <w:p w:rsidR="00E96209" w:rsidRDefault="00E96209" w:rsidP="005F6077">
      <w:pPr>
        <w:spacing w:after="160" w:line="259" w:lineRule="auto"/>
        <w:rPr>
          <w:sz w:val="22"/>
          <w:szCs w:val="22"/>
          <w:lang w:val="de-CH"/>
        </w:rPr>
      </w:pPr>
    </w:p>
    <w:p w:rsidR="00E01E29" w:rsidRPr="00CB32DE" w:rsidRDefault="00CB32DE" w:rsidP="005F6077">
      <w:pPr>
        <w:spacing w:after="160" w:line="259" w:lineRule="auto"/>
        <w:rPr>
          <w:b/>
          <w:sz w:val="22"/>
          <w:szCs w:val="22"/>
          <w:lang w:val="de-CH"/>
        </w:rPr>
      </w:pPr>
      <w:r w:rsidRPr="00CB32DE">
        <w:rPr>
          <w:b/>
          <w:sz w:val="22"/>
          <w:szCs w:val="22"/>
          <w:lang w:val="de-CH"/>
        </w:rPr>
        <w:t>Leichte vs. Schwierige Flucht vor der Lichtquelle in Anwesenheit anderer bei Schaben</w:t>
      </w:r>
    </w:p>
    <w:p w:rsidR="00E01E29" w:rsidRDefault="00E01E29" w:rsidP="005F6077">
      <w:pPr>
        <w:spacing w:after="160" w:line="259" w:lineRule="auto"/>
        <w:rPr>
          <w:sz w:val="22"/>
          <w:szCs w:val="22"/>
          <w:lang w:val="de-CH"/>
        </w:rPr>
      </w:pPr>
    </w:p>
    <w:p w:rsidR="00CB32DE" w:rsidRPr="00CB32DE" w:rsidRDefault="00CB32DE" w:rsidP="005F6077">
      <w:pPr>
        <w:spacing w:after="160" w:line="259" w:lineRule="auto"/>
        <w:rPr>
          <w:i/>
          <w:sz w:val="22"/>
          <w:szCs w:val="22"/>
          <w:lang w:val="de-CH"/>
        </w:rPr>
      </w:pPr>
      <w:r>
        <w:rPr>
          <w:i/>
          <w:sz w:val="22"/>
          <w:szCs w:val="22"/>
          <w:lang w:val="de-CH"/>
        </w:rPr>
        <w:t>Schaben sind es gewohnt, gerade von Lichtquellen zu flüchten. Wenn nun neben einem Fluchtweg andere Schaben sind, ist die flüchtende Schabe schneller. Wenn die Schabe aber noch um die Ecke gehen muss, ist sie langsamer, wenn sie beobachtet wird.</w:t>
      </w:r>
    </w:p>
    <w:p w:rsidR="00E01E29" w:rsidRDefault="00E01E29" w:rsidP="005F6077">
      <w:pPr>
        <w:spacing w:after="160" w:line="259" w:lineRule="auto"/>
        <w:rPr>
          <w:sz w:val="22"/>
          <w:szCs w:val="22"/>
          <w:lang w:val="de-CH"/>
        </w:rPr>
      </w:pPr>
    </w:p>
    <w:p w:rsidR="00DC618B" w:rsidRPr="00DC618B" w:rsidRDefault="00DC618B" w:rsidP="005F6077">
      <w:pPr>
        <w:spacing w:after="160" w:line="259" w:lineRule="auto"/>
        <w:rPr>
          <w:b/>
          <w:sz w:val="22"/>
          <w:szCs w:val="22"/>
          <w:lang w:val="de-CH"/>
        </w:rPr>
      </w:pPr>
      <w:r>
        <w:rPr>
          <w:b/>
          <w:sz w:val="22"/>
          <w:szCs w:val="22"/>
          <w:lang w:val="de-CH"/>
        </w:rPr>
        <w:t>Theoretische Erklärungen</w:t>
      </w:r>
      <w:r w:rsidR="007B31D8">
        <w:rPr>
          <w:b/>
          <w:sz w:val="22"/>
          <w:szCs w:val="22"/>
          <w:lang w:val="de-CH"/>
        </w:rPr>
        <w:t xml:space="preserve"> der sozialen Erleichterung</w:t>
      </w:r>
    </w:p>
    <w:p w:rsidR="00DC618B" w:rsidRDefault="00DC618B" w:rsidP="00DC618B">
      <w:pPr>
        <w:pStyle w:val="ListParagraph"/>
        <w:numPr>
          <w:ilvl w:val="0"/>
          <w:numId w:val="1"/>
        </w:numPr>
        <w:spacing w:after="160" w:line="259" w:lineRule="auto"/>
        <w:rPr>
          <w:sz w:val="22"/>
          <w:szCs w:val="22"/>
          <w:lang w:val="de-CH"/>
        </w:rPr>
      </w:pPr>
      <w:r>
        <w:rPr>
          <w:sz w:val="22"/>
          <w:szCs w:val="22"/>
          <w:lang w:val="de-CH"/>
        </w:rPr>
        <w:t>Triebtheorie</w:t>
      </w:r>
    </w:p>
    <w:p w:rsidR="00DC618B" w:rsidRDefault="00DC618B" w:rsidP="00DC618B">
      <w:pPr>
        <w:pStyle w:val="ListParagraph"/>
        <w:numPr>
          <w:ilvl w:val="0"/>
          <w:numId w:val="1"/>
        </w:numPr>
        <w:spacing w:after="160" w:line="259" w:lineRule="auto"/>
        <w:rPr>
          <w:sz w:val="22"/>
          <w:szCs w:val="22"/>
          <w:lang w:val="de-CH"/>
        </w:rPr>
      </w:pPr>
      <w:r>
        <w:rPr>
          <w:sz w:val="22"/>
          <w:szCs w:val="22"/>
          <w:lang w:val="de-CH"/>
        </w:rPr>
        <w:t>Bewertungsangst</w:t>
      </w:r>
    </w:p>
    <w:p w:rsidR="00DC618B" w:rsidRDefault="00DC618B" w:rsidP="00DC618B">
      <w:pPr>
        <w:pStyle w:val="ListParagraph"/>
        <w:numPr>
          <w:ilvl w:val="0"/>
          <w:numId w:val="1"/>
        </w:numPr>
        <w:spacing w:after="160" w:line="259" w:lineRule="auto"/>
        <w:rPr>
          <w:sz w:val="22"/>
          <w:szCs w:val="22"/>
          <w:lang w:val="de-CH"/>
        </w:rPr>
      </w:pPr>
      <w:r>
        <w:rPr>
          <w:sz w:val="22"/>
          <w:szCs w:val="22"/>
          <w:lang w:val="de-CH"/>
        </w:rPr>
        <w:t>Aufmerksamkeitskonflikt</w:t>
      </w:r>
      <w:r w:rsidR="00FF74D8">
        <w:rPr>
          <w:sz w:val="22"/>
          <w:szCs w:val="22"/>
          <w:lang w:val="de-CH"/>
        </w:rPr>
        <w:t>: Die Aufmerksamkeit kann nicht nur alleinig auf die Aufgabe gerichtet werden, sondern den Zuschauern werden kognitive Ressourcen gewidmet.</w:t>
      </w:r>
      <w:r w:rsidR="0071655B">
        <w:rPr>
          <w:sz w:val="22"/>
          <w:szCs w:val="22"/>
          <w:lang w:val="de-CH"/>
        </w:rPr>
        <w:t xml:space="preserve"> Dies kann dazu führen, dass zu einfache Aufgaben besser gemacht werden wie wenn keine Zuschauer vorhanden sind.</w:t>
      </w:r>
    </w:p>
    <w:p w:rsidR="0071655B" w:rsidRPr="0071655B" w:rsidRDefault="0071655B" w:rsidP="0071655B">
      <w:pPr>
        <w:spacing w:after="160" w:line="259" w:lineRule="auto"/>
        <w:rPr>
          <w:sz w:val="22"/>
          <w:szCs w:val="22"/>
          <w:lang w:val="de-CH"/>
        </w:rPr>
      </w:pPr>
    </w:p>
    <w:p w:rsidR="00F23084" w:rsidRDefault="00F23084" w:rsidP="005F6077">
      <w:pPr>
        <w:spacing w:after="160" w:line="259" w:lineRule="auto"/>
        <w:rPr>
          <w:sz w:val="22"/>
          <w:szCs w:val="22"/>
          <w:lang w:val="de-CH"/>
        </w:rPr>
      </w:pPr>
    </w:p>
    <w:p w:rsidR="005F6077" w:rsidRDefault="005F6077" w:rsidP="005F6077">
      <w:pPr>
        <w:pStyle w:val="Heading3"/>
        <w:rPr>
          <w:lang w:val="de-CH"/>
        </w:rPr>
      </w:pPr>
      <w:bookmarkStart w:id="4" w:name="_Toc1563722"/>
      <w:r>
        <w:rPr>
          <w:lang w:val="de-CH"/>
        </w:rPr>
        <w:lastRenderedPageBreak/>
        <w:t>8.2.2 Einfluss sozialer Normen</w:t>
      </w:r>
      <w:bookmarkEnd w:id="4"/>
    </w:p>
    <w:p w:rsidR="005F6077" w:rsidRDefault="00D81D68" w:rsidP="005F6077">
      <w:pPr>
        <w:spacing w:after="160" w:line="259" w:lineRule="auto"/>
        <w:rPr>
          <w:sz w:val="22"/>
          <w:szCs w:val="22"/>
          <w:lang w:val="de-CH"/>
        </w:rPr>
      </w:pPr>
      <w:r>
        <w:rPr>
          <w:b/>
          <w:sz w:val="22"/>
          <w:szCs w:val="22"/>
          <w:lang w:val="de-CH"/>
        </w:rPr>
        <w:t>Soziale Normen</w:t>
      </w:r>
      <w:r>
        <w:rPr>
          <w:sz w:val="22"/>
          <w:szCs w:val="22"/>
          <w:lang w:val="de-CH"/>
        </w:rPr>
        <w:t>: Regeln und Richtlinien, die innerhalb einer Bezugsgruppe verstanden werden und das Verhalten leiten oder einschränken, ohne dass das Verhalten durch formale Gesetze geregelt wäre.</w:t>
      </w:r>
    </w:p>
    <w:p w:rsidR="00D81D68" w:rsidRDefault="00D81D68" w:rsidP="005F6077">
      <w:pPr>
        <w:spacing w:after="160" w:line="259" w:lineRule="auto"/>
        <w:rPr>
          <w:sz w:val="22"/>
          <w:szCs w:val="22"/>
          <w:lang w:val="de-CH"/>
        </w:rPr>
      </w:pPr>
      <w:r>
        <w:rPr>
          <w:b/>
          <w:sz w:val="22"/>
          <w:szCs w:val="22"/>
          <w:lang w:val="de-CH"/>
        </w:rPr>
        <w:t>Deskriptive Normen</w:t>
      </w:r>
      <w:r>
        <w:rPr>
          <w:sz w:val="22"/>
          <w:szCs w:val="22"/>
          <w:lang w:val="de-CH"/>
        </w:rPr>
        <w:t xml:space="preserve">: Was machen andere Menschen </w:t>
      </w:r>
      <w:r w:rsidR="00E23E0D">
        <w:rPr>
          <w:sz w:val="22"/>
          <w:szCs w:val="22"/>
          <w:lang w:val="de-CH"/>
        </w:rPr>
        <w:t>i</w:t>
      </w:r>
      <w:r>
        <w:rPr>
          <w:sz w:val="22"/>
          <w:szCs w:val="22"/>
          <w:lang w:val="de-CH"/>
        </w:rPr>
        <w:t>n ähnlichen Situationen?</w:t>
      </w:r>
    </w:p>
    <w:p w:rsidR="00D81D68" w:rsidRPr="00D81D68" w:rsidRDefault="00D81D68" w:rsidP="005F6077">
      <w:pPr>
        <w:spacing w:after="160" w:line="259" w:lineRule="auto"/>
        <w:rPr>
          <w:sz w:val="22"/>
          <w:szCs w:val="22"/>
          <w:lang w:val="de-CH"/>
        </w:rPr>
      </w:pPr>
      <w:r>
        <w:rPr>
          <w:b/>
          <w:sz w:val="22"/>
          <w:szCs w:val="22"/>
          <w:lang w:val="de-CH"/>
        </w:rPr>
        <w:t>Injunktive Normen</w:t>
      </w:r>
      <w:r>
        <w:rPr>
          <w:sz w:val="22"/>
          <w:szCs w:val="22"/>
          <w:lang w:val="de-CH"/>
        </w:rPr>
        <w:t>: Was sollen Menschen in dieser Situation machen?</w:t>
      </w:r>
    </w:p>
    <w:p w:rsidR="00D81D68" w:rsidRDefault="00D81D68" w:rsidP="005F6077">
      <w:pPr>
        <w:spacing w:after="160" w:line="259" w:lineRule="auto"/>
        <w:rPr>
          <w:sz w:val="22"/>
          <w:szCs w:val="22"/>
          <w:lang w:val="de-CH"/>
        </w:rPr>
      </w:pPr>
    </w:p>
    <w:p w:rsidR="00696FB2" w:rsidRPr="00696FB2" w:rsidRDefault="00696FB2" w:rsidP="005F6077">
      <w:pPr>
        <w:spacing w:after="160" w:line="259" w:lineRule="auto"/>
        <w:rPr>
          <w:sz w:val="22"/>
          <w:szCs w:val="22"/>
          <w:lang w:val="de-CH"/>
        </w:rPr>
      </w:pPr>
      <w:r>
        <w:rPr>
          <w:b/>
          <w:sz w:val="22"/>
          <w:szCs w:val="22"/>
          <w:lang w:val="de-CH"/>
        </w:rPr>
        <w:t>Autokinetischer Effekt</w:t>
      </w:r>
      <w:r>
        <w:rPr>
          <w:sz w:val="22"/>
          <w:szCs w:val="22"/>
          <w:lang w:val="de-CH"/>
        </w:rPr>
        <w:t>: Wahrnehmungstäuschung, bei der sich ein stationärer Lichtpunkt zu bewegen scheint, wenn keine Bezugspunkte vorhanden sind.</w:t>
      </w:r>
    </w:p>
    <w:p w:rsidR="00696FB2" w:rsidRDefault="00696FB2" w:rsidP="005F6077">
      <w:pPr>
        <w:spacing w:after="160" w:line="259" w:lineRule="auto"/>
        <w:rPr>
          <w:sz w:val="22"/>
          <w:szCs w:val="22"/>
          <w:lang w:val="de-CH"/>
        </w:rPr>
      </w:pPr>
    </w:p>
    <w:p w:rsidR="006315CA" w:rsidRPr="006315CA" w:rsidRDefault="006315CA" w:rsidP="005F6077">
      <w:pPr>
        <w:spacing w:after="160" w:line="259" w:lineRule="auto"/>
        <w:rPr>
          <w:b/>
          <w:sz w:val="22"/>
          <w:szCs w:val="22"/>
          <w:lang w:val="de-CH"/>
        </w:rPr>
      </w:pPr>
      <w:r>
        <w:rPr>
          <w:b/>
          <w:sz w:val="22"/>
          <w:szCs w:val="22"/>
          <w:lang w:val="de-CH"/>
        </w:rPr>
        <w:t>Studie zum autokinetischen Effekt (Sherif, 1935)</w:t>
      </w:r>
    </w:p>
    <w:p w:rsidR="006315CA" w:rsidRDefault="007816EA" w:rsidP="005F6077">
      <w:pPr>
        <w:spacing w:after="160" w:line="259" w:lineRule="auto"/>
        <w:rPr>
          <w:sz w:val="22"/>
          <w:szCs w:val="22"/>
          <w:lang w:val="de-CH"/>
        </w:rPr>
      </w:pPr>
      <w:r>
        <w:rPr>
          <w:sz w:val="22"/>
          <w:szCs w:val="22"/>
          <w:lang w:val="de-CH"/>
        </w:rPr>
        <w:t>Beurteilung der Geschwindigkeit eines Lichtpunktes. Versuchsgruppe 1 zuerst alleine, dann in einer Gruppe. In Gruppe zwei zuerst in einer Gruppe, dann alleine.</w:t>
      </w:r>
    </w:p>
    <w:p w:rsidR="006315CA" w:rsidRDefault="006315CA" w:rsidP="005F6077">
      <w:pPr>
        <w:spacing w:after="160" w:line="259" w:lineRule="auto"/>
        <w:rPr>
          <w:sz w:val="22"/>
          <w:szCs w:val="22"/>
          <w:lang w:val="de-CH"/>
        </w:rPr>
      </w:pPr>
    </w:p>
    <w:p w:rsidR="006315CA" w:rsidRPr="007816EA" w:rsidRDefault="007816EA" w:rsidP="005F6077">
      <w:pPr>
        <w:spacing w:after="160" w:line="259" w:lineRule="auto"/>
        <w:rPr>
          <w:i/>
          <w:sz w:val="22"/>
          <w:szCs w:val="22"/>
          <w:lang w:val="de-CH"/>
        </w:rPr>
      </w:pPr>
      <w:r>
        <w:rPr>
          <w:i/>
          <w:sz w:val="22"/>
          <w:szCs w:val="22"/>
          <w:lang w:val="de-CH"/>
        </w:rPr>
        <w:t>Gruppe 1: Zuerst sehr grosse Varianz, zum Schluss die gleiche Meinung. Gruppe 2: Zuerst die gleichen Resultate, danach gehen die Resultate leicht auseinander, aber bleiben immer noch relativ nahe beieinander.</w:t>
      </w:r>
    </w:p>
    <w:p w:rsidR="007816EA" w:rsidRDefault="007816EA" w:rsidP="005F6077">
      <w:pPr>
        <w:spacing w:after="160" w:line="259" w:lineRule="auto"/>
        <w:rPr>
          <w:sz w:val="22"/>
          <w:szCs w:val="22"/>
          <w:lang w:val="de-CH"/>
        </w:rPr>
      </w:pPr>
    </w:p>
    <w:p w:rsidR="00FD03BA" w:rsidRDefault="00FD03BA" w:rsidP="005F6077">
      <w:pPr>
        <w:spacing w:after="160" w:line="259" w:lineRule="auto"/>
        <w:rPr>
          <w:sz w:val="22"/>
          <w:szCs w:val="22"/>
          <w:lang w:val="de-CH"/>
        </w:rPr>
      </w:pPr>
    </w:p>
    <w:p w:rsidR="00FD03BA" w:rsidRPr="00FD03BA" w:rsidRDefault="00FD03BA" w:rsidP="005F6077">
      <w:pPr>
        <w:spacing w:after="160" w:line="259" w:lineRule="auto"/>
        <w:rPr>
          <w:sz w:val="22"/>
          <w:szCs w:val="22"/>
          <w:lang w:val="de-CH"/>
        </w:rPr>
      </w:pPr>
      <w:r>
        <w:rPr>
          <w:b/>
          <w:sz w:val="22"/>
          <w:szCs w:val="22"/>
          <w:lang w:val="de-CH"/>
        </w:rPr>
        <w:t>Deindividuation</w:t>
      </w:r>
      <w:r>
        <w:rPr>
          <w:sz w:val="22"/>
          <w:szCs w:val="22"/>
          <w:lang w:val="de-CH"/>
        </w:rPr>
        <w:t>: Ein Zustand, bei dem Personen ihres Gefühls für die individuelle Identität beraubt sind und stärker dazu neigen, sich extrem (oft antisozial) zu verhalten und Normen zu verletzen.</w:t>
      </w:r>
    </w:p>
    <w:p w:rsidR="007816EA" w:rsidRPr="00D81D68" w:rsidRDefault="007816EA" w:rsidP="005F6077">
      <w:pPr>
        <w:spacing w:after="160" w:line="259" w:lineRule="auto"/>
        <w:rPr>
          <w:sz w:val="22"/>
          <w:szCs w:val="22"/>
          <w:lang w:val="de-CH"/>
        </w:rPr>
      </w:pPr>
    </w:p>
    <w:p w:rsidR="00F23084" w:rsidRDefault="00F23084" w:rsidP="005F6077">
      <w:pPr>
        <w:spacing w:after="160" w:line="259" w:lineRule="auto"/>
        <w:rPr>
          <w:sz w:val="22"/>
          <w:szCs w:val="22"/>
          <w:lang w:val="de-CH"/>
        </w:rPr>
      </w:pPr>
    </w:p>
    <w:p w:rsidR="005F6077" w:rsidRDefault="005F6077" w:rsidP="005F6077">
      <w:pPr>
        <w:pStyle w:val="Heading2"/>
        <w:rPr>
          <w:lang w:val="de-CH"/>
        </w:rPr>
      </w:pPr>
      <w:bookmarkStart w:id="5" w:name="_Toc1563723"/>
      <w:r>
        <w:rPr>
          <w:lang w:val="de-CH"/>
        </w:rPr>
        <w:t>8.3 Warum kommt es zu sozialem Einfluss</w:t>
      </w:r>
      <w:bookmarkEnd w:id="5"/>
    </w:p>
    <w:p w:rsidR="005F6077" w:rsidRDefault="00B141A6" w:rsidP="005F6077">
      <w:pPr>
        <w:spacing w:after="160" w:line="259" w:lineRule="auto"/>
        <w:rPr>
          <w:sz w:val="22"/>
          <w:szCs w:val="22"/>
          <w:lang w:val="de-CH"/>
        </w:rPr>
      </w:pPr>
      <w:r>
        <w:rPr>
          <w:b/>
          <w:sz w:val="22"/>
          <w:szCs w:val="22"/>
          <w:lang w:val="de-CH"/>
        </w:rPr>
        <w:t>Sozialer Vergleich</w:t>
      </w:r>
      <w:r>
        <w:rPr>
          <w:sz w:val="22"/>
          <w:szCs w:val="22"/>
          <w:lang w:val="de-CH"/>
        </w:rPr>
        <w:t>: Sich selbst mit anderen vergleichen, um die eigenen Fähigkeiten und Meinungen einzuschätzen.</w:t>
      </w:r>
    </w:p>
    <w:p w:rsidR="00B141A6" w:rsidRPr="00B141A6" w:rsidRDefault="00B141A6" w:rsidP="005F6077">
      <w:pPr>
        <w:spacing w:after="160" w:line="259" w:lineRule="auto"/>
        <w:rPr>
          <w:sz w:val="22"/>
          <w:szCs w:val="22"/>
          <w:lang w:val="de-CH"/>
        </w:rPr>
      </w:pPr>
      <w:r>
        <w:rPr>
          <w:b/>
          <w:sz w:val="22"/>
          <w:szCs w:val="22"/>
          <w:lang w:val="de-CH"/>
        </w:rPr>
        <w:t>Normativer Einfluss</w:t>
      </w:r>
      <w:r>
        <w:rPr>
          <w:sz w:val="22"/>
          <w:szCs w:val="22"/>
          <w:lang w:val="de-CH"/>
        </w:rPr>
        <w:t>: Einfluss, der darauf beruht, dass man mit den positiven Erwartungen von anderen konform gehen möchte – Menschen vermeiden es, sich so zu verhalten, dass dies zu sozialer Bestrafung oder Ablehnung führen wird.</w:t>
      </w:r>
    </w:p>
    <w:p w:rsidR="00462CB5" w:rsidRDefault="00462CB5" w:rsidP="005F6077">
      <w:pPr>
        <w:spacing w:after="160" w:line="259" w:lineRule="auto"/>
        <w:rPr>
          <w:sz w:val="22"/>
          <w:szCs w:val="22"/>
          <w:lang w:val="de-CH"/>
        </w:rPr>
      </w:pPr>
      <w:r>
        <w:rPr>
          <w:b/>
          <w:sz w:val="22"/>
          <w:szCs w:val="22"/>
          <w:lang w:val="de-CH"/>
        </w:rPr>
        <w:t>Informationaler Einfluss</w:t>
      </w:r>
      <w:r>
        <w:rPr>
          <w:sz w:val="22"/>
          <w:szCs w:val="22"/>
          <w:lang w:val="de-CH"/>
        </w:rPr>
        <w:t>: Einfluss, der darauf beruht, dass man die Informationen, die man von anderen erhalten hat, als Hinweis auf die Realität akzeptiert.</w:t>
      </w:r>
    </w:p>
    <w:p w:rsidR="008B3EC6" w:rsidRDefault="008B3EC6" w:rsidP="005F6077">
      <w:pPr>
        <w:spacing w:after="160" w:line="259" w:lineRule="auto"/>
        <w:rPr>
          <w:sz w:val="22"/>
          <w:szCs w:val="22"/>
          <w:lang w:val="de-CH"/>
        </w:rPr>
      </w:pPr>
    </w:p>
    <w:p w:rsidR="00462CB5" w:rsidRDefault="00462CB5" w:rsidP="005F6077">
      <w:pPr>
        <w:spacing w:after="160" w:line="259" w:lineRule="auto"/>
        <w:rPr>
          <w:sz w:val="22"/>
          <w:szCs w:val="22"/>
          <w:lang w:val="de-CH"/>
        </w:rPr>
      </w:pPr>
    </w:p>
    <w:p w:rsidR="005F6077" w:rsidRDefault="005F6077" w:rsidP="005F6077">
      <w:pPr>
        <w:pStyle w:val="Heading2"/>
        <w:rPr>
          <w:lang w:val="de-CH"/>
        </w:rPr>
      </w:pPr>
      <w:bookmarkStart w:id="6" w:name="_Toc1563724"/>
      <w:r>
        <w:rPr>
          <w:lang w:val="de-CH"/>
        </w:rPr>
        <w:t>8.4 Absichtlicher sozialer Einfluss</w:t>
      </w:r>
      <w:bookmarkEnd w:id="6"/>
    </w:p>
    <w:p w:rsidR="00F23084" w:rsidRDefault="00F23084" w:rsidP="005F6077">
      <w:pPr>
        <w:spacing w:after="160" w:line="259" w:lineRule="auto"/>
        <w:rPr>
          <w:sz w:val="22"/>
          <w:szCs w:val="22"/>
          <w:lang w:val="de-CH"/>
        </w:rPr>
      </w:pPr>
    </w:p>
    <w:p w:rsidR="005F6077" w:rsidRDefault="005F6077" w:rsidP="005F6077">
      <w:pPr>
        <w:pStyle w:val="Heading3"/>
        <w:rPr>
          <w:lang w:val="de-CH"/>
        </w:rPr>
      </w:pPr>
      <w:bookmarkStart w:id="7" w:name="_Toc1563725"/>
      <w:r>
        <w:rPr>
          <w:lang w:val="de-CH"/>
        </w:rPr>
        <w:lastRenderedPageBreak/>
        <w:t>8.4.1 Erzielen von Compliance</w:t>
      </w:r>
      <w:bookmarkEnd w:id="7"/>
    </w:p>
    <w:p w:rsidR="005F6077" w:rsidRDefault="00C21BAA" w:rsidP="005F6077">
      <w:pPr>
        <w:spacing w:after="160" w:line="259" w:lineRule="auto"/>
        <w:rPr>
          <w:sz w:val="22"/>
          <w:szCs w:val="22"/>
          <w:lang w:val="de-CH"/>
        </w:rPr>
      </w:pPr>
      <w:r>
        <w:rPr>
          <w:b/>
          <w:sz w:val="22"/>
          <w:szCs w:val="22"/>
          <w:lang w:val="de-CH"/>
        </w:rPr>
        <w:t>Compliance</w:t>
      </w:r>
      <w:r>
        <w:rPr>
          <w:sz w:val="22"/>
          <w:szCs w:val="22"/>
          <w:lang w:val="de-CH"/>
        </w:rPr>
        <w:t xml:space="preserve">: Die Zielperson eines Einflussversuchs gibt einer entsprechenden Bitte nach. Der Begriff bezeichnet auch häufig Verhalten, </w:t>
      </w:r>
      <w:proofErr w:type="gramStart"/>
      <w:r>
        <w:rPr>
          <w:sz w:val="22"/>
          <w:szCs w:val="22"/>
          <w:lang w:val="de-CH"/>
        </w:rPr>
        <w:t>das</w:t>
      </w:r>
      <w:proofErr w:type="gramEnd"/>
      <w:r>
        <w:rPr>
          <w:sz w:val="22"/>
          <w:szCs w:val="22"/>
          <w:lang w:val="de-CH"/>
        </w:rPr>
        <w:t xml:space="preserve"> eine Norm erfüllt, ohne dass es mit einer privaten Einstellungsänderung einhergeht.</w:t>
      </w:r>
    </w:p>
    <w:p w:rsidR="008E6DB6" w:rsidRDefault="008E6DB6" w:rsidP="005F6077">
      <w:pPr>
        <w:spacing w:after="160" w:line="259" w:lineRule="auto"/>
        <w:rPr>
          <w:sz w:val="22"/>
          <w:szCs w:val="22"/>
          <w:lang w:val="de-CH"/>
        </w:rPr>
      </w:pPr>
    </w:p>
    <w:p w:rsidR="008E6DB6" w:rsidRPr="008E6DB6" w:rsidRDefault="008E6DB6" w:rsidP="005F6077">
      <w:pPr>
        <w:spacing w:after="160" w:line="259" w:lineRule="auto"/>
        <w:rPr>
          <w:b/>
          <w:sz w:val="22"/>
          <w:szCs w:val="22"/>
          <w:lang w:val="de-CH"/>
        </w:rPr>
      </w:pPr>
      <w:r>
        <w:rPr>
          <w:b/>
          <w:sz w:val="22"/>
          <w:szCs w:val="22"/>
          <w:lang w:val="de-CH"/>
        </w:rPr>
        <w:t xml:space="preserve">Bekannte Techniken </w:t>
      </w:r>
      <w:r w:rsidR="009F4D04">
        <w:rPr>
          <w:b/>
          <w:sz w:val="22"/>
          <w:szCs w:val="22"/>
          <w:lang w:val="de-CH"/>
        </w:rPr>
        <w:t>zum Erzielen von Compliance</w:t>
      </w:r>
    </w:p>
    <w:p w:rsidR="008E6DB6" w:rsidRPr="009F4D04" w:rsidRDefault="009F4D04" w:rsidP="009F4D04">
      <w:pPr>
        <w:pStyle w:val="ListParagraph"/>
        <w:numPr>
          <w:ilvl w:val="0"/>
          <w:numId w:val="2"/>
        </w:numPr>
        <w:spacing w:after="160" w:line="259" w:lineRule="auto"/>
        <w:rPr>
          <w:sz w:val="22"/>
          <w:szCs w:val="22"/>
          <w:lang w:val="de-CH"/>
        </w:rPr>
      </w:pPr>
      <w:r w:rsidRPr="009F4D04">
        <w:rPr>
          <w:b/>
          <w:sz w:val="22"/>
          <w:szCs w:val="22"/>
          <w:lang w:val="de-CH"/>
        </w:rPr>
        <w:t>Foot-in-</w:t>
      </w:r>
      <w:proofErr w:type="spellStart"/>
      <w:r w:rsidRPr="009F4D04">
        <w:rPr>
          <w:b/>
          <w:sz w:val="22"/>
          <w:szCs w:val="22"/>
          <w:lang w:val="de-CH"/>
        </w:rPr>
        <w:t>the</w:t>
      </w:r>
      <w:proofErr w:type="spellEnd"/>
      <w:r w:rsidRPr="009F4D04">
        <w:rPr>
          <w:b/>
          <w:sz w:val="22"/>
          <w:szCs w:val="22"/>
          <w:lang w:val="de-CH"/>
        </w:rPr>
        <w:t>-</w:t>
      </w:r>
      <w:proofErr w:type="spellStart"/>
      <w:r w:rsidRPr="009F4D04">
        <w:rPr>
          <w:b/>
          <w:sz w:val="22"/>
          <w:szCs w:val="22"/>
          <w:lang w:val="de-CH"/>
        </w:rPr>
        <w:t>door</w:t>
      </w:r>
      <w:proofErr w:type="spellEnd"/>
      <w:r w:rsidRPr="009F4D04">
        <w:rPr>
          <w:b/>
          <w:sz w:val="22"/>
          <w:szCs w:val="22"/>
          <w:lang w:val="de-CH"/>
        </w:rPr>
        <w:t>-Technik</w:t>
      </w:r>
      <w:r w:rsidRPr="009F4D04">
        <w:rPr>
          <w:sz w:val="22"/>
          <w:szCs w:val="22"/>
          <w:lang w:val="de-CH"/>
        </w:rPr>
        <w:t>: kleine Bitte, gefolgt von grösserer Bitte</w:t>
      </w:r>
      <w:r w:rsidR="00E459EA">
        <w:rPr>
          <w:sz w:val="22"/>
          <w:szCs w:val="22"/>
          <w:lang w:val="de-CH"/>
        </w:rPr>
        <w:t xml:space="preserve">. «Jetzt </w:t>
      </w:r>
      <w:proofErr w:type="gramStart"/>
      <w:r w:rsidR="00E459EA">
        <w:rPr>
          <w:sz w:val="22"/>
          <w:szCs w:val="22"/>
          <w:lang w:val="de-CH"/>
        </w:rPr>
        <w:t>hab</w:t>
      </w:r>
      <w:proofErr w:type="gramEnd"/>
      <w:r w:rsidR="00E459EA">
        <w:rPr>
          <w:sz w:val="22"/>
          <w:szCs w:val="22"/>
          <w:lang w:val="de-CH"/>
        </w:rPr>
        <w:t xml:space="preserve"> ich ja schon die kleine Bitte bekommen, da bleib doch konstant!»</w:t>
      </w:r>
    </w:p>
    <w:p w:rsidR="009F4D04" w:rsidRPr="009F4D04" w:rsidRDefault="009F4D04" w:rsidP="009F4D04">
      <w:pPr>
        <w:pStyle w:val="ListParagraph"/>
        <w:numPr>
          <w:ilvl w:val="0"/>
          <w:numId w:val="2"/>
        </w:numPr>
        <w:spacing w:after="160" w:line="259" w:lineRule="auto"/>
        <w:rPr>
          <w:sz w:val="22"/>
          <w:szCs w:val="22"/>
          <w:lang w:val="de-CH"/>
        </w:rPr>
      </w:pPr>
      <w:proofErr w:type="spellStart"/>
      <w:r w:rsidRPr="009F4D04">
        <w:rPr>
          <w:b/>
          <w:sz w:val="22"/>
          <w:szCs w:val="22"/>
          <w:lang w:val="de-CH"/>
        </w:rPr>
        <w:t>Door</w:t>
      </w:r>
      <w:proofErr w:type="spellEnd"/>
      <w:r w:rsidRPr="009F4D04">
        <w:rPr>
          <w:b/>
          <w:sz w:val="22"/>
          <w:szCs w:val="22"/>
          <w:lang w:val="de-CH"/>
        </w:rPr>
        <w:t>-in-</w:t>
      </w:r>
      <w:proofErr w:type="spellStart"/>
      <w:r w:rsidRPr="009F4D04">
        <w:rPr>
          <w:b/>
          <w:sz w:val="22"/>
          <w:szCs w:val="22"/>
          <w:lang w:val="de-CH"/>
        </w:rPr>
        <w:t>the</w:t>
      </w:r>
      <w:proofErr w:type="spellEnd"/>
      <w:r w:rsidRPr="009F4D04">
        <w:rPr>
          <w:b/>
          <w:sz w:val="22"/>
          <w:szCs w:val="22"/>
          <w:lang w:val="de-CH"/>
        </w:rPr>
        <w:t>-face-Technik</w:t>
      </w:r>
      <w:r w:rsidRPr="009F4D04">
        <w:rPr>
          <w:sz w:val="22"/>
          <w:szCs w:val="22"/>
          <w:lang w:val="de-CH"/>
        </w:rPr>
        <w:t>: grosse Bitte, gefolgt von kleinerer Bitte</w:t>
      </w:r>
      <w:r w:rsidR="00E459EA">
        <w:rPr>
          <w:sz w:val="22"/>
          <w:szCs w:val="22"/>
          <w:lang w:val="de-CH"/>
        </w:rPr>
        <w:t>. «Wenn also schon nicht die grosse Bitte, dann doch wenigstens die kleine»</w:t>
      </w:r>
    </w:p>
    <w:p w:rsidR="009F4D04" w:rsidRPr="009F4D04" w:rsidRDefault="009F4D04" w:rsidP="009F4D04">
      <w:pPr>
        <w:pStyle w:val="ListParagraph"/>
        <w:numPr>
          <w:ilvl w:val="0"/>
          <w:numId w:val="2"/>
        </w:numPr>
        <w:spacing w:after="160" w:line="259" w:lineRule="auto"/>
        <w:rPr>
          <w:sz w:val="22"/>
          <w:szCs w:val="22"/>
          <w:lang w:val="de-CH"/>
        </w:rPr>
      </w:pPr>
      <w:r>
        <w:rPr>
          <w:b/>
          <w:sz w:val="22"/>
          <w:szCs w:val="22"/>
          <w:lang w:val="de-CH"/>
        </w:rPr>
        <w:t>Low-</w:t>
      </w:r>
      <w:proofErr w:type="spellStart"/>
      <w:r>
        <w:rPr>
          <w:b/>
          <w:sz w:val="22"/>
          <w:szCs w:val="22"/>
          <w:lang w:val="de-CH"/>
        </w:rPr>
        <w:t>balling</w:t>
      </w:r>
      <w:proofErr w:type="spellEnd"/>
      <w:r>
        <w:rPr>
          <w:b/>
          <w:sz w:val="22"/>
          <w:szCs w:val="22"/>
          <w:lang w:val="de-CH"/>
        </w:rPr>
        <w:t>-Technik</w:t>
      </w:r>
      <w:r>
        <w:rPr>
          <w:sz w:val="22"/>
          <w:szCs w:val="22"/>
          <w:lang w:val="de-CH"/>
        </w:rPr>
        <w:t>: bei initialer Zustimmung der Zielperson die Kosten für das Verhalten erhöhen</w:t>
      </w:r>
      <w:r w:rsidR="00E459EA">
        <w:rPr>
          <w:sz w:val="22"/>
          <w:szCs w:val="22"/>
          <w:lang w:val="de-CH"/>
        </w:rPr>
        <w:t>.</w:t>
      </w:r>
    </w:p>
    <w:p w:rsidR="00E459EA" w:rsidRPr="009F4D04" w:rsidRDefault="00E459EA" w:rsidP="005F6077">
      <w:pPr>
        <w:spacing w:after="160" w:line="259" w:lineRule="auto"/>
        <w:rPr>
          <w:sz w:val="22"/>
          <w:szCs w:val="22"/>
          <w:lang w:val="de-CH"/>
        </w:rPr>
      </w:pPr>
    </w:p>
    <w:p w:rsidR="00F23084" w:rsidRPr="009F4D04" w:rsidRDefault="00F23084" w:rsidP="005F6077">
      <w:pPr>
        <w:spacing w:after="160" w:line="259" w:lineRule="auto"/>
        <w:rPr>
          <w:sz w:val="22"/>
          <w:szCs w:val="22"/>
          <w:lang w:val="de-CH"/>
        </w:rPr>
      </w:pPr>
    </w:p>
    <w:p w:rsidR="005F6077" w:rsidRDefault="005F6077" w:rsidP="005F6077">
      <w:pPr>
        <w:pStyle w:val="Heading3"/>
        <w:rPr>
          <w:lang w:val="de-CH"/>
        </w:rPr>
      </w:pPr>
      <w:bookmarkStart w:id="8" w:name="_Toc1563726"/>
      <w:r>
        <w:rPr>
          <w:lang w:val="de-CH"/>
        </w:rPr>
        <w:t>8.4.2 Einfluss zahlenmässiger Mehrheiten und Minderheiten</w:t>
      </w:r>
      <w:bookmarkEnd w:id="8"/>
    </w:p>
    <w:p w:rsidR="005F6077" w:rsidRPr="00476CC0" w:rsidRDefault="00476CC0" w:rsidP="005F6077">
      <w:pPr>
        <w:spacing w:after="160" w:line="259" w:lineRule="auto"/>
        <w:rPr>
          <w:b/>
          <w:sz w:val="22"/>
          <w:szCs w:val="22"/>
          <w:lang w:val="de-CH"/>
        </w:rPr>
      </w:pPr>
      <w:r>
        <w:rPr>
          <w:b/>
          <w:sz w:val="22"/>
          <w:szCs w:val="22"/>
          <w:lang w:val="de-CH"/>
        </w:rPr>
        <w:t>Mehrheitseinfluss, Asch (1956): Ziel und Stimuli</w:t>
      </w:r>
    </w:p>
    <w:p w:rsidR="00476CC0" w:rsidRDefault="00476CC0" w:rsidP="005F6077">
      <w:pPr>
        <w:spacing w:after="160" w:line="259" w:lineRule="auto"/>
        <w:rPr>
          <w:sz w:val="22"/>
          <w:szCs w:val="22"/>
          <w:lang w:val="de-CH"/>
        </w:rPr>
      </w:pPr>
      <w:bookmarkStart w:id="9" w:name="_GoBack"/>
      <w:bookmarkEnd w:id="9"/>
    </w:p>
    <w:p w:rsidR="00476CC0" w:rsidRDefault="00476CC0" w:rsidP="005F6077">
      <w:pPr>
        <w:spacing w:after="160" w:line="259" w:lineRule="auto"/>
        <w:rPr>
          <w:sz w:val="22"/>
          <w:szCs w:val="22"/>
          <w:lang w:val="de-CH"/>
        </w:rPr>
      </w:pPr>
    </w:p>
    <w:p w:rsidR="00F23084" w:rsidRDefault="00F23084" w:rsidP="005F6077">
      <w:pPr>
        <w:spacing w:after="160" w:line="259" w:lineRule="auto"/>
        <w:rPr>
          <w:sz w:val="22"/>
          <w:szCs w:val="22"/>
          <w:lang w:val="de-CH"/>
        </w:rPr>
      </w:pPr>
    </w:p>
    <w:p w:rsidR="005F6077" w:rsidRDefault="005F6077" w:rsidP="005F6077">
      <w:pPr>
        <w:pStyle w:val="Heading3"/>
        <w:rPr>
          <w:lang w:val="de-CH"/>
        </w:rPr>
      </w:pPr>
      <w:bookmarkStart w:id="10" w:name="_Toc1563727"/>
      <w:r>
        <w:rPr>
          <w:lang w:val="de-CH"/>
        </w:rPr>
        <w:t>8.4.3 Entscheidungsfindung in Gruppen</w:t>
      </w:r>
      <w:bookmarkEnd w:id="10"/>
    </w:p>
    <w:p w:rsidR="005F6077" w:rsidRDefault="005F6077" w:rsidP="005F6077">
      <w:pPr>
        <w:spacing w:after="160" w:line="259" w:lineRule="auto"/>
        <w:rPr>
          <w:sz w:val="22"/>
          <w:szCs w:val="22"/>
          <w:lang w:val="de-CH"/>
        </w:rPr>
      </w:pPr>
    </w:p>
    <w:p w:rsidR="00F23084" w:rsidRDefault="00F23084" w:rsidP="005F6077">
      <w:pPr>
        <w:spacing w:after="160" w:line="259" w:lineRule="auto"/>
        <w:rPr>
          <w:sz w:val="22"/>
          <w:szCs w:val="22"/>
          <w:lang w:val="de-CH"/>
        </w:rPr>
      </w:pPr>
    </w:p>
    <w:p w:rsidR="005F6077" w:rsidRDefault="005F6077" w:rsidP="005F6077">
      <w:pPr>
        <w:pStyle w:val="Heading3"/>
        <w:rPr>
          <w:lang w:val="de-CH"/>
        </w:rPr>
      </w:pPr>
      <w:bookmarkStart w:id="11" w:name="_Toc1563728"/>
      <w:r>
        <w:rPr>
          <w:lang w:val="de-CH"/>
        </w:rPr>
        <w:t>8.4.4 Gehorsam gegenüber Autorität</w:t>
      </w:r>
      <w:bookmarkEnd w:id="11"/>
    </w:p>
    <w:p w:rsidR="005F6077" w:rsidRDefault="005F6077" w:rsidP="005F6077">
      <w:pPr>
        <w:spacing w:after="160" w:line="259" w:lineRule="auto"/>
        <w:rPr>
          <w:sz w:val="22"/>
          <w:szCs w:val="22"/>
          <w:lang w:val="de-CH"/>
        </w:rPr>
      </w:pPr>
    </w:p>
    <w:p w:rsidR="005F6077" w:rsidRDefault="005F6077" w:rsidP="005F6077">
      <w:pPr>
        <w:spacing w:after="160" w:line="259" w:lineRule="auto"/>
        <w:rPr>
          <w:sz w:val="22"/>
          <w:szCs w:val="22"/>
          <w:lang w:val="de-CH"/>
        </w:rPr>
      </w:pPr>
    </w:p>
    <w:p w:rsid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p w:rsidR="005F6077" w:rsidRPr="005F6077" w:rsidRDefault="005F6077" w:rsidP="005F6077">
      <w:pPr>
        <w:spacing w:after="160" w:line="259" w:lineRule="auto"/>
        <w:rPr>
          <w:sz w:val="22"/>
          <w:szCs w:val="22"/>
          <w:lang w:val="de-CH"/>
        </w:rPr>
      </w:pPr>
    </w:p>
    <w:sectPr w:rsidR="005F6077" w:rsidRPr="005F6077" w:rsidSect="005B2D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5141B"/>
    <w:multiLevelType w:val="hybridMultilevel"/>
    <w:tmpl w:val="1DEA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A62E8"/>
    <w:multiLevelType w:val="hybridMultilevel"/>
    <w:tmpl w:val="5F30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77"/>
    <w:rsid w:val="00462CB5"/>
    <w:rsid w:val="00476CC0"/>
    <w:rsid w:val="005648F6"/>
    <w:rsid w:val="005B2DA6"/>
    <w:rsid w:val="005F6077"/>
    <w:rsid w:val="006315CA"/>
    <w:rsid w:val="00696FB2"/>
    <w:rsid w:val="0071655B"/>
    <w:rsid w:val="007816EA"/>
    <w:rsid w:val="007B31D8"/>
    <w:rsid w:val="008A1A1D"/>
    <w:rsid w:val="008B3EC6"/>
    <w:rsid w:val="008B7E44"/>
    <w:rsid w:val="008E6DB6"/>
    <w:rsid w:val="00905A09"/>
    <w:rsid w:val="009779FD"/>
    <w:rsid w:val="009F4D04"/>
    <w:rsid w:val="00A60E4C"/>
    <w:rsid w:val="00B141A6"/>
    <w:rsid w:val="00C21BAA"/>
    <w:rsid w:val="00CB32DE"/>
    <w:rsid w:val="00D57FD3"/>
    <w:rsid w:val="00D77D09"/>
    <w:rsid w:val="00D81D68"/>
    <w:rsid w:val="00DC618B"/>
    <w:rsid w:val="00E01E29"/>
    <w:rsid w:val="00E23E0D"/>
    <w:rsid w:val="00E459EA"/>
    <w:rsid w:val="00E65E18"/>
    <w:rsid w:val="00E96209"/>
    <w:rsid w:val="00F23084"/>
    <w:rsid w:val="00FD03BA"/>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F6C3F"/>
  <w15:chartTrackingRefBased/>
  <w15:docId w15:val="{4F0C7AB7-AF0D-934B-85D6-CBB9EC0F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0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0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0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0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0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6077"/>
    <w:pPr>
      <w:spacing w:before="480" w:line="276" w:lineRule="auto"/>
      <w:outlineLvl w:val="9"/>
    </w:pPr>
    <w:rPr>
      <w:b/>
      <w:bCs/>
      <w:sz w:val="28"/>
      <w:szCs w:val="28"/>
    </w:rPr>
  </w:style>
  <w:style w:type="paragraph" w:styleId="TOC1">
    <w:name w:val="toc 1"/>
    <w:basedOn w:val="Normal"/>
    <w:next w:val="Normal"/>
    <w:autoRedefine/>
    <w:uiPriority w:val="39"/>
    <w:unhideWhenUsed/>
    <w:rsid w:val="005F6077"/>
    <w:pPr>
      <w:spacing w:before="120"/>
    </w:pPr>
    <w:rPr>
      <w:rFonts w:cstheme="minorHAnsi"/>
      <w:b/>
      <w:bCs/>
      <w:i/>
      <w:iCs/>
    </w:rPr>
  </w:style>
  <w:style w:type="paragraph" w:styleId="TOC2">
    <w:name w:val="toc 2"/>
    <w:basedOn w:val="Normal"/>
    <w:next w:val="Normal"/>
    <w:autoRedefine/>
    <w:uiPriority w:val="39"/>
    <w:unhideWhenUsed/>
    <w:rsid w:val="005F6077"/>
    <w:pPr>
      <w:spacing w:before="120"/>
      <w:ind w:left="240"/>
    </w:pPr>
    <w:rPr>
      <w:rFonts w:cstheme="minorHAnsi"/>
      <w:b/>
      <w:bCs/>
      <w:sz w:val="22"/>
      <w:szCs w:val="22"/>
    </w:rPr>
  </w:style>
  <w:style w:type="paragraph" w:styleId="TOC3">
    <w:name w:val="toc 3"/>
    <w:basedOn w:val="Normal"/>
    <w:next w:val="Normal"/>
    <w:autoRedefine/>
    <w:uiPriority w:val="39"/>
    <w:unhideWhenUsed/>
    <w:rsid w:val="005F6077"/>
    <w:pPr>
      <w:ind w:left="480"/>
    </w:pPr>
    <w:rPr>
      <w:rFonts w:cstheme="minorHAnsi"/>
      <w:sz w:val="20"/>
      <w:szCs w:val="20"/>
    </w:rPr>
  </w:style>
  <w:style w:type="paragraph" w:styleId="TOC4">
    <w:name w:val="toc 4"/>
    <w:basedOn w:val="Normal"/>
    <w:next w:val="Normal"/>
    <w:autoRedefine/>
    <w:uiPriority w:val="39"/>
    <w:semiHidden/>
    <w:unhideWhenUsed/>
    <w:rsid w:val="005F6077"/>
    <w:pPr>
      <w:ind w:left="720"/>
    </w:pPr>
    <w:rPr>
      <w:rFonts w:cstheme="minorHAnsi"/>
      <w:sz w:val="20"/>
      <w:szCs w:val="20"/>
    </w:rPr>
  </w:style>
  <w:style w:type="paragraph" w:styleId="TOC5">
    <w:name w:val="toc 5"/>
    <w:basedOn w:val="Normal"/>
    <w:next w:val="Normal"/>
    <w:autoRedefine/>
    <w:uiPriority w:val="39"/>
    <w:semiHidden/>
    <w:unhideWhenUsed/>
    <w:rsid w:val="005F6077"/>
    <w:pPr>
      <w:ind w:left="960"/>
    </w:pPr>
    <w:rPr>
      <w:rFonts w:cstheme="minorHAnsi"/>
      <w:sz w:val="20"/>
      <w:szCs w:val="20"/>
    </w:rPr>
  </w:style>
  <w:style w:type="paragraph" w:styleId="TOC6">
    <w:name w:val="toc 6"/>
    <w:basedOn w:val="Normal"/>
    <w:next w:val="Normal"/>
    <w:autoRedefine/>
    <w:uiPriority w:val="39"/>
    <w:semiHidden/>
    <w:unhideWhenUsed/>
    <w:rsid w:val="005F6077"/>
    <w:pPr>
      <w:ind w:left="1200"/>
    </w:pPr>
    <w:rPr>
      <w:rFonts w:cstheme="minorHAnsi"/>
      <w:sz w:val="20"/>
      <w:szCs w:val="20"/>
    </w:rPr>
  </w:style>
  <w:style w:type="paragraph" w:styleId="TOC7">
    <w:name w:val="toc 7"/>
    <w:basedOn w:val="Normal"/>
    <w:next w:val="Normal"/>
    <w:autoRedefine/>
    <w:uiPriority w:val="39"/>
    <w:semiHidden/>
    <w:unhideWhenUsed/>
    <w:rsid w:val="005F6077"/>
    <w:pPr>
      <w:ind w:left="1440"/>
    </w:pPr>
    <w:rPr>
      <w:rFonts w:cstheme="minorHAnsi"/>
      <w:sz w:val="20"/>
      <w:szCs w:val="20"/>
    </w:rPr>
  </w:style>
  <w:style w:type="paragraph" w:styleId="TOC8">
    <w:name w:val="toc 8"/>
    <w:basedOn w:val="Normal"/>
    <w:next w:val="Normal"/>
    <w:autoRedefine/>
    <w:uiPriority w:val="39"/>
    <w:semiHidden/>
    <w:unhideWhenUsed/>
    <w:rsid w:val="005F6077"/>
    <w:pPr>
      <w:ind w:left="1680"/>
    </w:pPr>
    <w:rPr>
      <w:rFonts w:cstheme="minorHAnsi"/>
      <w:sz w:val="20"/>
      <w:szCs w:val="20"/>
    </w:rPr>
  </w:style>
  <w:style w:type="paragraph" w:styleId="TOC9">
    <w:name w:val="toc 9"/>
    <w:basedOn w:val="Normal"/>
    <w:next w:val="Normal"/>
    <w:autoRedefine/>
    <w:uiPriority w:val="39"/>
    <w:semiHidden/>
    <w:unhideWhenUsed/>
    <w:rsid w:val="005F6077"/>
    <w:pPr>
      <w:ind w:left="1920"/>
    </w:pPr>
    <w:rPr>
      <w:rFonts w:cstheme="minorHAnsi"/>
      <w:sz w:val="20"/>
      <w:szCs w:val="20"/>
    </w:rPr>
  </w:style>
  <w:style w:type="character" w:customStyle="1" w:styleId="Heading2Char">
    <w:name w:val="Heading 2 Char"/>
    <w:basedOn w:val="DefaultParagraphFont"/>
    <w:link w:val="Heading2"/>
    <w:uiPriority w:val="9"/>
    <w:rsid w:val="005F60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607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23084"/>
    <w:rPr>
      <w:color w:val="0563C1" w:themeColor="hyperlink"/>
      <w:u w:val="single"/>
    </w:rPr>
  </w:style>
  <w:style w:type="paragraph" w:styleId="ListParagraph">
    <w:name w:val="List Paragraph"/>
    <w:basedOn w:val="Normal"/>
    <w:uiPriority w:val="34"/>
    <w:qFormat/>
    <w:rsid w:val="00DC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8DD91-21CA-CA4B-9CE9-6967FA4F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27</cp:revision>
  <dcterms:created xsi:type="dcterms:W3CDTF">2019-02-20T12:56:00Z</dcterms:created>
  <dcterms:modified xsi:type="dcterms:W3CDTF">2019-02-20T14:43:00Z</dcterms:modified>
</cp:coreProperties>
</file>