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9AF6" w14:textId="77777777" w:rsidR="007A6389" w:rsidRPr="007A6389" w:rsidRDefault="007A6389" w:rsidP="007A638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b/>
          <w:bCs/>
          <w:color w:val="595959"/>
          <w:sz w:val="25"/>
          <w:szCs w:val="25"/>
          <w:lang w:eastAsia="fr-CA"/>
        </w:rPr>
        <w:t>Travail pratique ACT-1005 Analyse et traitement collectif du risque</w:t>
      </w:r>
    </w:p>
    <w:p w14:paraId="376091FB" w14:textId="77777777" w:rsidR="007A6389" w:rsidRPr="007A6389" w:rsidRDefault="007A6389" w:rsidP="007A638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b/>
          <w:bCs/>
          <w:color w:val="595959"/>
          <w:sz w:val="23"/>
          <w:szCs w:val="23"/>
          <w:lang w:eastAsia="fr-CA"/>
        </w:rPr>
        <w:t>Session hiver 20</w:t>
      </w:r>
      <w:r w:rsidR="00A15117">
        <w:rPr>
          <w:rFonts w:ascii="Humanist" w:eastAsia="Times New Roman" w:hAnsi="Humanist" w:cs="Times New Roman"/>
          <w:b/>
          <w:bCs/>
          <w:color w:val="595959"/>
          <w:sz w:val="23"/>
          <w:szCs w:val="23"/>
          <w:lang w:eastAsia="fr-CA"/>
        </w:rPr>
        <w:t>20</w:t>
      </w:r>
    </w:p>
    <w:p w14:paraId="0ECD1005" w14:textId="77777777" w:rsidR="007A6389" w:rsidRPr="007A6389" w:rsidRDefault="007A6389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BEC4E61" w14:textId="77777777" w:rsidR="007A6389" w:rsidRPr="007A6389" w:rsidRDefault="007A6389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 beau lundi matin, votre superviseur de stage vient vous voir à votre bureau. Il vous donne le mandat, à vous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 w:rsidR="0070618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et trois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autres collègues stagiaires, de préparer une courte présentation sur un sujet d’actualité dans votre domaine de stage afin de</w:t>
      </w:r>
      <w:r w:rsidR="0070618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la présenter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à toute l’équipe. Il vous explique que cette pratique est courante et que cette opportunité vous permettra de vous familiariser avec les nouvelles réalités du marché. </w:t>
      </w:r>
    </w:p>
    <w:p w14:paraId="6387D2C7" w14:textId="77777777" w:rsidR="007A6389" w:rsidRPr="007A6389" w:rsidRDefault="007A6389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CADF9BA" w14:textId="77777777" w:rsidR="007A6389" w:rsidRPr="007A6389" w:rsidRDefault="007A6389" w:rsidP="00A90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Toutefois, sachant que vous êtes encore en apprentissage, votre superviseur vous définit ses attentes ainsi qu’un article de départ pour vous guider dans votre mandat. De plus, il met à votre disposition un collègue plus expérimenté afin de vous encadrer pour votre présentation. Il s’attend toutefois à ce que vous fournissiez au minimum un autre article comme source de référence. </w:t>
      </w:r>
    </w:p>
    <w:p w14:paraId="695241D0" w14:textId="77777777" w:rsidR="007A6389" w:rsidRPr="007A6389" w:rsidRDefault="007A6389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3B3C279" w14:textId="41753B1A" w:rsidR="007A6389" w:rsidRPr="007A6389" w:rsidRDefault="007A6389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Votre présentation sera effectuée devant l’ensemble des employés ainsi que la haute direction de la compagnie. Votre présentation dev</w:t>
      </w:r>
      <w:r w:rsidR="00D8524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ra être d’une durée de 8 minutes et chacun des 4</w:t>
      </w:r>
      <w:r w:rsidR="00A43A0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stagiaires devra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participer à l’exposé</w:t>
      </w:r>
      <w:r w:rsidR="00D8524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le plus équitablement possible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.</w:t>
      </w:r>
      <w:r w:rsidR="003D4E8C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Il y aura également une période de </w:t>
      </w:r>
      <w:r w:rsidR="005E7476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questions d</w:t>
      </w:r>
      <w:r w:rsidR="005E7476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 w:rsidR="005E7476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une durée maximale de 2 minutes pour un total de 10 minutes par équipe.</w:t>
      </w:r>
    </w:p>
    <w:p w14:paraId="723863BC" w14:textId="77777777" w:rsidR="007A6389" w:rsidRPr="007A6389" w:rsidRDefault="007A6389" w:rsidP="00A90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B44CEA" w14:textId="00A6306B" w:rsidR="00C26BF0" w:rsidRDefault="007A6389" w:rsidP="00C26BF0">
      <w:pPr>
        <w:spacing w:after="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B837B3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Vous devrez également développer un </w:t>
      </w:r>
      <w:r w:rsid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support de type </w:t>
      </w:r>
      <w:r w:rsidR="002B620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PowerP</w:t>
      </w:r>
      <w:r w:rsid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oint qui contiendra les éléments suivants</w:t>
      </w:r>
      <w:r w:rsidR="00C26BF0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33E2F336" w14:textId="548C4275" w:rsidR="0061407D" w:rsidRDefault="0061407D" w:rsidP="00A90C0B">
      <w:pPr>
        <w:pStyle w:val="Paragraphedeliste"/>
        <w:numPr>
          <w:ilvl w:val="0"/>
          <w:numId w:val="31"/>
        </w:numPr>
        <w:spacing w:before="120" w:after="12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diapositive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de présentation qui contiendra au minimum votre sujet, le nom de tous les membres de l</w:t>
      </w:r>
      <w:r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équipe, le nom du cours et la date de présentation;</w:t>
      </w:r>
    </w:p>
    <w:p w14:paraId="499ADD9C" w14:textId="54E71E41" w:rsidR="0061407D" w:rsidRDefault="0061407D" w:rsidP="00A90C0B">
      <w:pPr>
        <w:pStyle w:val="Paragraphedeliste"/>
        <w:numPr>
          <w:ilvl w:val="0"/>
          <w:numId w:val="31"/>
        </w:numPr>
        <w:spacing w:before="120" w:after="12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 maximum de 8 diapositives qui seront</w:t>
      </w:r>
      <w:r w:rsidR="007A6389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utilisé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es</w:t>
      </w:r>
      <w:r w:rsidR="007A6389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pour la présentation du sujet;</w:t>
      </w:r>
    </w:p>
    <w:p w14:paraId="3C2E136A" w14:textId="44DF2AEA" w:rsidR="00250AF7" w:rsidRDefault="004C5BDF" w:rsidP="00A90C0B">
      <w:pPr>
        <w:pStyle w:val="Paragraphedeliste"/>
        <w:numPr>
          <w:ilvl w:val="0"/>
          <w:numId w:val="31"/>
        </w:numPr>
        <w:spacing w:before="120" w:after="12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Une</w:t>
      </w:r>
      <w:r w:rsidR="007A6389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diapositive </w:t>
      </w:r>
      <w:r w:rsidR="0061407D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qui contiendra</w:t>
      </w:r>
      <w:r w:rsidR="007A6389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une question courte de type </w:t>
      </w:r>
      <w:r w:rsidR="002B6207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>v</w:t>
      </w:r>
      <w:r w:rsidRPr="00C26BF0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 xml:space="preserve">rai ou </w:t>
      </w:r>
      <w:r w:rsidR="002B6207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>f</w:t>
      </w:r>
      <w:r w:rsidRPr="00C26BF0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>aux</w:t>
      </w: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ou </w:t>
      </w:r>
      <w:r w:rsidRPr="00C26BF0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>choix de réponse</w:t>
      </w:r>
      <w:r w:rsidR="00A53B33" w:rsidRPr="00C26BF0">
        <w:rPr>
          <w:rFonts w:ascii="Humanist" w:eastAsia="Times New Roman" w:hAnsi="Humanist" w:cs="Times New Roman"/>
          <w:i/>
          <w:color w:val="000000"/>
          <w:sz w:val="21"/>
          <w:szCs w:val="21"/>
          <w:lang w:eastAsia="fr-CA"/>
        </w:rPr>
        <w:t xml:space="preserve"> </w:t>
      </w:r>
      <w:r w:rsidR="00A53B33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traitant de l</w:t>
      </w:r>
      <w:r w:rsidR="00A53B33" w:rsidRPr="00C26BF0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 w:rsidR="00A53B33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information présenté</w:t>
      </w:r>
      <w:r w:rsidR="00963346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e;</w:t>
      </w:r>
    </w:p>
    <w:p w14:paraId="785723F2" w14:textId="551484CB" w:rsidR="007A6389" w:rsidRDefault="004C5BDF" w:rsidP="00A90C0B">
      <w:pPr>
        <w:pStyle w:val="Paragraphedeliste"/>
        <w:numPr>
          <w:ilvl w:val="0"/>
          <w:numId w:val="31"/>
        </w:numPr>
        <w:spacing w:before="120" w:after="12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Une</w:t>
      </w:r>
      <w:r w:rsidR="00250AF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dernière</w:t>
      </w: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diapositive </w:t>
      </w:r>
      <w:r w:rsidR="00250AF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qui </w:t>
      </w:r>
      <w:r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devra indiquer </w:t>
      </w:r>
      <w:r w:rsidR="007A6389" w:rsidRPr="00C26BF0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les références utilisées.</w:t>
      </w:r>
    </w:p>
    <w:p w14:paraId="0F3738D7" w14:textId="77777777" w:rsidR="00A90C0B" w:rsidRDefault="00A90C0B" w:rsidP="00A90C0B">
      <w:pPr>
        <w:pStyle w:val="Paragraphedeliste"/>
        <w:spacing w:before="120" w:after="120" w:line="240" w:lineRule="auto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27257CBA" w14:textId="51919E7B" w:rsidR="00A90C0B" w:rsidRPr="00C26BF0" w:rsidRDefault="00A90C0B" w:rsidP="00A90C0B">
      <w:pPr>
        <w:pStyle w:val="Paragraphedeliste"/>
        <w:numPr>
          <w:ilvl w:val="0"/>
          <w:numId w:val="32"/>
        </w:numPr>
        <w:spacing w:before="120" w:after="120" w:line="240" w:lineRule="auto"/>
        <w:ind w:left="709" w:hanging="425"/>
        <w:jc w:val="both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Donc un maximum de 11 diapositives</w:t>
      </w:r>
    </w:p>
    <w:p w14:paraId="420AF679" w14:textId="23DE5EBE" w:rsidR="007A6389" w:rsidRDefault="007A6389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4E56981" w14:textId="77777777" w:rsidR="00A90C0B" w:rsidRPr="007A6389" w:rsidRDefault="00A90C0B" w:rsidP="007A6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301815" w14:textId="4957D2C7" w:rsidR="007A6389" w:rsidRPr="007A6389" w:rsidRDefault="007A6389" w:rsidP="002A0AC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u w:val="single"/>
          <w:lang w:eastAsia="fr-CA"/>
        </w:rPr>
        <w:t>Instructions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 </w:t>
      </w:r>
    </w:p>
    <w:p w14:paraId="38189082" w14:textId="00A99D3C" w:rsidR="007A6389" w:rsidRDefault="007A6389" w:rsidP="007A6389">
      <w:pPr>
        <w:numPr>
          <w:ilvl w:val="0"/>
          <w:numId w:val="1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Équipes :</w:t>
      </w:r>
    </w:p>
    <w:p w14:paraId="0601B5C8" w14:textId="77777777" w:rsidR="00A90C0B" w:rsidRPr="007A6389" w:rsidRDefault="00A90C0B" w:rsidP="00A90C0B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216C8B84" w14:textId="77777777" w:rsidR="007A6389" w:rsidRPr="007A6389" w:rsidRDefault="007A6389" w:rsidP="007A638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Vous </w:t>
      </w:r>
      <w:r w:rsidR="00C6557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devez constituer une équipe de 4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personnes sur </w:t>
      </w:r>
      <w:proofErr w:type="spellStart"/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MonPortail</w:t>
      </w:r>
      <w:proofErr w:type="spellEnd"/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;</w:t>
      </w:r>
    </w:p>
    <w:p w14:paraId="5C311AF2" w14:textId="76CD7314" w:rsidR="007A6389" w:rsidRPr="007A6389" w:rsidRDefault="007A6389" w:rsidP="007A638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La période de constitution des équipes </w:t>
      </w:r>
      <w:r w:rsidR="007E497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se termine le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 w:rsidR="00C65579" w:rsidRPr="00D0261B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 xml:space="preserve">31 janvier </w:t>
      </w:r>
      <w:r w:rsidR="00006601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>23h59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. Par la suite, le professeur formera les équipes avec les personnes seules.</w:t>
      </w:r>
    </w:p>
    <w:p w14:paraId="62E3A781" w14:textId="77777777" w:rsidR="007A6389" w:rsidRPr="007A6389" w:rsidRDefault="007A6389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29DE7CA" w14:textId="0AA768DE" w:rsidR="007A6389" w:rsidRDefault="007A6389" w:rsidP="007A6389">
      <w:pPr>
        <w:numPr>
          <w:ilvl w:val="0"/>
          <w:numId w:val="1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Sujets:</w:t>
      </w:r>
    </w:p>
    <w:p w14:paraId="536EB5E4" w14:textId="77777777" w:rsidR="00A90C0B" w:rsidRPr="007A6389" w:rsidRDefault="00A90C0B" w:rsidP="00A90C0B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0ED207C1" w14:textId="77777777" w:rsidR="007A6389" w:rsidRPr="007A6389" w:rsidRDefault="007A6389" w:rsidP="007A638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 sujet doit être choisi dans la liste suggérée; </w:t>
      </w:r>
    </w:p>
    <w:p w14:paraId="10BE023D" w14:textId="72524332" w:rsidR="007A6389" w:rsidRPr="007A6389" w:rsidRDefault="007A6389" w:rsidP="007A638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Chacun des sujets peut être choisi par </w:t>
      </w:r>
      <w:r w:rsidR="00B87C2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une seule</w:t>
      </w:r>
      <w:r w:rsidR="00C6557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équipe</w:t>
      </w:r>
      <w:r w:rsidR="00A62E28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par journée de présentation</w:t>
      </w:r>
      <w:r w:rsidR="00B87C2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.</w:t>
      </w:r>
      <w:r w:rsidR="00C6557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Les sujets seron</w:t>
      </w:r>
      <w:r w:rsidR="00DE2AA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t attribués selon le principe du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premier arrivé, premier servi;</w:t>
      </w:r>
    </w:p>
    <w:p w14:paraId="6468A005" w14:textId="77777777" w:rsidR="007A6389" w:rsidRPr="007A6389" w:rsidRDefault="007A6389" w:rsidP="007A638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Les sujets sont décrits brièvement plus loin dans ce document.</w:t>
      </w:r>
    </w:p>
    <w:p w14:paraId="1CCFD30F" w14:textId="77777777" w:rsidR="007A6389" w:rsidRPr="007A6389" w:rsidRDefault="007A6389" w:rsidP="007A638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Il est de la responsabilité de chacune des équipes de trouver de la documentation pertinente au sujet sélectionné, en plus de la référence déjà fournie;</w:t>
      </w:r>
    </w:p>
    <w:p w14:paraId="6BE0A7DC" w14:textId="6E71D0F2" w:rsidR="007A6389" w:rsidRPr="007A6389" w:rsidRDefault="007D0A69" w:rsidP="007A638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lastRenderedPageBreak/>
        <w:t>On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s’attend à ce que les sources d’informations consultées soient des sources fiables (on évite les sites de type </w:t>
      </w:r>
      <w:r w:rsidR="00A45701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W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ikipédia, les blog</w:t>
      </w:r>
      <w:r w:rsidR="0025142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ues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…).</w:t>
      </w:r>
    </w:p>
    <w:p w14:paraId="249492B8" w14:textId="77777777" w:rsidR="007A6389" w:rsidRPr="007A6389" w:rsidRDefault="007A6389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CD509E" w14:textId="5944D0F6" w:rsidR="007A6389" w:rsidRDefault="005C0122" w:rsidP="007A6389">
      <w:pPr>
        <w:numPr>
          <w:ilvl w:val="0"/>
          <w:numId w:val="1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Fonctionnement des 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présentation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 :</w:t>
      </w:r>
    </w:p>
    <w:p w14:paraId="40115751" w14:textId="77777777" w:rsidR="00A90C0B" w:rsidRPr="007A6389" w:rsidRDefault="00A90C0B" w:rsidP="00A90C0B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499AAAF1" w14:textId="100D4279" w:rsidR="007A6389" w:rsidRPr="007A6389" w:rsidRDefault="00C65579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es présentations auront lieu à chacune des dates suivantes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,</w:t>
      </w:r>
      <w:r w:rsidR="005C0122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durant les deux dernières heures de cours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 : </w:t>
      </w:r>
    </w:p>
    <w:p w14:paraId="4D9CCEF8" w14:textId="41033D14" w:rsidR="00C65579" w:rsidRPr="005C0122" w:rsidRDefault="005C0122" w:rsidP="00C65579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13 mars (</w:t>
      </w:r>
      <w:r w:rsidR="003E11B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9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présentations)</w:t>
      </w:r>
    </w:p>
    <w:p w14:paraId="13BCDDC2" w14:textId="3BF01F3E" w:rsidR="005C0122" w:rsidRPr="00C65579" w:rsidRDefault="005C0122" w:rsidP="005C0122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20 mars (</w:t>
      </w:r>
      <w:r w:rsidR="003E11B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9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présentations)</w:t>
      </w:r>
    </w:p>
    <w:p w14:paraId="4F9410E6" w14:textId="2FA791F6" w:rsidR="005C0122" w:rsidRPr="005C0122" w:rsidRDefault="005C0122" w:rsidP="005C0122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27 mars (</w:t>
      </w:r>
      <w:r w:rsidR="003E11B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9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présentations)</w:t>
      </w:r>
    </w:p>
    <w:p w14:paraId="7E5934F2" w14:textId="768FF1FA" w:rsidR="005C0122" w:rsidRPr="0056683C" w:rsidRDefault="0056683C" w:rsidP="005C0122">
      <w:pPr>
        <w:pStyle w:val="Paragraphedeliste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Votre présence en classe est obligatoire pendant les 2 heures de pr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ésentations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orale</w:t>
      </w:r>
      <w:r w:rsidR="004D36E6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de la journée de votre présentation</w:t>
      </w:r>
      <w:r w:rsidR="005C0122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seulement. Il est</w:t>
      </w:r>
      <w:r w:rsidR="004D36E6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toutefois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recommandé d</w:t>
      </w:r>
      <w:r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être présent pour les autres présentations, même si ce n</w:t>
      </w:r>
      <w:r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est pas obligatoire;</w:t>
      </w:r>
    </w:p>
    <w:p w14:paraId="61139B95" w14:textId="6E4808BE" w:rsidR="0056683C" w:rsidRPr="005C0122" w:rsidRDefault="0056683C" w:rsidP="005C0122">
      <w:pPr>
        <w:pStyle w:val="Paragraphedeliste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Vous devrez répondre</w:t>
      </w:r>
      <w:r w:rsidR="00373E0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individuellement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,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à la fin de chaque</w:t>
      </w:r>
      <w:r w:rsidR="00BD25B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journée de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pré</w:t>
      </w:r>
      <w:r w:rsidR="00373E0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sentation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,</w:t>
      </w:r>
      <w:r w:rsidR="00373E0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à une question</w:t>
      </w:r>
      <w:r w:rsidR="00BD25B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par 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présentation qui aura été faite</w:t>
      </w:r>
      <w:r w:rsidR="00BD25B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. Cette question aura été</w:t>
      </w:r>
      <w:r w:rsidR="00373E0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remise préalablement</w:t>
      </w:r>
      <w:r w:rsidR="00BD25B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pa</w:t>
      </w:r>
      <w:r w:rsidR="00373E0A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r chaque équipe</w:t>
      </w:r>
      <w:r w:rsidR="00D9555D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(voir la section PowerPoint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).</w:t>
      </w:r>
    </w:p>
    <w:p w14:paraId="3F512F9C" w14:textId="1CF81DE4" w:rsidR="005C0122" w:rsidRDefault="005C0122" w:rsidP="005C0122">
      <w:p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59F7071" w14:textId="77777777" w:rsidR="00A90C0B" w:rsidRPr="005C0122" w:rsidRDefault="00A90C0B" w:rsidP="005C0122">
      <w:p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89C4BB7" w14:textId="6C4AA44D" w:rsidR="007A6389" w:rsidRDefault="007A6389" w:rsidP="007A6389">
      <w:pPr>
        <w:numPr>
          <w:ilvl w:val="0"/>
          <w:numId w:val="1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R</w:t>
      </w:r>
      <w:r w:rsidR="00C238A1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éservation des sujets et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dates de présentation</w:t>
      </w:r>
      <w:r w:rsidR="00A90C0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 :</w:t>
      </w:r>
    </w:p>
    <w:p w14:paraId="2BA584FB" w14:textId="77777777" w:rsidR="00A90C0B" w:rsidRPr="007A6389" w:rsidRDefault="00A90C0B" w:rsidP="00A90C0B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718E4325" w14:textId="7D4DD8B0" w:rsidR="00AF3F01" w:rsidRPr="006604CF" w:rsidRDefault="00AF3F01" w:rsidP="00152B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6604C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Vous pouvez dès maintenant réserver votre sujet et la date de présentation via le lien suivant </w:t>
      </w:r>
      <w:r w:rsidRPr="006604CF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>avant la date limite du 14 février 23h59</w:t>
      </w:r>
      <w:r w:rsidR="00F40D50" w:rsidRPr="006604CF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: </w:t>
      </w:r>
      <w:hyperlink r:id="rId5" w:tgtFrame="_blank" w:history="1">
        <w:r w:rsidR="006604CF">
          <w:rPr>
            <w:rStyle w:val="Lienhypertexte"/>
            <w:rFonts w:ascii="Helvetica" w:hAnsi="Helvetica" w:cs="Helvetica"/>
            <w:color w:val="385898"/>
            <w:sz w:val="20"/>
            <w:szCs w:val="20"/>
            <w:u w:val="none"/>
            <w:shd w:val="clear" w:color="auto" w:fill="F1F0F0"/>
          </w:rPr>
          <w:t>https://docs.google.com/spre</w:t>
        </w:r>
        <w:bookmarkStart w:id="0" w:name="_GoBack"/>
        <w:bookmarkEnd w:id="0"/>
        <w:r w:rsidR="006604CF">
          <w:rPr>
            <w:rStyle w:val="Lienhypertexte"/>
            <w:rFonts w:ascii="Helvetica" w:hAnsi="Helvetica" w:cs="Helvetica"/>
            <w:color w:val="385898"/>
            <w:sz w:val="20"/>
            <w:szCs w:val="20"/>
            <w:u w:val="none"/>
            <w:shd w:val="clear" w:color="auto" w:fill="F1F0F0"/>
          </w:rPr>
          <w:t>a</w:t>
        </w:r>
        <w:r w:rsidR="006604CF">
          <w:rPr>
            <w:rStyle w:val="Lienhypertexte"/>
            <w:rFonts w:ascii="Helvetica" w:hAnsi="Helvetica" w:cs="Helvetica"/>
            <w:color w:val="385898"/>
            <w:sz w:val="20"/>
            <w:szCs w:val="20"/>
            <w:u w:val="none"/>
            <w:shd w:val="clear" w:color="auto" w:fill="F1F0F0"/>
          </w:rPr>
          <w:t>dsheets/d/11Ku33KQ32bHp4cLja1X5ITfb2EYiEoFNhCOfwg5ZXPs/edit?usp=sharing</w:t>
        </w:r>
      </w:hyperlink>
    </w:p>
    <w:p w14:paraId="2E7EE5C7" w14:textId="77777777" w:rsidR="006604CF" w:rsidRPr="006604CF" w:rsidRDefault="006604CF" w:rsidP="00152B14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59A924A" w14:textId="068DFDF6" w:rsidR="007A6389" w:rsidRDefault="007A6389" w:rsidP="007A6389">
      <w:pPr>
        <w:numPr>
          <w:ilvl w:val="0"/>
          <w:numId w:val="1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Power Point </w:t>
      </w:r>
      <w:r w:rsidR="00C238A1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et question quiz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10546DB5" w14:textId="77777777" w:rsidR="00A90C0B" w:rsidRPr="007A6389" w:rsidRDefault="00A90C0B" w:rsidP="00A90C0B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45EB1ACB" w14:textId="37D1AB28" w:rsidR="007A6389" w:rsidRPr="00C238A1" w:rsidRDefault="0029336A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Les diapositives de type Power P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oint doivent être remises au plus tard le </w:t>
      </w:r>
      <w:r w:rsidR="00C238A1" w:rsidRPr="00C238A1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>6</w:t>
      </w:r>
      <w:r w:rsidR="007A6389" w:rsidRPr="00C238A1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 xml:space="preserve"> mars </w:t>
      </w:r>
      <w:r w:rsidR="00A965D8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>23h59</w:t>
      </w:r>
      <w:r w:rsidR="007A6389" w:rsidRPr="00C238A1">
        <w:rPr>
          <w:rFonts w:ascii="Humanist" w:eastAsia="Times New Roman" w:hAnsi="Humanist" w:cs="Times New Roman"/>
          <w:color w:val="FF0000"/>
          <w:sz w:val="21"/>
          <w:szCs w:val="21"/>
          <w:lang w:eastAsia="fr-CA"/>
        </w:rPr>
        <w:t xml:space="preserve"> 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via la boîte de dépôt de la page du cours (</w:t>
      </w:r>
      <w:proofErr w:type="spellStart"/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MonPortail</w:t>
      </w:r>
      <w:proofErr w:type="spellEnd"/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). Une pénalité sera appliquée à tout retard.</w:t>
      </w:r>
    </w:p>
    <w:p w14:paraId="44D4ED10" w14:textId="19F8A918" w:rsidR="00C238A1" w:rsidRPr="00C238A1" w:rsidRDefault="00C238A1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fr-CA"/>
        </w:rPr>
      </w:pPr>
      <w:r w:rsidRPr="00C238A1">
        <w:rPr>
          <w:rFonts w:ascii="Humanist" w:eastAsia="Times New Roman" w:hAnsi="Humanist" w:cs="Times New Roman"/>
          <w:b/>
          <w:color w:val="000000"/>
          <w:sz w:val="21"/>
          <w:szCs w:val="21"/>
          <w:lang w:eastAsia="fr-CA"/>
        </w:rPr>
        <w:t>N</w:t>
      </w:r>
      <w:r w:rsidRPr="00C238A1">
        <w:rPr>
          <w:rFonts w:ascii="Humanist" w:eastAsia="Times New Roman" w:hAnsi="Humanist" w:cs="Times New Roman" w:hint="eastAsia"/>
          <w:b/>
          <w:color w:val="000000"/>
          <w:sz w:val="21"/>
          <w:szCs w:val="21"/>
          <w:lang w:eastAsia="fr-CA"/>
        </w:rPr>
        <w:t>’</w:t>
      </w:r>
      <w:r w:rsidRPr="00C238A1">
        <w:rPr>
          <w:rFonts w:ascii="Humanist" w:eastAsia="Times New Roman" w:hAnsi="Humanist" w:cs="Times New Roman"/>
          <w:b/>
          <w:color w:val="000000"/>
          <w:sz w:val="21"/>
          <w:szCs w:val="21"/>
          <w:lang w:eastAsia="fr-CA"/>
        </w:rPr>
        <w:t>oubliez pas d</w:t>
      </w:r>
      <w:r w:rsidRPr="00C238A1">
        <w:rPr>
          <w:rFonts w:ascii="Humanist" w:eastAsia="Times New Roman" w:hAnsi="Humanist" w:cs="Times New Roman" w:hint="eastAsia"/>
          <w:b/>
          <w:color w:val="000000"/>
          <w:sz w:val="21"/>
          <w:szCs w:val="21"/>
          <w:lang w:eastAsia="fr-CA"/>
        </w:rPr>
        <w:t>’</w:t>
      </w:r>
      <w:r w:rsidRPr="00C238A1">
        <w:rPr>
          <w:rFonts w:ascii="Humanist" w:eastAsia="Times New Roman" w:hAnsi="Humanist" w:cs="Times New Roman"/>
          <w:b/>
          <w:color w:val="000000"/>
          <w:sz w:val="21"/>
          <w:szCs w:val="21"/>
          <w:lang w:eastAsia="fr-CA"/>
        </w:rPr>
        <w:t xml:space="preserve">inclure la diapositive </w:t>
      </w:r>
      <w:r w:rsidR="0045619A">
        <w:rPr>
          <w:rFonts w:ascii="Humanist" w:eastAsia="Times New Roman" w:hAnsi="Humanist" w:cs="Times New Roman"/>
          <w:b/>
          <w:color w:val="000000"/>
          <w:sz w:val="21"/>
          <w:szCs w:val="21"/>
          <w:lang w:eastAsia="fr-CA"/>
        </w:rPr>
        <w:t>avec</w:t>
      </w:r>
      <w:r w:rsidRPr="00C238A1">
        <w:rPr>
          <w:rFonts w:ascii="Humanist" w:eastAsia="Times New Roman" w:hAnsi="Humanist" w:cs="Times New Roman"/>
          <w:b/>
          <w:color w:val="000000"/>
          <w:sz w:val="21"/>
          <w:szCs w:val="21"/>
          <w:lang w:eastAsia="fr-CA"/>
        </w:rPr>
        <w:t xml:space="preserve"> la question quiz!</w:t>
      </w:r>
    </w:p>
    <w:p w14:paraId="676FA59A" w14:textId="5C845F5A" w:rsidR="007A6389" w:rsidRDefault="007A6389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D4AE320" w14:textId="77777777" w:rsidR="00A90C0B" w:rsidRPr="007A6389" w:rsidRDefault="00A90C0B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30E634" w14:textId="64EDFC0B" w:rsidR="007A6389" w:rsidRPr="007A6389" w:rsidRDefault="007A6389" w:rsidP="007A63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u w:val="single"/>
          <w:lang w:eastAsia="fr-CA"/>
        </w:rPr>
        <w:t>Évaluation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0BFC29E4" w14:textId="0FEC377B" w:rsidR="007A6389" w:rsidRPr="007A6389" w:rsidRDefault="007A6389" w:rsidP="007A6389">
      <w:pPr>
        <w:numPr>
          <w:ilvl w:val="0"/>
          <w:numId w:val="10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Communication orale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63DFD0DD" w14:textId="01771C68" w:rsidR="007A6389" w:rsidRPr="007A6389" w:rsidRDefault="007A6389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La présentation sera notée par le jury d’évaluateurs présents en classe. Le jury sera constitué d’étudiants plus expérimentés et d’un expert de l’industrie. Cette note comptera pour 10% de la note finale du cours.</w:t>
      </w:r>
    </w:p>
    <w:p w14:paraId="1C5CA19A" w14:textId="2266EB03" w:rsidR="007A6389" w:rsidRPr="007A6389" w:rsidRDefault="007A6389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L’évaluation sera effectuée selon les critères contenus dans la grille </w:t>
      </w:r>
      <w:r w:rsidR="00214551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déposée sur le portail.</w:t>
      </w:r>
    </w:p>
    <w:p w14:paraId="28B05954" w14:textId="77777777" w:rsidR="007A6389" w:rsidRPr="007A6389" w:rsidRDefault="007A6389" w:rsidP="007A6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DAFFCB" w14:textId="1E85A053" w:rsidR="009B2D25" w:rsidRPr="009B2D25" w:rsidRDefault="0037278B" w:rsidP="009B2D25">
      <w:pPr>
        <w:numPr>
          <w:ilvl w:val="0"/>
          <w:numId w:val="10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Questions sur les oraux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7B7FDC50" w14:textId="6CBC5B6E" w:rsidR="0037278B" w:rsidRPr="00361C3C" w:rsidRDefault="0037278B" w:rsidP="00361C3C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À la fin de chaque</w:t>
      </w:r>
      <w:r w:rsidR="009B2D2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journée de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présentation, vous devrez répondre </w:t>
      </w:r>
      <w:r w:rsidR="009B2D25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aux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question</w:t>
      </w:r>
      <w:r w:rsidR="00361C3C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s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en lien avec ce qui a été présenté</w:t>
      </w:r>
      <w:r w:rsidR="00361C3C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pour un total de 2,5 points</w:t>
      </w:r>
      <w:r w:rsidRPr="00361C3C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.</w:t>
      </w:r>
    </w:p>
    <w:p w14:paraId="110C864C" w14:textId="77777777" w:rsidR="00361C3C" w:rsidRDefault="00361C3C" w:rsidP="00361C3C">
      <w:pPr>
        <w:spacing w:after="0" w:line="240" w:lineRule="auto"/>
        <w:ind w:left="720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</w:p>
    <w:p w14:paraId="1C5AE1E3" w14:textId="3AE2B514" w:rsidR="007A6389" w:rsidRPr="007A6389" w:rsidRDefault="007A6389" w:rsidP="007A6389">
      <w:pPr>
        <w:numPr>
          <w:ilvl w:val="0"/>
          <w:numId w:val="10"/>
        </w:numPr>
        <w:spacing w:after="0" w:line="240" w:lineRule="auto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Support de type </w:t>
      </w:r>
      <w:r w:rsidR="002B620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PowerP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oint</w:t>
      </w:r>
    </w:p>
    <w:p w14:paraId="296B5DF1" w14:textId="2BBEBFD8" w:rsidR="007A6389" w:rsidRPr="0037278B" w:rsidRDefault="008413B7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 support vaudra 2,5 points de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la note finale de la session.</w:t>
      </w:r>
    </w:p>
    <w:p w14:paraId="16FFB60D" w14:textId="1C787B1F" w:rsidR="007A6389" w:rsidRPr="007A6389" w:rsidRDefault="007A6389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Ce document doit comprend</w:t>
      </w:r>
      <w:r w:rsidR="0037278B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re </w:t>
      </w:r>
      <w:r w:rsidR="00EE5991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ce qui a été cité plus haut dans ce document.</w:t>
      </w:r>
    </w:p>
    <w:p w14:paraId="6AF7DFD8" w14:textId="6D9A6BC1" w:rsidR="007A6389" w:rsidRPr="007A6389" w:rsidRDefault="007A6389" w:rsidP="007A638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lastRenderedPageBreak/>
        <w:t>Je vous encourage à consulter des conseils sur la réalisation d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un </w:t>
      </w:r>
      <w:r w:rsidR="002B6207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PowerP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oint efficace </w:t>
      </w:r>
      <w:r w:rsidR="00173D7E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à cette adresse</w:t>
      </w:r>
      <w:r w:rsidR="00173D7E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="00173D7E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: </w:t>
      </w:r>
      <w:hyperlink r:id="rId6" w:history="1">
        <w:r w:rsidRPr="007A6389">
          <w:rPr>
            <w:rFonts w:ascii="Humanist" w:eastAsia="Times New Roman" w:hAnsi="Humanist" w:cs="Times New Roman"/>
            <w:color w:val="000000"/>
            <w:sz w:val="21"/>
            <w:szCs w:val="21"/>
            <w:u w:val="single"/>
            <w:lang w:eastAsia="fr-CA"/>
          </w:rPr>
          <w:t>http</w:t>
        </w:r>
        <w:r w:rsidR="0065642F">
          <w:rPr>
            <w:rFonts w:ascii="Humanist" w:eastAsia="Times New Roman" w:hAnsi="Humanist" w:cs="Times New Roman" w:hint="eastAsia"/>
            <w:color w:val="000000"/>
            <w:sz w:val="21"/>
            <w:szCs w:val="21"/>
            <w:u w:val="single"/>
            <w:lang w:eastAsia="fr-CA"/>
          </w:rPr>
          <w:t> </w:t>
        </w:r>
        <w:r w:rsidRPr="007A6389">
          <w:rPr>
            <w:rFonts w:ascii="Humanist" w:eastAsia="Times New Roman" w:hAnsi="Humanist" w:cs="Times New Roman"/>
            <w:color w:val="000000"/>
            <w:sz w:val="21"/>
            <w:szCs w:val="21"/>
            <w:u w:val="single"/>
            <w:lang w:eastAsia="fr-CA"/>
          </w:rPr>
          <w:t>://tuto-office.fr/tutos/powerpoint/reussir-presentation-powerpoint/</w:t>
        </w:r>
      </w:hyperlink>
    </w:p>
    <w:p w14:paraId="42535A7A" w14:textId="77777777" w:rsidR="007A6389" w:rsidRPr="007A6389" w:rsidRDefault="007A6389" w:rsidP="007A6389">
      <w:pPr>
        <w:spacing w:after="0" w:line="240" w:lineRule="auto"/>
        <w:ind w:left="-153" w:hanging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 </w:t>
      </w:r>
    </w:p>
    <w:p w14:paraId="12C2E1A6" w14:textId="08F19586" w:rsidR="007A6389" w:rsidRPr="007A6389" w:rsidRDefault="007A6389" w:rsidP="007A6389">
      <w:pPr>
        <w:spacing w:after="0" w:line="240" w:lineRule="auto"/>
        <w:ind w:left="567" w:firstLine="141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évaluation se fera sur les critères suivants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 </w:t>
      </w: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:</w:t>
      </w:r>
    </w:p>
    <w:p w14:paraId="59576349" w14:textId="77777777" w:rsidR="007A6389" w:rsidRPr="007A6389" w:rsidRDefault="007A6389" w:rsidP="007A6389">
      <w:pPr>
        <w:numPr>
          <w:ilvl w:val="0"/>
          <w:numId w:val="13"/>
        </w:numPr>
        <w:spacing w:after="0" w:line="240" w:lineRule="auto"/>
        <w:ind w:left="1068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 contenu (pertinence des informations)</w:t>
      </w:r>
    </w:p>
    <w:p w14:paraId="0888DA63" w14:textId="35DC91FC" w:rsidR="007A6389" w:rsidRPr="007A6389" w:rsidRDefault="00C741D3" w:rsidP="007A6389">
      <w:pPr>
        <w:numPr>
          <w:ilvl w:val="0"/>
          <w:numId w:val="13"/>
        </w:numPr>
        <w:spacing w:after="0" w:line="240" w:lineRule="auto"/>
        <w:ind w:left="1068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</w:t>
      </w:r>
      <w:r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’</w:t>
      </w: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apparence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(lisibilité,</w:t>
      </w:r>
      <w:r w:rsidR="00D72103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longueur du texte,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 xml:space="preserve"> intérêt</w:t>
      </w:r>
      <w:r w:rsidR="0065642F">
        <w:rPr>
          <w:rFonts w:ascii="Humanist" w:eastAsia="Times New Roman" w:hAnsi="Humanist" w:cs="Times New Roman" w:hint="eastAsia"/>
          <w:color w:val="000000"/>
          <w:sz w:val="21"/>
          <w:szCs w:val="21"/>
          <w:lang w:eastAsia="fr-CA"/>
        </w:rPr>
        <w:t>…</w:t>
      </w:r>
      <w:r w:rsidR="007A6389"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)</w:t>
      </w:r>
    </w:p>
    <w:p w14:paraId="052ECCE7" w14:textId="77777777" w:rsidR="007A6389" w:rsidRPr="007A6389" w:rsidRDefault="007A6389" w:rsidP="007A6389">
      <w:pPr>
        <w:numPr>
          <w:ilvl w:val="0"/>
          <w:numId w:val="13"/>
        </w:numPr>
        <w:spacing w:after="0" w:line="240" w:lineRule="auto"/>
        <w:ind w:left="1068"/>
        <w:textAlignment w:val="baseline"/>
        <w:rPr>
          <w:rFonts w:ascii="Source Sans Pro" w:eastAsia="Times New Roman" w:hAnsi="Source Sans Pro" w:cs="Times New Roman"/>
          <w:color w:val="000000"/>
          <w:sz w:val="23"/>
          <w:szCs w:val="23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Le français</w:t>
      </w:r>
    </w:p>
    <w:p w14:paraId="6F777196" w14:textId="77777777" w:rsidR="007A6389" w:rsidRDefault="007A6389" w:rsidP="007A6389">
      <w:pPr>
        <w:numPr>
          <w:ilvl w:val="0"/>
          <w:numId w:val="13"/>
        </w:numPr>
        <w:spacing w:after="200" w:line="240" w:lineRule="auto"/>
        <w:ind w:left="1068"/>
        <w:textAlignment w:val="baseline"/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 w:rsidRPr="007A6389"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t>La bibliographie</w:t>
      </w:r>
    </w:p>
    <w:p w14:paraId="544D861F" w14:textId="77777777" w:rsidR="007A6389" w:rsidRDefault="007A6389">
      <w:pP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</w:pPr>
      <w:r>
        <w:rPr>
          <w:rFonts w:ascii="Humanist" w:eastAsia="Times New Roman" w:hAnsi="Humanist" w:cs="Times New Roman"/>
          <w:color w:val="000000"/>
          <w:sz w:val="21"/>
          <w:szCs w:val="21"/>
          <w:lang w:eastAsia="fr-CA"/>
        </w:rPr>
        <w:br w:type="page"/>
      </w:r>
    </w:p>
    <w:p w14:paraId="3D1F2C34" w14:textId="77777777" w:rsidR="007A6389" w:rsidRDefault="007A6389" w:rsidP="007A6389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fr-CA"/>
        </w:rPr>
      </w:pPr>
      <w:r w:rsidRPr="007A6389">
        <w:rPr>
          <w:rFonts w:ascii="Calibri" w:eastAsia="Times New Roman" w:hAnsi="Calibri" w:cs="Calibri"/>
          <w:b/>
          <w:bCs/>
          <w:color w:val="000000"/>
          <w:u w:val="single"/>
          <w:lang w:eastAsia="fr-CA"/>
        </w:rPr>
        <w:lastRenderedPageBreak/>
        <w:t>PROPOSITION DES ENJEUX À ÉTUDIER EN CLASSE</w:t>
      </w:r>
    </w:p>
    <w:tbl>
      <w:tblPr>
        <w:tblStyle w:val="Grilledutableau"/>
        <w:tblW w:w="8073" w:type="dxa"/>
        <w:jc w:val="center"/>
        <w:tblLook w:val="04A0" w:firstRow="1" w:lastRow="0" w:firstColumn="1" w:lastColumn="0" w:noHBand="0" w:noVBand="1"/>
      </w:tblPr>
      <w:tblGrid>
        <w:gridCol w:w="3198"/>
        <w:gridCol w:w="389"/>
        <w:gridCol w:w="4486"/>
      </w:tblGrid>
      <w:tr w:rsidR="006149D4" w14:paraId="206CF012" w14:textId="77777777" w:rsidTr="00953A07">
        <w:trPr>
          <w:jc w:val="center"/>
        </w:trPr>
        <w:tc>
          <w:tcPr>
            <w:tcW w:w="3198" w:type="dxa"/>
          </w:tcPr>
          <w:p w14:paraId="37D52E21" w14:textId="354C4D70" w:rsidR="00EA27CE" w:rsidRPr="00051291" w:rsidRDefault="001D1B62" w:rsidP="007A6389">
            <w:pPr>
              <w:spacing w:after="200"/>
              <w:jc w:val="center"/>
              <w:rPr>
                <w:rFonts w:ascii="Calibri" w:eastAsia="Times New Roman" w:hAnsi="Calibri" w:cs="Times New Roman"/>
                <w:b/>
                <w:lang w:eastAsia="fr-CA"/>
              </w:rPr>
            </w:pPr>
            <w:r w:rsidRPr="00051291">
              <w:rPr>
                <w:rFonts w:ascii="Calibri" w:eastAsia="Times New Roman" w:hAnsi="Calibri" w:cs="Times New Roman"/>
                <w:b/>
                <w:lang w:eastAsia="fr-CA"/>
              </w:rPr>
              <w:t>Sujet</w:t>
            </w:r>
            <w:r w:rsidR="0065642F">
              <w:rPr>
                <w:rFonts w:ascii="Calibri" w:eastAsia="Times New Roman" w:hAnsi="Calibri" w:cs="Times New Roman"/>
                <w:b/>
                <w:lang w:eastAsia="fr-CA"/>
              </w:rPr>
              <w:t> </w:t>
            </w:r>
            <w:r w:rsidRPr="00051291">
              <w:rPr>
                <w:rFonts w:ascii="Calibri" w:eastAsia="Times New Roman" w:hAnsi="Calibri" w:cs="Times New Roman"/>
                <w:b/>
                <w:lang w:eastAsia="fr-CA"/>
              </w:rPr>
              <w:t xml:space="preserve">: </w:t>
            </w:r>
            <w:r w:rsidR="00EA27CE" w:rsidRPr="00051291">
              <w:rPr>
                <w:rFonts w:ascii="Calibri" w:eastAsia="Times New Roman" w:hAnsi="Calibri" w:cs="Times New Roman"/>
                <w:b/>
                <w:lang w:eastAsia="fr-CA"/>
              </w:rPr>
              <w:t>Enjeux</w:t>
            </w:r>
          </w:p>
        </w:tc>
        <w:tc>
          <w:tcPr>
            <w:tcW w:w="389" w:type="dxa"/>
          </w:tcPr>
          <w:p w14:paraId="66CA7870" w14:textId="77777777" w:rsidR="00EA27CE" w:rsidRPr="00051291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b/>
                <w:lang w:eastAsia="fr-CA"/>
              </w:rPr>
            </w:pPr>
          </w:p>
        </w:tc>
        <w:tc>
          <w:tcPr>
            <w:tcW w:w="4486" w:type="dxa"/>
          </w:tcPr>
          <w:p w14:paraId="085783EE" w14:textId="5E93CA73" w:rsidR="00EA27CE" w:rsidRPr="00051291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b/>
                <w:lang w:eastAsia="fr-CA"/>
              </w:rPr>
            </w:pPr>
            <w:r w:rsidRPr="00051291">
              <w:rPr>
                <w:rFonts w:ascii="Calibri" w:eastAsia="Times New Roman" w:hAnsi="Calibri" w:cs="Times New Roman"/>
                <w:b/>
                <w:lang w:eastAsia="fr-CA"/>
              </w:rPr>
              <w:t>Source proposée</w:t>
            </w:r>
          </w:p>
        </w:tc>
      </w:tr>
      <w:tr w:rsidR="006149D4" w14:paraId="6319271B" w14:textId="77777777" w:rsidTr="00953A07">
        <w:trPr>
          <w:jc w:val="center"/>
        </w:trPr>
        <w:tc>
          <w:tcPr>
            <w:tcW w:w="3198" w:type="dxa"/>
            <w:vAlign w:val="center"/>
          </w:tcPr>
          <w:p w14:paraId="0E429545" w14:textId="7A876929" w:rsidR="00EA27CE" w:rsidRPr="00C74E7F" w:rsidRDefault="00EA27CE" w:rsidP="00EA27CE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 w:rsidRPr="00C74E7F">
              <w:rPr>
                <w:rFonts w:ascii="Calibri" w:eastAsia="Times New Roman" w:hAnsi="Calibri" w:cs="Times New Roman"/>
                <w:lang w:eastAsia="fr-CA"/>
              </w:rPr>
              <w:t>Assurances collectives</w:t>
            </w:r>
            <w:r w:rsidR="0065642F">
              <w:rPr>
                <w:rFonts w:ascii="Calibri" w:eastAsia="Times New Roman" w:hAnsi="Calibri" w:cs="Times New Roman"/>
                <w:lang w:eastAsia="fr-CA"/>
              </w:rPr>
              <w:t> </w:t>
            </w:r>
            <w:r w:rsidRPr="00C74E7F">
              <w:rPr>
                <w:rFonts w:ascii="Calibri" w:eastAsia="Times New Roman" w:hAnsi="Calibri" w:cs="Times New Roman"/>
                <w:lang w:eastAsia="fr-CA"/>
              </w:rPr>
              <w:t xml:space="preserve">: </w:t>
            </w:r>
            <w:r w:rsidRPr="00C74E7F">
              <w:rPr>
                <w:rFonts w:ascii="Calibri" w:eastAsia="Times New Roman" w:hAnsi="Calibri" w:cs="Times New Roman"/>
                <w:lang w:eastAsia="fr-CA"/>
              </w:rPr>
              <w:br/>
              <w:t>L’assurance comportementale</w:t>
            </w:r>
          </w:p>
        </w:tc>
        <w:tc>
          <w:tcPr>
            <w:tcW w:w="389" w:type="dxa"/>
          </w:tcPr>
          <w:p w14:paraId="1704AABB" w14:textId="77777777" w:rsidR="00EA27CE" w:rsidRPr="00C74E7F" w:rsidRDefault="00EA27CE" w:rsidP="00EA27CE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</w:p>
        </w:tc>
        <w:tc>
          <w:tcPr>
            <w:tcW w:w="4486" w:type="dxa"/>
          </w:tcPr>
          <w:p w14:paraId="2B652A6B" w14:textId="4D8365E9" w:rsidR="00EA27CE" w:rsidRPr="00C74E7F" w:rsidRDefault="006604CF" w:rsidP="00EA27CE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7" w:history="1">
              <w:r w:rsidR="0065642F" w:rsidRPr="00E11BC7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https://journal-assurance.ca/article/manuvie-etend-son-programme-vitalite-a-ses-clients-dassurance-collective</w:t>
              </w:r>
            </w:hyperlink>
          </w:p>
        </w:tc>
      </w:tr>
      <w:tr w:rsidR="006149D4" w14:paraId="1DE529A5" w14:textId="77777777" w:rsidTr="00953A07">
        <w:trPr>
          <w:jc w:val="center"/>
        </w:trPr>
        <w:tc>
          <w:tcPr>
            <w:tcW w:w="3198" w:type="dxa"/>
          </w:tcPr>
          <w:p w14:paraId="56FE27A6" w14:textId="49E877C1" w:rsidR="00EA27CE" w:rsidRPr="00C74E7F" w:rsidRDefault="001D1B62" w:rsidP="001D1B62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maladies graves</w:t>
            </w:r>
            <w:r w:rsidR="0065642F">
              <w:rPr>
                <w:rFonts w:ascii="Calibri" w:eastAsia="Times New Roman" w:hAnsi="Calibri" w:cs="Times New Roman"/>
                <w:lang w:eastAsia="fr-CA"/>
              </w:rPr>
              <w:t> </w:t>
            </w:r>
            <w:r>
              <w:rPr>
                <w:rFonts w:ascii="Calibri" w:eastAsia="Times New Roman" w:hAnsi="Calibri" w:cs="Times New Roman"/>
                <w:lang w:eastAsia="fr-CA"/>
              </w:rPr>
              <w:t xml:space="preserve">: 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  <w:t>Vieillissement de la population</w:t>
            </w:r>
          </w:p>
        </w:tc>
        <w:tc>
          <w:tcPr>
            <w:tcW w:w="389" w:type="dxa"/>
          </w:tcPr>
          <w:p w14:paraId="5D69D540" w14:textId="77777777" w:rsidR="00EA27CE" w:rsidRPr="00C74E7F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6F43FA45" w14:textId="702CA5BC" w:rsidR="00EA27CE" w:rsidRPr="00C74E7F" w:rsidRDefault="006604CF" w:rsidP="001D1B62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8" w:history="1">
              <w:r w:rsidR="0065642F" w:rsidRPr="00E11BC7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https://journal-assurance.ca/article/humania-assurance-revampe-un-produit-de-maladies-graves-pour-viser-les-55-a-75-ans</w:t>
              </w:r>
            </w:hyperlink>
          </w:p>
        </w:tc>
      </w:tr>
      <w:tr w:rsidR="006149D4" w14:paraId="4441831D" w14:textId="77777777" w:rsidTr="00953A07">
        <w:trPr>
          <w:jc w:val="center"/>
        </w:trPr>
        <w:tc>
          <w:tcPr>
            <w:tcW w:w="3198" w:type="dxa"/>
          </w:tcPr>
          <w:p w14:paraId="7B7B6D17" w14:textId="23C89B82" w:rsidR="00EA27CE" w:rsidRPr="00C74E7F" w:rsidRDefault="006149D4" w:rsidP="0065642F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santé et médicament</w:t>
            </w:r>
            <w:r w:rsidR="0065642F">
              <w:rPr>
                <w:rFonts w:ascii="Calibri" w:eastAsia="Times New Roman" w:hAnsi="Calibri" w:cs="Times New Roman"/>
                <w:lang w:eastAsia="fr-CA"/>
              </w:rPr>
              <w:t> </w:t>
            </w:r>
            <w:r>
              <w:rPr>
                <w:rFonts w:ascii="Calibri" w:eastAsia="Times New Roman" w:hAnsi="Calibri" w:cs="Times New Roman"/>
                <w:lang w:eastAsia="fr-CA"/>
              </w:rPr>
              <w:t>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65642F">
              <w:rPr>
                <w:rFonts w:ascii="Calibri" w:eastAsia="Times New Roman" w:hAnsi="Calibri" w:cs="Times New Roman"/>
                <w:lang w:eastAsia="fr-CA"/>
              </w:rPr>
              <w:t>Coûts des médicaments</w:t>
            </w:r>
          </w:p>
        </w:tc>
        <w:tc>
          <w:tcPr>
            <w:tcW w:w="389" w:type="dxa"/>
          </w:tcPr>
          <w:p w14:paraId="2CFBD6A1" w14:textId="77777777" w:rsidR="00EA27CE" w:rsidRPr="00C74E7F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4914F681" w14:textId="4717537E" w:rsidR="00EA27CE" w:rsidRPr="00C74E7F" w:rsidRDefault="006604CF" w:rsidP="0014589F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9" w:history="1">
              <w:r w:rsidR="0014589F" w:rsidRPr="0014589F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https://journal-assurance.ca/article/explosion-du-cout-des-medicaments-il-y-a-encore-de-la-place-pour-realiser-des-economies/</w:t>
              </w:r>
            </w:hyperlink>
          </w:p>
        </w:tc>
      </w:tr>
      <w:tr w:rsidR="006149D4" w14:paraId="2395812A" w14:textId="77777777" w:rsidTr="00953A07">
        <w:trPr>
          <w:jc w:val="center"/>
        </w:trPr>
        <w:tc>
          <w:tcPr>
            <w:tcW w:w="3198" w:type="dxa"/>
          </w:tcPr>
          <w:p w14:paraId="204FB79E" w14:textId="61747FF0" w:rsidR="00EA27CE" w:rsidRPr="00C74E7F" w:rsidRDefault="0014589F" w:rsidP="0014589F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santé et médicament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  <w:t>Rémunérations des médecins</w:t>
            </w:r>
          </w:p>
        </w:tc>
        <w:tc>
          <w:tcPr>
            <w:tcW w:w="389" w:type="dxa"/>
          </w:tcPr>
          <w:p w14:paraId="5CCD86A7" w14:textId="77777777" w:rsidR="00EA27CE" w:rsidRPr="00C74E7F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2D43F833" w14:textId="15CED7C8" w:rsidR="00EA27CE" w:rsidRPr="00C74E7F" w:rsidRDefault="006604CF" w:rsidP="0014589F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10" w:history="1">
              <w:r w:rsidR="0014589F" w:rsidRPr="0014589F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http://www.contact.ulaval.ca/article_blogue/7-effets-hausses-salariales-chez-les-medecins/</w:t>
              </w:r>
            </w:hyperlink>
          </w:p>
        </w:tc>
      </w:tr>
      <w:tr w:rsidR="006149D4" w14:paraId="17AFF20E" w14:textId="77777777" w:rsidTr="00953A07">
        <w:trPr>
          <w:jc w:val="center"/>
        </w:trPr>
        <w:tc>
          <w:tcPr>
            <w:tcW w:w="3198" w:type="dxa"/>
          </w:tcPr>
          <w:p w14:paraId="3988EA6C" w14:textId="3B89F228" w:rsidR="00EA27CE" w:rsidRPr="00C74E7F" w:rsidRDefault="0014589F" w:rsidP="0014589F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santé et médicament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  <w:t>Facturation des pharmaciens</w:t>
            </w:r>
          </w:p>
        </w:tc>
        <w:tc>
          <w:tcPr>
            <w:tcW w:w="389" w:type="dxa"/>
          </w:tcPr>
          <w:p w14:paraId="2C7FCB1B" w14:textId="77777777" w:rsidR="00EA27CE" w:rsidRPr="00C74E7F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5495F39F" w14:textId="1D026002" w:rsidR="00EA27CE" w:rsidRPr="00C74E7F" w:rsidRDefault="006604CF" w:rsidP="006017AD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11" w:history="1">
              <w:r w:rsidR="006017AD" w:rsidRPr="006017AD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https://portail-assurance.ca/article/honoraires-factures-par-des-pharmaciens-un-recours-collectif-sera-entendu/</w:t>
              </w:r>
            </w:hyperlink>
          </w:p>
        </w:tc>
      </w:tr>
      <w:tr w:rsidR="006149D4" w14:paraId="65FF8608" w14:textId="77777777" w:rsidTr="00953A07">
        <w:trPr>
          <w:jc w:val="center"/>
        </w:trPr>
        <w:tc>
          <w:tcPr>
            <w:tcW w:w="3198" w:type="dxa"/>
          </w:tcPr>
          <w:p w14:paraId="31485BE1" w14:textId="3D46D3F1" w:rsidR="00EA27CE" w:rsidRPr="00C74E7F" w:rsidRDefault="00037C26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santé et médicament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  <w:t>Proje</w:t>
            </w:r>
            <w:r w:rsidR="00DE7232">
              <w:rPr>
                <w:rFonts w:ascii="Calibri" w:eastAsia="Times New Roman" w:hAnsi="Calibri" w:cs="Times New Roman"/>
                <w:lang w:eastAsia="fr-CA"/>
              </w:rPr>
              <w:t>t d’assurance médicament nation</w:t>
            </w:r>
            <w:r>
              <w:rPr>
                <w:rFonts w:ascii="Calibri" w:eastAsia="Times New Roman" w:hAnsi="Calibri" w:cs="Times New Roman"/>
                <w:lang w:eastAsia="fr-CA"/>
              </w:rPr>
              <w:t>ale</w:t>
            </w:r>
          </w:p>
        </w:tc>
        <w:tc>
          <w:tcPr>
            <w:tcW w:w="389" w:type="dxa"/>
          </w:tcPr>
          <w:p w14:paraId="1F1A7225" w14:textId="77777777" w:rsidR="00EA27CE" w:rsidRPr="00C74E7F" w:rsidRDefault="00EA27CE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3FF99CC2" w14:textId="2D996E69" w:rsidR="00EA27CE" w:rsidRPr="00C74E7F" w:rsidRDefault="006604CF" w:rsidP="00037C26">
            <w:pPr>
              <w:spacing w:after="200"/>
              <w:rPr>
                <w:rFonts w:ascii="Calibri" w:eastAsia="Times New Roman" w:hAnsi="Calibri" w:cs="Times New Roman"/>
                <w:lang w:eastAsia="fr-CA"/>
              </w:rPr>
            </w:pPr>
            <w:hyperlink r:id="rId12" w:history="1">
              <w:r w:rsidR="005934B0" w:rsidRPr="005934B0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https://www.lesaffaires.com/dossiers-partenaires/la-remuneration-globale-obstacles-et-possibilites/assurance-medicaments--pour-ou-contre-la-nationalisation/613049</w:t>
              </w:r>
            </w:hyperlink>
          </w:p>
        </w:tc>
      </w:tr>
      <w:tr w:rsidR="000637E3" w14:paraId="0508A115" w14:textId="77777777" w:rsidTr="00953A07">
        <w:trPr>
          <w:jc w:val="center"/>
        </w:trPr>
        <w:tc>
          <w:tcPr>
            <w:tcW w:w="3198" w:type="dxa"/>
          </w:tcPr>
          <w:p w14:paraId="28DCA900" w14:textId="047762A2" w:rsidR="000637E3" w:rsidRDefault="0048278D" w:rsidP="006C10B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 </w:t>
            </w:r>
            <w:r w:rsidR="006C10B6">
              <w:rPr>
                <w:rFonts w:ascii="Calibri" w:eastAsia="Times New Roman" w:hAnsi="Calibri" w:cs="Times New Roman"/>
                <w:lang w:eastAsia="fr-CA"/>
              </w:rPr>
              <w:t>Assurance santé et médicament :</w:t>
            </w:r>
            <w:r w:rsidR="006C10B6">
              <w:rPr>
                <w:rFonts w:ascii="Calibri" w:eastAsia="Times New Roman" w:hAnsi="Calibri" w:cs="Times New Roman"/>
                <w:lang w:eastAsia="fr-CA"/>
              </w:rPr>
              <w:br/>
              <w:t>L’importance d’un réseau social pour les ainés</w:t>
            </w:r>
          </w:p>
        </w:tc>
        <w:tc>
          <w:tcPr>
            <w:tcW w:w="389" w:type="dxa"/>
          </w:tcPr>
          <w:p w14:paraId="344C2A03" w14:textId="77777777" w:rsidR="000637E3" w:rsidRPr="00C74E7F" w:rsidRDefault="000637E3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68F473BA" w14:textId="69C772E0" w:rsidR="00953A07" w:rsidRDefault="00953A07" w:rsidP="00953A07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Section « Les réseaux sociaux et d’entraide » du document : </w:t>
            </w:r>
            <w:hyperlink r:id="rId13" w:history="1">
              <w:r w:rsidRPr="00953A07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« Vieillissement démographique : de nombreux enjeux à déchiffrer »</w:t>
              </w:r>
            </w:hyperlink>
          </w:p>
        </w:tc>
      </w:tr>
      <w:tr w:rsidR="000637E3" w14:paraId="2DBC0963" w14:textId="77777777" w:rsidTr="00953A07">
        <w:trPr>
          <w:jc w:val="center"/>
        </w:trPr>
        <w:tc>
          <w:tcPr>
            <w:tcW w:w="3198" w:type="dxa"/>
          </w:tcPr>
          <w:p w14:paraId="0B7E304E" w14:textId="2EC01EC1" w:rsidR="000637E3" w:rsidRDefault="00002BE7" w:rsidP="00002BE7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santé et médicament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Pr="00002BE7">
              <w:t>Les dépenses de fin de vie sont-elles déterminantes dans la projection des dépenses de santé?</w:t>
            </w:r>
          </w:p>
        </w:tc>
        <w:tc>
          <w:tcPr>
            <w:tcW w:w="389" w:type="dxa"/>
          </w:tcPr>
          <w:p w14:paraId="030FE580" w14:textId="77777777" w:rsidR="000637E3" w:rsidRPr="00C74E7F" w:rsidRDefault="000637E3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13E405B7" w14:textId="04B56B16" w:rsidR="006C7248" w:rsidRDefault="006C7248" w:rsidP="006C7248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Section « Les dépenses de santé de demain » du document : </w:t>
            </w:r>
            <w:hyperlink r:id="rId14" w:history="1">
              <w:r w:rsidRPr="00953A07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« Vieillissement démographique : de nombreux enjeux à déchiffrer »</w:t>
              </w:r>
            </w:hyperlink>
          </w:p>
        </w:tc>
      </w:tr>
      <w:tr w:rsidR="000637E3" w14:paraId="2E6BA315" w14:textId="77777777" w:rsidTr="00953A07">
        <w:trPr>
          <w:jc w:val="center"/>
        </w:trPr>
        <w:tc>
          <w:tcPr>
            <w:tcW w:w="3198" w:type="dxa"/>
          </w:tcPr>
          <w:p w14:paraId="72B96A73" w14:textId="3840F88F" w:rsidR="000637E3" w:rsidRDefault="00990607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Retraite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99710B">
              <w:rPr>
                <w:rFonts w:ascii="Calibri" w:eastAsia="Times New Roman" w:hAnsi="Calibri" w:cs="Times New Roman"/>
                <w:lang w:eastAsia="fr-CA"/>
              </w:rPr>
              <w:t>RVER</w:t>
            </w:r>
          </w:p>
        </w:tc>
        <w:tc>
          <w:tcPr>
            <w:tcW w:w="389" w:type="dxa"/>
          </w:tcPr>
          <w:p w14:paraId="4E35B0DE" w14:textId="77777777" w:rsidR="000637E3" w:rsidRPr="00C74E7F" w:rsidRDefault="000637E3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7CCF0E7C" w14:textId="6AAFBC11" w:rsidR="000637E3" w:rsidRDefault="006604CF" w:rsidP="00037C26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hyperlink r:id="rId15" w:history="1">
              <w:r w:rsidR="0099710B" w:rsidRPr="0099710B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https://www.finance-investissement.com/nouvelles/actualites/rver-un-coup-d-epee-dans-l-eau/</w:t>
              </w:r>
            </w:hyperlink>
          </w:p>
        </w:tc>
      </w:tr>
      <w:tr w:rsidR="000637E3" w14:paraId="2CE95BDE" w14:textId="77777777" w:rsidTr="00953A07">
        <w:trPr>
          <w:jc w:val="center"/>
        </w:trPr>
        <w:tc>
          <w:tcPr>
            <w:tcW w:w="3198" w:type="dxa"/>
          </w:tcPr>
          <w:p w14:paraId="14448AE1" w14:textId="3E2D458F" w:rsidR="000637E3" w:rsidRDefault="00990607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Retraite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6C7248">
              <w:rPr>
                <w:rFonts w:ascii="Calibri" w:eastAsia="Times New Roman" w:hAnsi="Calibri" w:cs="Times New Roman"/>
                <w:lang w:eastAsia="fr-CA"/>
              </w:rPr>
              <w:t>La pauvreté du 3</w:t>
            </w:r>
            <w:r w:rsidR="006C7248" w:rsidRPr="006C7248">
              <w:rPr>
                <w:rFonts w:ascii="Calibri" w:eastAsia="Times New Roman" w:hAnsi="Calibri" w:cs="Times New Roman"/>
                <w:vertAlign w:val="superscript"/>
                <w:lang w:eastAsia="fr-CA"/>
              </w:rPr>
              <w:t>e</w:t>
            </w:r>
            <w:r w:rsidR="00DE7232">
              <w:rPr>
                <w:rFonts w:ascii="Calibri" w:eastAsia="Times New Roman" w:hAnsi="Calibri" w:cs="Times New Roman"/>
                <w:lang w:eastAsia="fr-CA"/>
              </w:rPr>
              <w:t xml:space="preserve"> â</w:t>
            </w:r>
            <w:r w:rsidR="006C7248">
              <w:rPr>
                <w:rFonts w:ascii="Calibri" w:eastAsia="Times New Roman" w:hAnsi="Calibri" w:cs="Times New Roman"/>
                <w:lang w:eastAsia="fr-CA"/>
              </w:rPr>
              <w:t>ge</w:t>
            </w:r>
          </w:p>
        </w:tc>
        <w:tc>
          <w:tcPr>
            <w:tcW w:w="389" w:type="dxa"/>
          </w:tcPr>
          <w:p w14:paraId="24908520" w14:textId="77777777" w:rsidR="000637E3" w:rsidRPr="00C74E7F" w:rsidRDefault="000637E3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574FD69E" w14:textId="093D9BC6" w:rsidR="006C7248" w:rsidRDefault="006C7248" w:rsidP="006C7248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Section « Les conditions économiques des ainés » du document : </w:t>
            </w:r>
            <w:hyperlink r:id="rId16" w:history="1">
              <w:r w:rsidRPr="00953A07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« Vieillissement démographique : de nombreux enjeux à déchiffrer »</w:t>
              </w:r>
            </w:hyperlink>
          </w:p>
        </w:tc>
      </w:tr>
      <w:tr w:rsidR="000637E3" w14:paraId="756EAD2F" w14:textId="77777777" w:rsidTr="00953A07">
        <w:trPr>
          <w:jc w:val="center"/>
        </w:trPr>
        <w:tc>
          <w:tcPr>
            <w:tcW w:w="3198" w:type="dxa"/>
          </w:tcPr>
          <w:p w14:paraId="757F71EF" w14:textId="6B86DC61" w:rsidR="000637E3" w:rsidRDefault="00990607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lastRenderedPageBreak/>
              <w:t>Retraite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1C2974">
              <w:rPr>
                <w:rFonts w:ascii="Calibri" w:eastAsia="Times New Roman" w:hAnsi="Calibri" w:cs="Times New Roman"/>
                <w:lang w:eastAsia="fr-CA"/>
              </w:rPr>
              <w:t>L’influence des antécédents familiaux et professionnels sur l’âge de la retraire</w:t>
            </w:r>
          </w:p>
        </w:tc>
        <w:tc>
          <w:tcPr>
            <w:tcW w:w="389" w:type="dxa"/>
          </w:tcPr>
          <w:p w14:paraId="3542C839" w14:textId="77777777" w:rsidR="000637E3" w:rsidRPr="00C74E7F" w:rsidRDefault="000637E3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5E0809D9" w14:textId="0C46EB43" w:rsidR="000637E3" w:rsidRDefault="001C2974" w:rsidP="001C2974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Section « L’âge de la retraite » du document : </w:t>
            </w:r>
            <w:hyperlink r:id="rId17" w:history="1">
              <w:r w:rsidRPr="00953A07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« Vieillissement démographique : de nombreux enjeux à déchiffrer »</w:t>
              </w:r>
            </w:hyperlink>
          </w:p>
        </w:tc>
      </w:tr>
      <w:tr w:rsidR="00990607" w14:paraId="0CE1BDE4" w14:textId="77777777" w:rsidTr="00953A07">
        <w:trPr>
          <w:jc w:val="center"/>
        </w:trPr>
        <w:tc>
          <w:tcPr>
            <w:tcW w:w="3198" w:type="dxa"/>
          </w:tcPr>
          <w:p w14:paraId="57BAB121" w14:textId="56956995" w:rsidR="00990607" w:rsidRDefault="00990607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Retraite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B24504">
              <w:rPr>
                <w:rFonts w:ascii="Calibri" w:eastAsia="Times New Roman" w:hAnsi="Calibri" w:cs="Times New Roman"/>
                <w:lang w:eastAsia="fr-CA"/>
              </w:rPr>
              <w:t>L’évolution réce</w:t>
            </w:r>
            <w:r w:rsidR="00AB6D7F">
              <w:rPr>
                <w:rFonts w:ascii="Calibri" w:eastAsia="Times New Roman" w:hAnsi="Calibri" w:cs="Times New Roman"/>
                <w:lang w:eastAsia="fr-CA"/>
              </w:rPr>
              <w:t>nte des comportements de retrait</w:t>
            </w:r>
            <w:r w:rsidR="00B24504">
              <w:rPr>
                <w:rFonts w:ascii="Calibri" w:eastAsia="Times New Roman" w:hAnsi="Calibri" w:cs="Times New Roman"/>
                <w:lang w:eastAsia="fr-CA"/>
              </w:rPr>
              <w:t>e au Canada</w:t>
            </w:r>
          </w:p>
        </w:tc>
        <w:tc>
          <w:tcPr>
            <w:tcW w:w="389" w:type="dxa"/>
          </w:tcPr>
          <w:p w14:paraId="302A1455" w14:textId="77777777" w:rsidR="00990607" w:rsidRPr="00C74E7F" w:rsidRDefault="00990607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595AD672" w14:textId="2ED74C03" w:rsidR="00990607" w:rsidRDefault="00B24504" w:rsidP="00037C26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 xml:space="preserve">Section « L’âge de la retraite » du document : </w:t>
            </w:r>
            <w:hyperlink r:id="rId18" w:history="1">
              <w:r w:rsidRPr="00953A07">
                <w:rPr>
                  <w:rStyle w:val="Lienhypertexte"/>
                  <w:rFonts w:ascii="Calibri" w:eastAsia="Times New Roman" w:hAnsi="Calibri" w:cs="Times New Roman"/>
                  <w:lang w:eastAsia="fr-CA"/>
                </w:rPr>
                <w:t>« Vieillissement démographique : de nombreux enjeux à déchiffrer »</w:t>
              </w:r>
            </w:hyperlink>
          </w:p>
        </w:tc>
      </w:tr>
      <w:tr w:rsidR="00990607" w14:paraId="2E0267AB" w14:textId="77777777" w:rsidTr="00953A07">
        <w:trPr>
          <w:jc w:val="center"/>
        </w:trPr>
        <w:tc>
          <w:tcPr>
            <w:tcW w:w="3198" w:type="dxa"/>
          </w:tcPr>
          <w:p w14:paraId="1162ABAF" w14:textId="7FA488C1" w:rsidR="00990607" w:rsidRDefault="00990607" w:rsidP="00037C26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Retraite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BF3FEE">
              <w:rPr>
                <w:rFonts w:ascii="Calibri" w:eastAsia="Times New Roman" w:hAnsi="Calibri" w:cs="Times New Roman"/>
                <w:lang w:eastAsia="fr-CA"/>
              </w:rPr>
              <w:t>L’espérance de vie ajustée sur la santé au Canada</w:t>
            </w:r>
          </w:p>
        </w:tc>
        <w:tc>
          <w:tcPr>
            <w:tcW w:w="389" w:type="dxa"/>
          </w:tcPr>
          <w:p w14:paraId="11611B6A" w14:textId="77777777" w:rsidR="00990607" w:rsidRPr="00C74E7F" w:rsidRDefault="00990607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556565E2" w14:textId="7EAA0AB9" w:rsidR="00990607" w:rsidRDefault="006604CF" w:rsidP="00037C26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hyperlink r:id="rId19" w:history="1">
              <w:r w:rsidR="00BF3FEE" w:rsidRPr="00D53567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https://www150.statcan.gc.ca/n1/pub/82-003-x/2018004/article/54950-fra.htm</w:t>
              </w:r>
            </w:hyperlink>
          </w:p>
        </w:tc>
      </w:tr>
      <w:tr w:rsidR="00990607" w14:paraId="7746FCC2" w14:textId="77777777" w:rsidTr="00953A07">
        <w:trPr>
          <w:jc w:val="center"/>
        </w:trPr>
        <w:tc>
          <w:tcPr>
            <w:tcW w:w="3198" w:type="dxa"/>
          </w:tcPr>
          <w:p w14:paraId="6676A540" w14:textId="73FEAF77" w:rsidR="00990607" w:rsidRDefault="00BA629E" w:rsidP="00BA629E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Assurance parentale :</w:t>
            </w:r>
            <w:r>
              <w:rPr>
                <w:rFonts w:ascii="Calibri" w:eastAsia="Times New Roman" w:hAnsi="Calibri" w:cs="Times New Roman"/>
                <w:lang w:eastAsia="fr-CA"/>
              </w:rPr>
              <w:br/>
            </w:r>
            <w:r w:rsidR="002206DB">
              <w:rPr>
                <w:rFonts w:ascii="Calibri" w:eastAsia="Times New Roman" w:hAnsi="Calibri" w:cs="Times New Roman"/>
                <w:lang w:eastAsia="fr-CA"/>
              </w:rPr>
              <w:t>Iniquité</w:t>
            </w:r>
            <w:r w:rsidR="00BA1B6E">
              <w:rPr>
                <w:rFonts w:ascii="Calibri" w:eastAsia="Times New Roman" w:hAnsi="Calibri" w:cs="Times New Roman"/>
                <w:lang w:eastAsia="fr-CA"/>
              </w:rPr>
              <w:t xml:space="preserve"> du régime RQAP entre homme et femme</w:t>
            </w:r>
          </w:p>
        </w:tc>
        <w:tc>
          <w:tcPr>
            <w:tcW w:w="389" w:type="dxa"/>
          </w:tcPr>
          <w:p w14:paraId="70AE8694" w14:textId="77777777" w:rsidR="00990607" w:rsidRPr="00C74E7F" w:rsidRDefault="00990607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726DBF0B" w14:textId="24315E44" w:rsidR="00990607" w:rsidRDefault="006604CF" w:rsidP="00037C26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hyperlink r:id="rId20" w:history="1">
              <w:r w:rsidR="00BA1B6E" w:rsidRPr="00BA1B6E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https://iris-recherche.qc.ca/blogue/l-egalite-n-est-pas-presque-acquise</w:t>
              </w:r>
            </w:hyperlink>
          </w:p>
        </w:tc>
      </w:tr>
      <w:tr w:rsidR="00DC2912" w14:paraId="692EA1DF" w14:textId="77777777" w:rsidTr="00993ACE">
        <w:trPr>
          <w:jc w:val="center"/>
        </w:trPr>
        <w:tc>
          <w:tcPr>
            <w:tcW w:w="3198" w:type="dxa"/>
            <w:vAlign w:val="center"/>
          </w:tcPr>
          <w:p w14:paraId="6724836E" w14:textId="271F2AA4" w:rsidR="00DC2912" w:rsidRDefault="00DC2912" w:rsidP="00981957">
            <w:pPr>
              <w:spacing w:after="200"/>
              <w:jc w:val="right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Investissement responsable</w:t>
            </w:r>
          </w:p>
        </w:tc>
        <w:tc>
          <w:tcPr>
            <w:tcW w:w="389" w:type="dxa"/>
          </w:tcPr>
          <w:p w14:paraId="7ED3061F" w14:textId="77777777" w:rsidR="00DC2912" w:rsidRPr="00C74E7F" w:rsidRDefault="00DC2912" w:rsidP="007A6389">
            <w:pPr>
              <w:spacing w:after="200"/>
              <w:jc w:val="center"/>
              <w:rPr>
                <w:rFonts w:ascii="Calibri" w:eastAsia="Times New Roman" w:hAnsi="Calibri" w:cs="Times New Roman"/>
                <w:lang w:eastAsia="fr-CA"/>
              </w:rPr>
            </w:pPr>
          </w:p>
        </w:tc>
        <w:tc>
          <w:tcPr>
            <w:tcW w:w="4486" w:type="dxa"/>
          </w:tcPr>
          <w:p w14:paraId="009EDA70" w14:textId="71B3AFA4" w:rsidR="00DC2912" w:rsidRDefault="006604CF" w:rsidP="00037C26">
            <w:pPr>
              <w:spacing w:after="200"/>
              <w:rPr>
                <w:rFonts w:ascii="Calibri" w:eastAsia="Times New Roman" w:hAnsi="Calibri" w:cs="Calibri"/>
                <w:color w:val="000080"/>
                <w:u w:val="single"/>
                <w:lang w:eastAsia="fr-CA"/>
              </w:rPr>
            </w:pPr>
            <w:hyperlink r:id="rId21" w:history="1">
              <w:r w:rsidR="00DC2912" w:rsidRPr="003517CC">
                <w:rPr>
                  <w:rStyle w:val="Lienhypertexte"/>
                  <w:rFonts w:ascii="Calibri" w:eastAsia="Times New Roman" w:hAnsi="Calibri" w:cs="Calibri"/>
                  <w:lang w:eastAsia="fr-CA"/>
                </w:rPr>
                <w:t>https://portail-assurance.ca/article/lific-voit-une-tendance-envers-les-fonds-responsables/</w:t>
              </w:r>
            </w:hyperlink>
          </w:p>
        </w:tc>
      </w:tr>
    </w:tbl>
    <w:p w14:paraId="55AC06F8" w14:textId="77777777" w:rsidR="006473E3" w:rsidRDefault="006473E3" w:rsidP="001D1B6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fr-CA"/>
        </w:rPr>
      </w:pPr>
    </w:p>
    <w:sectPr w:rsidR="006473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umanis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A38"/>
    <w:multiLevelType w:val="multilevel"/>
    <w:tmpl w:val="4D5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57A"/>
    <w:multiLevelType w:val="multilevel"/>
    <w:tmpl w:val="FF1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646"/>
    <w:multiLevelType w:val="multilevel"/>
    <w:tmpl w:val="7BC4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F2FCC"/>
    <w:multiLevelType w:val="multilevel"/>
    <w:tmpl w:val="DBF29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B0797"/>
    <w:multiLevelType w:val="multilevel"/>
    <w:tmpl w:val="D6483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258BA"/>
    <w:multiLevelType w:val="multilevel"/>
    <w:tmpl w:val="42621042"/>
    <w:lvl w:ilvl="0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D34A2"/>
    <w:multiLevelType w:val="hybridMultilevel"/>
    <w:tmpl w:val="E9E0F1E4"/>
    <w:lvl w:ilvl="0" w:tplc="819A4EF8">
      <w:start w:val="13"/>
      <w:numFmt w:val="bullet"/>
      <w:lvlText w:val="-"/>
      <w:lvlJc w:val="left"/>
      <w:pPr>
        <w:ind w:left="720" w:hanging="360"/>
      </w:pPr>
      <w:rPr>
        <w:rFonts w:ascii="Humanist" w:eastAsia="Times New Roman" w:hAnsi="Humanis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E552F"/>
    <w:multiLevelType w:val="hybridMultilevel"/>
    <w:tmpl w:val="699046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A05747"/>
    <w:multiLevelType w:val="multilevel"/>
    <w:tmpl w:val="16A87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13EC3"/>
    <w:multiLevelType w:val="multilevel"/>
    <w:tmpl w:val="F1D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F5E10"/>
    <w:multiLevelType w:val="hybridMultilevel"/>
    <w:tmpl w:val="D2A8EC6C"/>
    <w:lvl w:ilvl="0" w:tplc="7E8E9D6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F2722"/>
    <w:multiLevelType w:val="multilevel"/>
    <w:tmpl w:val="DBD410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75B45"/>
    <w:multiLevelType w:val="hybridMultilevel"/>
    <w:tmpl w:val="4426CB84"/>
    <w:lvl w:ilvl="0" w:tplc="2BDAD8E4">
      <w:numFmt w:val="decimal"/>
      <w:lvlText w:val="%1."/>
      <w:lvlJc w:val="left"/>
    </w:lvl>
    <w:lvl w:ilvl="1" w:tplc="4694ED6E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E3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82E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22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C7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34D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29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4B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12212"/>
    <w:multiLevelType w:val="hybridMultilevel"/>
    <w:tmpl w:val="9A448B52"/>
    <w:lvl w:ilvl="0" w:tplc="3D100C2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A1704">
      <w:start w:val="10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587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2E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0B3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6E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42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EA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6AC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D3583D"/>
    <w:multiLevelType w:val="multilevel"/>
    <w:tmpl w:val="D9FE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80EC2"/>
    <w:multiLevelType w:val="multilevel"/>
    <w:tmpl w:val="D000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84D81"/>
    <w:multiLevelType w:val="multilevel"/>
    <w:tmpl w:val="0E2C0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E2193"/>
    <w:multiLevelType w:val="hybridMultilevel"/>
    <w:tmpl w:val="F6D04F72"/>
    <w:lvl w:ilvl="0" w:tplc="DB18EB3C">
      <w:start w:val="13"/>
      <w:numFmt w:val="bullet"/>
      <w:lvlText w:val="-"/>
      <w:lvlJc w:val="left"/>
      <w:pPr>
        <w:ind w:left="720" w:hanging="360"/>
      </w:pPr>
      <w:rPr>
        <w:rFonts w:ascii="Humanist" w:eastAsia="Times New Roman" w:hAnsi="Humanis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E5521"/>
    <w:multiLevelType w:val="multilevel"/>
    <w:tmpl w:val="29E80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03C0D"/>
    <w:multiLevelType w:val="hybridMultilevel"/>
    <w:tmpl w:val="D86EA4DC"/>
    <w:lvl w:ilvl="0" w:tplc="091AA90C">
      <w:numFmt w:val="decimal"/>
      <w:lvlText w:val="%1."/>
      <w:lvlJc w:val="left"/>
    </w:lvl>
    <w:lvl w:ilvl="1" w:tplc="AAB216FA">
      <w:start w:val="10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443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E2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68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164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FAB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CF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CD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674DB"/>
    <w:multiLevelType w:val="multilevel"/>
    <w:tmpl w:val="81B0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840E7D"/>
    <w:multiLevelType w:val="multilevel"/>
    <w:tmpl w:val="162E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5"/>
  </w:num>
  <w:num w:numId="7">
    <w:abstractNumId w:val="9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1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14"/>
  </w:num>
  <w:num w:numId="15">
    <w:abstractNumId w:val="14"/>
    <w:lvlOverride w:ilvl="1">
      <w:lvl w:ilvl="1">
        <w:numFmt w:val="lowerLetter"/>
        <w:lvlText w:val="%2."/>
        <w:lvlJc w:val="left"/>
      </w:lvl>
    </w:lvlOverride>
  </w:num>
  <w:num w:numId="16">
    <w:abstractNumId w:val="14"/>
    <w:lvlOverride w:ilvl="1">
      <w:lvl w:ilvl="1">
        <w:numFmt w:val="lowerLetter"/>
        <w:lvlText w:val="%2."/>
        <w:lvlJc w:val="left"/>
      </w:lvl>
    </w:lvlOverride>
  </w:num>
  <w:num w:numId="17">
    <w:abstractNumId w:val="14"/>
    <w:lvlOverride w:ilvl="1">
      <w:lvl w:ilvl="1">
        <w:numFmt w:val="lowerLetter"/>
        <w:lvlText w:val="%2."/>
        <w:lvlJc w:val="left"/>
      </w:lvl>
    </w:lvlOverride>
  </w:num>
  <w:num w:numId="18">
    <w:abstractNumId w:val="14"/>
    <w:lvlOverride w:ilvl="1">
      <w:lvl w:ilvl="1">
        <w:numFmt w:val="lowerLetter"/>
        <w:lvlText w:val="%2."/>
        <w:lvlJc w:val="left"/>
      </w:lvl>
    </w:lvlOverride>
  </w:num>
  <w:num w:numId="19">
    <w:abstractNumId w:val="14"/>
    <w:lvlOverride w:ilvl="1">
      <w:lvl w:ilvl="1">
        <w:numFmt w:val="lowerLetter"/>
        <w:lvlText w:val="%2."/>
        <w:lvlJc w:val="left"/>
      </w:lvl>
    </w:lvlOverride>
  </w:num>
  <w:num w:numId="20">
    <w:abstractNumId w:val="14"/>
    <w:lvlOverride w:ilvl="1">
      <w:lvl w:ilvl="1">
        <w:numFmt w:val="lowerLetter"/>
        <w:lvlText w:val="%2."/>
        <w:lvlJc w:val="left"/>
      </w:lvl>
    </w:lvlOverride>
  </w:num>
  <w:num w:numId="21">
    <w:abstractNumId w:val="13"/>
  </w:num>
  <w:num w:numId="22">
    <w:abstractNumId w:val="13"/>
    <w:lvlOverride w:ilvl="0">
      <w:lvl w:ilvl="0" w:tplc="3D100C26">
        <w:numFmt w:val="decimal"/>
        <w:lvlText w:val="%1."/>
        <w:lvlJc w:val="left"/>
      </w:lvl>
    </w:lvlOverride>
  </w:num>
  <w:num w:numId="23">
    <w:abstractNumId w:val="19"/>
  </w:num>
  <w:num w:numId="24">
    <w:abstractNumId w:val="19"/>
    <w:lvlOverride w:ilvl="1">
      <w:lvl w:ilvl="1" w:tplc="AAB216FA">
        <w:numFmt w:val="lowerLetter"/>
        <w:lvlText w:val="%2."/>
        <w:lvlJc w:val="left"/>
      </w:lvl>
    </w:lvlOverride>
  </w:num>
  <w:num w:numId="25">
    <w:abstractNumId w:val="12"/>
    <w:lvlOverride w:ilvl="1">
      <w:lvl w:ilvl="1" w:tplc="4694ED6E">
        <w:numFmt w:val="lowerLetter"/>
        <w:lvlText w:val="%2."/>
        <w:lvlJc w:val="left"/>
      </w:lvl>
    </w:lvlOverride>
  </w:num>
  <w:num w:numId="26">
    <w:abstractNumId w:val="12"/>
    <w:lvlOverride w:ilvl="1">
      <w:lvl w:ilvl="1" w:tplc="4694ED6E">
        <w:numFmt w:val="lowerLetter"/>
        <w:lvlText w:val="%2."/>
        <w:lvlJc w:val="left"/>
      </w:lvl>
    </w:lvlOverride>
  </w:num>
  <w:num w:numId="27">
    <w:abstractNumId w:val="12"/>
    <w:lvlOverride w:ilvl="1">
      <w:lvl w:ilvl="1" w:tplc="4694ED6E">
        <w:numFmt w:val="lowerLetter"/>
        <w:lvlText w:val="%2."/>
        <w:lvlJc w:val="left"/>
      </w:lvl>
    </w:lvlOverride>
  </w:num>
  <w:num w:numId="28">
    <w:abstractNumId w:val="5"/>
  </w:num>
  <w:num w:numId="29">
    <w:abstractNumId w:val="7"/>
  </w:num>
  <w:num w:numId="30">
    <w:abstractNumId w:val="17"/>
  </w:num>
  <w:num w:numId="31">
    <w:abstractNumId w:val="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89"/>
    <w:rsid w:val="00002BE7"/>
    <w:rsid w:val="00005C8E"/>
    <w:rsid w:val="00006601"/>
    <w:rsid w:val="00023308"/>
    <w:rsid w:val="00024E31"/>
    <w:rsid w:val="00037C26"/>
    <w:rsid w:val="00051291"/>
    <w:rsid w:val="000637E3"/>
    <w:rsid w:val="000D1491"/>
    <w:rsid w:val="0014589F"/>
    <w:rsid w:val="00153D68"/>
    <w:rsid w:val="00154D78"/>
    <w:rsid w:val="00173D7E"/>
    <w:rsid w:val="0017429D"/>
    <w:rsid w:val="001B492B"/>
    <w:rsid w:val="001C2974"/>
    <w:rsid w:val="001D1B62"/>
    <w:rsid w:val="0021312E"/>
    <w:rsid w:val="00214551"/>
    <w:rsid w:val="0022056F"/>
    <w:rsid w:val="002206DB"/>
    <w:rsid w:val="00250AF7"/>
    <w:rsid w:val="0025142F"/>
    <w:rsid w:val="00260714"/>
    <w:rsid w:val="0029336A"/>
    <w:rsid w:val="002A0ACF"/>
    <w:rsid w:val="002B3F6C"/>
    <w:rsid w:val="002B6207"/>
    <w:rsid w:val="002C1C3D"/>
    <w:rsid w:val="002E2866"/>
    <w:rsid w:val="002F4F3F"/>
    <w:rsid w:val="003517CC"/>
    <w:rsid w:val="00361C3C"/>
    <w:rsid w:val="0037278B"/>
    <w:rsid w:val="00373E0A"/>
    <w:rsid w:val="003D4E8C"/>
    <w:rsid w:val="003D7E2D"/>
    <w:rsid w:val="003E11BA"/>
    <w:rsid w:val="00405C84"/>
    <w:rsid w:val="00444273"/>
    <w:rsid w:val="0045619A"/>
    <w:rsid w:val="0048278D"/>
    <w:rsid w:val="004C5BDF"/>
    <w:rsid w:val="004D36E6"/>
    <w:rsid w:val="00516EDD"/>
    <w:rsid w:val="00564FC7"/>
    <w:rsid w:val="0056683C"/>
    <w:rsid w:val="005704FE"/>
    <w:rsid w:val="005934B0"/>
    <w:rsid w:val="005C0122"/>
    <w:rsid w:val="005E7476"/>
    <w:rsid w:val="006008C0"/>
    <w:rsid w:val="006017AD"/>
    <w:rsid w:val="00602D37"/>
    <w:rsid w:val="0061407D"/>
    <w:rsid w:val="006149D4"/>
    <w:rsid w:val="00645791"/>
    <w:rsid w:val="006473E3"/>
    <w:rsid w:val="0065642F"/>
    <w:rsid w:val="006604CF"/>
    <w:rsid w:val="006C10B6"/>
    <w:rsid w:val="006C7248"/>
    <w:rsid w:val="006D0615"/>
    <w:rsid w:val="00706185"/>
    <w:rsid w:val="00733716"/>
    <w:rsid w:val="00745AFE"/>
    <w:rsid w:val="00767715"/>
    <w:rsid w:val="00773145"/>
    <w:rsid w:val="00777E7D"/>
    <w:rsid w:val="007A6389"/>
    <w:rsid w:val="007B367C"/>
    <w:rsid w:val="007D0A69"/>
    <w:rsid w:val="007E497B"/>
    <w:rsid w:val="008037F0"/>
    <w:rsid w:val="00831801"/>
    <w:rsid w:val="008413B7"/>
    <w:rsid w:val="0087785E"/>
    <w:rsid w:val="008A4705"/>
    <w:rsid w:val="00917AF3"/>
    <w:rsid w:val="00953A07"/>
    <w:rsid w:val="00963346"/>
    <w:rsid w:val="00981957"/>
    <w:rsid w:val="00990607"/>
    <w:rsid w:val="0099710B"/>
    <w:rsid w:val="009B2D25"/>
    <w:rsid w:val="009D49CF"/>
    <w:rsid w:val="00A15117"/>
    <w:rsid w:val="00A43A0F"/>
    <w:rsid w:val="00A45701"/>
    <w:rsid w:val="00A53B33"/>
    <w:rsid w:val="00A62E28"/>
    <w:rsid w:val="00A77B0D"/>
    <w:rsid w:val="00A90C0B"/>
    <w:rsid w:val="00A965D8"/>
    <w:rsid w:val="00AB118D"/>
    <w:rsid w:val="00AB6D7F"/>
    <w:rsid w:val="00AF3F01"/>
    <w:rsid w:val="00B24504"/>
    <w:rsid w:val="00B33711"/>
    <w:rsid w:val="00B45CAC"/>
    <w:rsid w:val="00B6448B"/>
    <w:rsid w:val="00B73875"/>
    <w:rsid w:val="00B8332B"/>
    <w:rsid w:val="00B837B3"/>
    <w:rsid w:val="00B87C25"/>
    <w:rsid w:val="00BA1B6E"/>
    <w:rsid w:val="00BA629E"/>
    <w:rsid w:val="00BD25BF"/>
    <w:rsid w:val="00BD6F59"/>
    <w:rsid w:val="00BF3FEE"/>
    <w:rsid w:val="00C238A1"/>
    <w:rsid w:val="00C26BF0"/>
    <w:rsid w:val="00C4775C"/>
    <w:rsid w:val="00C65579"/>
    <w:rsid w:val="00C741D3"/>
    <w:rsid w:val="00C74E7F"/>
    <w:rsid w:val="00C90EF3"/>
    <w:rsid w:val="00CE0AC9"/>
    <w:rsid w:val="00CF0A57"/>
    <w:rsid w:val="00D0261B"/>
    <w:rsid w:val="00D20961"/>
    <w:rsid w:val="00D36CA2"/>
    <w:rsid w:val="00D53567"/>
    <w:rsid w:val="00D72103"/>
    <w:rsid w:val="00D72713"/>
    <w:rsid w:val="00D85245"/>
    <w:rsid w:val="00D9555D"/>
    <w:rsid w:val="00DC13F3"/>
    <w:rsid w:val="00DC2912"/>
    <w:rsid w:val="00DE2AA7"/>
    <w:rsid w:val="00DE7232"/>
    <w:rsid w:val="00E45FDA"/>
    <w:rsid w:val="00EA1DF9"/>
    <w:rsid w:val="00EA27CE"/>
    <w:rsid w:val="00EB1967"/>
    <w:rsid w:val="00EE5991"/>
    <w:rsid w:val="00EF6A9D"/>
    <w:rsid w:val="00F254CE"/>
    <w:rsid w:val="00F40D50"/>
    <w:rsid w:val="00FA3A2A"/>
    <w:rsid w:val="00FE1AD8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D934"/>
  <w15:chartTrackingRefBased/>
  <w15:docId w15:val="{76807C5B-F38B-451C-93C1-C549228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7A638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C01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4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51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-assurance.ca/article/humania-assurance-revampe-un-produit-de-maladies-graves-pour-viser-les-55-a-75-ans" TargetMode="External"/><Relationship Id="rId13" Type="http://schemas.openxmlformats.org/officeDocument/2006/relationships/hyperlink" Target="http://www.bdso.gouv.qc.ca/docs-ken/multimedia/PB01614FR_VieillissementDemographique2012H00F00.pdf" TargetMode="External"/><Relationship Id="rId18" Type="http://schemas.openxmlformats.org/officeDocument/2006/relationships/hyperlink" Target="http://www.bdso.gouv.qc.ca/docs-ken/multimedia/PB01614FR_VieillissementDemographique2012H00F0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rtail-assurance.ca/article/lific-voit-une-tendance-envers-les-fonds-responsables/" TargetMode="External"/><Relationship Id="rId7" Type="http://schemas.openxmlformats.org/officeDocument/2006/relationships/hyperlink" Target="https://journal-assurance.ca/article/manuvie-etend-son-programme-vitalite-a-ses-clients-dassurance-collective" TargetMode="External"/><Relationship Id="rId12" Type="http://schemas.openxmlformats.org/officeDocument/2006/relationships/hyperlink" Target="https://www.lesaffaires.com/dossiers-partenaires/la-remuneration-globale-obstacles-et-possibilites/assurance-medicaments--pour-ou-contre-la-nationalisation/613049" TargetMode="External"/><Relationship Id="rId17" Type="http://schemas.openxmlformats.org/officeDocument/2006/relationships/hyperlink" Target="http://www.bdso.gouv.qc.ca/docs-ken/multimedia/PB01614FR_VieillissementDemographique2012H00F0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dso.gouv.qc.ca/docs-ken/multimedia/PB01614FR_VieillissementDemographique2012H00F00.pdf" TargetMode="External"/><Relationship Id="rId20" Type="http://schemas.openxmlformats.org/officeDocument/2006/relationships/hyperlink" Target="https://iris-recherche.qc.ca/blogue/l-egalite-n-est-pas-presque-acqui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uto-office.fr/tutos/powerpoint/reussir-presentation-powerpoint/" TargetMode="External"/><Relationship Id="rId11" Type="http://schemas.openxmlformats.org/officeDocument/2006/relationships/hyperlink" Target="https://portail-assurance.ca/article/honoraires-factures-par-des-pharmaciens-un-recours-collectif-sera-entendu/" TargetMode="External"/><Relationship Id="rId5" Type="http://schemas.openxmlformats.org/officeDocument/2006/relationships/hyperlink" Target="https://docs.google.com/spreadsheets/d/11Ku33KQ32bHp4cLja1X5ITfb2EYiEoFNhCOfwg5ZXPs/edit?usp=sharing&amp;fbclid=IwAR3AyuCku6fIJgaQlf7sxsDsSxiiB7qmnh5611zKa5CHn-d3S3eJnW2xVFU" TargetMode="External"/><Relationship Id="rId15" Type="http://schemas.openxmlformats.org/officeDocument/2006/relationships/hyperlink" Target="https://www.finance-investissement.com/nouvelles/actualites/rver-un-coup-d-epee-dans-l-ea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ontact.ulaval.ca/article_blogue/7-effets-hausses-salariales-chez-les-medecins/" TargetMode="External"/><Relationship Id="rId19" Type="http://schemas.openxmlformats.org/officeDocument/2006/relationships/hyperlink" Target="https://www150.statcan.gc.ca/n1/pub/82-003-x/2018004/article/54950-fr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-assurance.ca/article/explosion-du-cout-des-medicaments-il-y-a-encore-de-la-place-pour-realiser-des-economies/" TargetMode="External"/><Relationship Id="rId14" Type="http://schemas.openxmlformats.org/officeDocument/2006/relationships/hyperlink" Target="http://www.bdso.gouv.qc.ca/docs-ken/multimedia/PB01614FR_VieillissementDemographique2012H00F00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1498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Larouche</dc:creator>
  <cp:keywords/>
  <dc:description/>
  <cp:lastModifiedBy>Isabelle Larouche</cp:lastModifiedBy>
  <cp:revision>3</cp:revision>
  <dcterms:created xsi:type="dcterms:W3CDTF">2020-01-28T17:03:00Z</dcterms:created>
  <dcterms:modified xsi:type="dcterms:W3CDTF">2020-01-29T16:22:00Z</dcterms:modified>
</cp:coreProperties>
</file>