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951E" w14:textId="6BB10CEC" w:rsidR="00AE272A" w:rsidRPr="00221CA5" w:rsidRDefault="00AE272A" w:rsidP="00C473B5">
      <w:pPr>
        <w:ind w:left="2832" w:firstLine="708"/>
        <w:jc w:val="right"/>
        <w:rPr>
          <w:rFonts w:ascii="Times New Roman" w:hAnsi="Times New Roman" w:cs="Times New Roman"/>
          <w:lang w:val="en-US"/>
        </w:rPr>
      </w:pPr>
      <w:r w:rsidRPr="00221CA5">
        <w:rPr>
          <w:rFonts w:ascii="Times New Roman" w:hAnsi="Times New Roman" w:cs="Times New Roman"/>
          <w:lang w:val="en-US"/>
        </w:rPr>
        <w:t xml:space="preserve">Stage </w:t>
      </w:r>
      <w:proofErr w:type="spellStart"/>
      <w:r w:rsidRPr="00221CA5">
        <w:rPr>
          <w:rFonts w:ascii="Times New Roman" w:hAnsi="Times New Roman" w:cs="Times New Roman"/>
          <w:lang w:val="en-US"/>
        </w:rPr>
        <w:t>en</w:t>
      </w:r>
      <w:proofErr w:type="spellEnd"/>
      <w:r w:rsidRPr="00221CA5">
        <w:rPr>
          <w:rFonts w:ascii="Times New Roman" w:hAnsi="Times New Roman" w:cs="Times New Roman"/>
          <w:lang w:val="en-US"/>
        </w:rPr>
        <w:t xml:space="preserve"> </w:t>
      </w:r>
      <w:proofErr w:type="spellStart"/>
      <w:r w:rsidRPr="00221CA5">
        <w:rPr>
          <w:rFonts w:ascii="Times New Roman" w:hAnsi="Times New Roman" w:cs="Times New Roman"/>
          <w:lang w:val="en-US"/>
        </w:rPr>
        <w:t>actuariat</w:t>
      </w:r>
      <w:proofErr w:type="spellEnd"/>
      <w:r w:rsidRPr="00221CA5">
        <w:rPr>
          <w:rFonts w:ascii="Times New Roman" w:hAnsi="Times New Roman" w:cs="Times New Roman"/>
          <w:lang w:val="en-US"/>
        </w:rPr>
        <w:t xml:space="preserve"> I</w:t>
      </w:r>
      <w:r w:rsidR="00875348">
        <w:rPr>
          <w:rFonts w:ascii="Times New Roman" w:hAnsi="Times New Roman" w:cs="Times New Roman"/>
          <w:lang w:val="en-US"/>
        </w:rPr>
        <w:t>I</w:t>
      </w:r>
    </w:p>
    <w:p w14:paraId="0F83A01B" w14:textId="1ED34C5A" w:rsidR="00AE272A" w:rsidRPr="005E5C50" w:rsidRDefault="00AE272A" w:rsidP="00C473B5">
      <w:pPr>
        <w:ind w:left="2832" w:firstLine="708"/>
        <w:jc w:val="right"/>
        <w:rPr>
          <w:rFonts w:ascii="Times New Roman" w:hAnsi="Times New Roman" w:cs="Times New Roman"/>
          <w:lang w:val="en-US"/>
        </w:rPr>
      </w:pPr>
      <w:r w:rsidRPr="007B6AAB">
        <w:rPr>
          <w:rFonts w:ascii="Times New Roman" w:hAnsi="Times New Roman" w:cs="Times New Roman"/>
          <w:noProof/>
          <w:lang w:eastAsia="fr-CA"/>
        </w:rPr>
        <w:drawing>
          <wp:anchor distT="0" distB="0" distL="114300" distR="114300" simplePos="0" relativeHeight="251661312" behindDoc="0" locked="0" layoutInCell="1" allowOverlap="1" wp14:anchorId="465EF1DB" wp14:editId="4371400A">
            <wp:simplePos x="0" y="0"/>
            <wp:positionH relativeFrom="margin">
              <wp:align>left</wp:align>
            </wp:positionH>
            <wp:positionV relativeFrom="margin">
              <wp:posOffset>-154305</wp:posOffset>
            </wp:positionV>
            <wp:extent cx="1247775" cy="51879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518795"/>
                    </a:xfrm>
                    <a:prstGeom prst="rect">
                      <a:avLst/>
                    </a:prstGeom>
                  </pic:spPr>
                </pic:pic>
              </a:graphicData>
            </a:graphic>
            <wp14:sizeRelH relativeFrom="margin">
              <wp14:pctWidth>0</wp14:pctWidth>
            </wp14:sizeRelH>
            <wp14:sizeRelV relativeFrom="margin">
              <wp14:pctHeight>0</wp14:pctHeight>
            </wp14:sizeRelV>
          </wp:anchor>
        </w:drawing>
      </w:r>
      <w:r w:rsidRPr="005E5C50">
        <w:rPr>
          <w:rFonts w:ascii="Times New Roman" w:hAnsi="Times New Roman" w:cs="Times New Roman"/>
          <w:lang w:val="en-US"/>
        </w:rPr>
        <w:t>ACT-</w:t>
      </w:r>
      <w:r w:rsidR="00875348" w:rsidRPr="005E5C50">
        <w:rPr>
          <w:rFonts w:ascii="Times New Roman" w:hAnsi="Times New Roman" w:cs="Times New Roman"/>
          <w:lang w:val="en-US"/>
        </w:rPr>
        <w:t>3</w:t>
      </w:r>
      <w:r w:rsidRPr="005E5C50">
        <w:rPr>
          <w:rFonts w:ascii="Times New Roman" w:hAnsi="Times New Roman" w:cs="Times New Roman"/>
          <w:lang w:val="en-US"/>
        </w:rPr>
        <w:t>590</w:t>
      </w:r>
    </w:p>
    <w:p w14:paraId="47A1D731" w14:textId="3ECD793E" w:rsidR="00AE272A" w:rsidRPr="007B6AAB" w:rsidRDefault="00AE272A" w:rsidP="00C473B5">
      <w:pPr>
        <w:ind w:left="2832" w:firstLine="708"/>
        <w:jc w:val="right"/>
        <w:rPr>
          <w:rFonts w:ascii="Times New Roman" w:hAnsi="Times New Roman" w:cs="Times New Roman"/>
        </w:rPr>
      </w:pPr>
      <w:r w:rsidRPr="007B6AAB">
        <w:rPr>
          <w:rFonts w:ascii="Times New Roman" w:hAnsi="Times New Roman" w:cs="Times New Roman"/>
        </w:rPr>
        <w:t>Été 202</w:t>
      </w:r>
      <w:r w:rsidR="00875348">
        <w:rPr>
          <w:rFonts w:ascii="Times New Roman" w:hAnsi="Times New Roman" w:cs="Times New Roman"/>
        </w:rPr>
        <w:t>1</w:t>
      </w:r>
    </w:p>
    <w:p w14:paraId="26C95329" w14:textId="2D0F55AB" w:rsidR="00AE272A" w:rsidRPr="007B6AAB" w:rsidRDefault="00AE272A" w:rsidP="00C473B5">
      <w:pPr>
        <w:rPr>
          <w:rFonts w:ascii="Times New Roman" w:hAnsi="Times New Roman" w:cs="Times New Roman"/>
        </w:rPr>
      </w:pPr>
      <w:r w:rsidRPr="007B6AAB">
        <w:rPr>
          <w:rFonts w:ascii="Times New Roman" w:hAnsi="Times New Roman" w:cs="Times New Roman"/>
          <w:b/>
          <w:smallCaps/>
        </w:rPr>
        <w:t>Faculté des sciences et génie</w:t>
      </w:r>
      <w:r w:rsidRPr="007B6AAB">
        <w:rPr>
          <w:rFonts w:ascii="Times New Roman" w:hAnsi="Times New Roman" w:cs="Times New Roman"/>
        </w:rPr>
        <w:t xml:space="preserve"> </w:t>
      </w:r>
      <w:r w:rsidRPr="007B6AAB">
        <w:rPr>
          <w:rFonts w:ascii="Times New Roman" w:hAnsi="Times New Roman" w:cs="Times New Roman"/>
        </w:rPr>
        <w:tab/>
      </w:r>
      <w:r w:rsidRPr="007B6AAB">
        <w:rPr>
          <w:rFonts w:ascii="Times New Roman" w:hAnsi="Times New Roman" w:cs="Times New Roman"/>
        </w:rPr>
        <w:tab/>
      </w:r>
      <w:r w:rsidRPr="007B6AAB">
        <w:rPr>
          <w:rFonts w:ascii="Times New Roman" w:hAnsi="Times New Roman" w:cs="Times New Roman"/>
        </w:rPr>
        <w:tab/>
      </w:r>
      <w:r w:rsidRPr="007B6AAB">
        <w:rPr>
          <w:rFonts w:ascii="Times New Roman" w:hAnsi="Times New Roman" w:cs="Times New Roman"/>
        </w:rPr>
        <w:tab/>
      </w:r>
      <w:r w:rsidR="007B6AAB">
        <w:rPr>
          <w:rFonts w:ascii="Times New Roman" w:hAnsi="Times New Roman" w:cs="Times New Roman"/>
        </w:rPr>
        <w:t xml:space="preserve">     </w:t>
      </w:r>
      <w:r w:rsidRPr="007B6AAB">
        <w:rPr>
          <w:rFonts w:ascii="Times New Roman" w:hAnsi="Times New Roman" w:cs="Times New Roman"/>
        </w:rPr>
        <w:t xml:space="preserve">   Baccalauréat en Actuariat</w:t>
      </w:r>
    </w:p>
    <w:p w14:paraId="14881600" w14:textId="77777777" w:rsidR="00AE272A" w:rsidRPr="007B6AAB" w:rsidRDefault="00AE272A" w:rsidP="00C473B5">
      <w:pPr>
        <w:pStyle w:val="Default"/>
        <w:rPr>
          <w:rFonts w:ascii="Times New Roman" w:hAnsi="Times New Roman" w:cs="Times New Roman"/>
          <w:b/>
          <w:smallCaps/>
          <w:color w:val="auto"/>
        </w:rPr>
      </w:pPr>
    </w:p>
    <w:p w14:paraId="43C0CA21" w14:textId="77777777" w:rsidR="00AE272A" w:rsidRPr="007B6AAB" w:rsidRDefault="00AE272A" w:rsidP="00C473B5">
      <w:pPr>
        <w:jc w:val="both"/>
        <w:rPr>
          <w:rFonts w:ascii="Times New Roman" w:hAnsi="Times New Roman" w:cs="Times New Roman"/>
          <w:b/>
          <w:smallCaps/>
          <w:sz w:val="18"/>
          <w:szCs w:val="18"/>
        </w:rPr>
      </w:pPr>
    </w:p>
    <w:p w14:paraId="56171C71" w14:textId="77777777" w:rsidR="00AE272A" w:rsidRPr="007B6AAB" w:rsidRDefault="00AE272A" w:rsidP="00C473B5">
      <w:pPr>
        <w:jc w:val="both"/>
        <w:rPr>
          <w:rFonts w:ascii="Times New Roman" w:hAnsi="Times New Roman" w:cs="Times New Roman"/>
        </w:rPr>
      </w:pPr>
    </w:p>
    <w:p w14:paraId="4FAB0DB1" w14:textId="77777777" w:rsidR="00AE272A" w:rsidRPr="007B6AAB" w:rsidRDefault="00AE272A" w:rsidP="00C473B5">
      <w:pPr>
        <w:jc w:val="both"/>
        <w:rPr>
          <w:rFonts w:ascii="Times New Roman" w:hAnsi="Times New Roman" w:cs="Times New Roman"/>
        </w:rPr>
      </w:pPr>
    </w:p>
    <w:p w14:paraId="703915B1" w14:textId="77777777" w:rsidR="00AE272A" w:rsidRPr="007B6AAB" w:rsidRDefault="00AE272A" w:rsidP="00C473B5">
      <w:pPr>
        <w:jc w:val="both"/>
        <w:rPr>
          <w:rFonts w:ascii="Times New Roman" w:hAnsi="Times New Roman" w:cs="Times New Roman"/>
        </w:rPr>
      </w:pPr>
    </w:p>
    <w:p w14:paraId="590211B3" w14:textId="77777777" w:rsidR="00AE272A" w:rsidRPr="007B6AAB" w:rsidRDefault="00AE272A" w:rsidP="00C473B5">
      <w:pPr>
        <w:jc w:val="both"/>
        <w:rPr>
          <w:rFonts w:ascii="Times New Roman" w:hAnsi="Times New Roman" w:cs="Times New Roman"/>
        </w:rPr>
      </w:pPr>
    </w:p>
    <w:p w14:paraId="3F6DD72B" w14:textId="77777777" w:rsidR="00AE272A" w:rsidRPr="007B6AAB" w:rsidRDefault="00AE272A" w:rsidP="00C473B5">
      <w:pPr>
        <w:autoSpaceDE w:val="0"/>
        <w:autoSpaceDN w:val="0"/>
        <w:adjustRightInd w:val="0"/>
        <w:jc w:val="center"/>
        <w:rPr>
          <w:rFonts w:ascii="Times New Roman" w:hAnsi="Times New Roman" w:cs="Times New Roman"/>
          <w:sz w:val="28"/>
          <w:szCs w:val="28"/>
        </w:rPr>
      </w:pPr>
    </w:p>
    <w:p w14:paraId="73E46FF9" w14:textId="77777777" w:rsidR="00AE272A" w:rsidRPr="007B6AAB" w:rsidRDefault="00AE272A" w:rsidP="00C473B5">
      <w:pPr>
        <w:autoSpaceDE w:val="0"/>
        <w:autoSpaceDN w:val="0"/>
        <w:adjustRightInd w:val="0"/>
        <w:jc w:val="center"/>
        <w:rPr>
          <w:rFonts w:ascii="Times New Roman" w:hAnsi="Times New Roman" w:cs="Times New Roman"/>
          <w:sz w:val="28"/>
          <w:szCs w:val="28"/>
        </w:rPr>
      </w:pPr>
    </w:p>
    <w:p w14:paraId="1DA89E1E" w14:textId="77777777" w:rsidR="00AE272A" w:rsidRPr="007B6AAB" w:rsidRDefault="00AE272A" w:rsidP="00C473B5">
      <w:pPr>
        <w:autoSpaceDE w:val="0"/>
        <w:autoSpaceDN w:val="0"/>
        <w:adjustRightInd w:val="0"/>
        <w:jc w:val="center"/>
        <w:rPr>
          <w:rFonts w:ascii="Times New Roman" w:hAnsi="Times New Roman" w:cs="Times New Roman"/>
        </w:rPr>
      </w:pPr>
    </w:p>
    <w:p w14:paraId="68C6A5B6" w14:textId="309BBCF0" w:rsidR="00AE272A" w:rsidRPr="007B6AAB" w:rsidRDefault="00AE272A" w:rsidP="00C473B5">
      <w:pPr>
        <w:autoSpaceDE w:val="0"/>
        <w:autoSpaceDN w:val="0"/>
        <w:adjustRightInd w:val="0"/>
        <w:jc w:val="center"/>
        <w:rPr>
          <w:rFonts w:ascii="Times New Roman" w:hAnsi="Times New Roman" w:cs="Times New Roman"/>
        </w:rPr>
      </w:pPr>
      <w:r w:rsidRPr="007B6AAB">
        <w:rPr>
          <w:rFonts w:ascii="Times New Roman" w:hAnsi="Times New Roman" w:cs="Times New Roman"/>
        </w:rPr>
        <w:t xml:space="preserve">Stagiaire en </w:t>
      </w:r>
      <w:r w:rsidR="00221CA5">
        <w:rPr>
          <w:rFonts w:ascii="Times New Roman" w:hAnsi="Times New Roman" w:cs="Times New Roman"/>
        </w:rPr>
        <w:t>développement de produits d’épargne</w:t>
      </w:r>
    </w:p>
    <w:p w14:paraId="27D01587" w14:textId="3A7A4DE2" w:rsidR="00AE272A" w:rsidRPr="007B6AAB" w:rsidRDefault="00AE272A" w:rsidP="00C473B5">
      <w:pPr>
        <w:jc w:val="center"/>
        <w:rPr>
          <w:rFonts w:ascii="Times New Roman" w:hAnsi="Times New Roman" w:cs="Times New Roman"/>
        </w:rPr>
      </w:pPr>
    </w:p>
    <w:p w14:paraId="010AB2D1" w14:textId="77777777" w:rsidR="00AE272A" w:rsidRPr="007B6AAB" w:rsidRDefault="00AE272A" w:rsidP="00C473B5">
      <w:pPr>
        <w:jc w:val="center"/>
        <w:rPr>
          <w:rFonts w:ascii="Times New Roman" w:hAnsi="Times New Roman" w:cs="Times New Roman"/>
        </w:rPr>
      </w:pPr>
    </w:p>
    <w:p w14:paraId="6B48F991" w14:textId="1D4DFED4" w:rsidR="00AE272A" w:rsidRPr="007B6AAB" w:rsidRDefault="00AE272A" w:rsidP="00C473B5">
      <w:pPr>
        <w:jc w:val="center"/>
        <w:rPr>
          <w:rFonts w:ascii="Times New Roman" w:hAnsi="Times New Roman" w:cs="Times New Roman"/>
        </w:rPr>
      </w:pPr>
      <w:r w:rsidRPr="007B6AAB">
        <w:rPr>
          <w:rFonts w:ascii="Times New Roman" w:hAnsi="Times New Roman" w:cs="Times New Roman"/>
        </w:rPr>
        <w:t>Rapport de fin de stage</w:t>
      </w:r>
    </w:p>
    <w:p w14:paraId="699B14E7" w14:textId="77777777" w:rsidR="00AE272A" w:rsidRPr="007B6AAB" w:rsidRDefault="00AE272A" w:rsidP="00C473B5">
      <w:pPr>
        <w:jc w:val="center"/>
        <w:rPr>
          <w:rFonts w:ascii="Times New Roman" w:hAnsi="Times New Roman" w:cs="Times New Roman"/>
        </w:rPr>
      </w:pPr>
    </w:p>
    <w:p w14:paraId="7D7DCB0A" w14:textId="77777777" w:rsidR="00AE272A" w:rsidRPr="007B6AAB" w:rsidRDefault="00AE272A" w:rsidP="00C473B5">
      <w:pPr>
        <w:jc w:val="center"/>
        <w:rPr>
          <w:rFonts w:ascii="Times New Roman" w:hAnsi="Times New Roman" w:cs="Times New Roman"/>
        </w:rPr>
      </w:pPr>
    </w:p>
    <w:p w14:paraId="5DE338C4" w14:textId="77777777" w:rsidR="00AE272A" w:rsidRPr="007B6AAB" w:rsidRDefault="00AE272A" w:rsidP="00C473B5">
      <w:pPr>
        <w:jc w:val="center"/>
        <w:rPr>
          <w:rFonts w:ascii="Times New Roman" w:hAnsi="Times New Roman" w:cs="Times New Roman"/>
        </w:rPr>
      </w:pPr>
    </w:p>
    <w:p w14:paraId="71059409" w14:textId="77777777" w:rsidR="00AE272A" w:rsidRPr="007B6AAB" w:rsidRDefault="00AE272A" w:rsidP="00C473B5">
      <w:pPr>
        <w:jc w:val="center"/>
        <w:rPr>
          <w:rFonts w:ascii="Times New Roman" w:hAnsi="Times New Roman" w:cs="Times New Roman"/>
        </w:rPr>
      </w:pPr>
    </w:p>
    <w:p w14:paraId="7E0D1F7E" w14:textId="77777777" w:rsidR="00AE272A" w:rsidRPr="007B6AAB" w:rsidRDefault="00AE272A" w:rsidP="00C473B5">
      <w:pPr>
        <w:jc w:val="center"/>
        <w:rPr>
          <w:rFonts w:ascii="Times New Roman" w:hAnsi="Times New Roman" w:cs="Times New Roman"/>
        </w:rPr>
      </w:pPr>
    </w:p>
    <w:p w14:paraId="587E1949" w14:textId="77777777" w:rsidR="00AE272A" w:rsidRPr="007B6AAB" w:rsidRDefault="00AE272A" w:rsidP="00C473B5">
      <w:pPr>
        <w:jc w:val="center"/>
        <w:rPr>
          <w:rFonts w:ascii="Times New Roman" w:hAnsi="Times New Roman" w:cs="Times New Roman"/>
        </w:rPr>
      </w:pPr>
    </w:p>
    <w:p w14:paraId="789CF0BD" w14:textId="77777777" w:rsidR="00AE272A" w:rsidRPr="007B6AAB" w:rsidRDefault="00AE272A" w:rsidP="00C473B5">
      <w:pPr>
        <w:jc w:val="center"/>
        <w:rPr>
          <w:rFonts w:ascii="Times New Roman" w:hAnsi="Times New Roman" w:cs="Times New Roman"/>
        </w:rPr>
      </w:pPr>
    </w:p>
    <w:p w14:paraId="37CC8017" w14:textId="77777777" w:rsidR="00AE272A" w:rsidRPr="007B6AAB" w:rsidRDefault="00AE272A" w:rsidP="00C473B5">
      <w:pPr>
        <w:jc w:val="center"/>
        <w:rPr>
          <w:rFonts w:ascii="Times New Roman" w:hAnsi="Times New Roman" w:cs="Times New Roman"/>
        </w:rPr>
      </w:pPr>
    </w:p>
    <w:p w14:paraId="4E14AE32" w14:textId="77777777" w:rsidR="00AE272A" w:rsidRPr="007B6AAB" w:rsidRDefault="00AE272A" w:rsidP="00C473B5">
      <w:pPr>
        <w:jc w:val="center"/>
        <w:rPr>
          <w:rFonts w:ascii="Times New Roman" w:hAnsi="Times New Roman" w:cs="Times New Roman"/>
        </w:rPr>
      </w:pPr>
    </w:p>
    <w:p w14:paraId="0A6B8FE1" w14:textId="77777777" w:rsidR="00AE272A" w:rsidRPr="007B6AAB" w:rsidRDefault="00AE272A" w:rsidP="00C473B5">
      <w:pPr>
        <w:jc w:val="center"/>
        <w:rPr>
          <w:rFonts w:ascii="Times New Roman" w:hAnsi="Times New Roman" w:cs="Times New Roman"/>
        </w:rPr>
      </w:pPr>
      <w:r w:rsidRPr="007B6AAB">
        <w:rPr>
          <w:rFonts w:ascii="Times New Roman" w:hAnsi="Times New Roman" w:cs="Times New Roman"/>
        </w:rPr>
        <w:t>Département des stages en milieu pratique</w:t>
      </w:r>
    </w:p>
    <w:p w14:paraId="5B7B6ACD" w14:textId="77777777" w:rsidR="00AE272A" w:rsidRPr="007B6AAB" w:rsidRDefault="00AE272A" w:rsidP="00C473B5">
      <w:pPr>
        <w:jc w:val="center"/>
        <w:rPr>
          <w:rFonts w:ascii="Times New Roman" w:hAnsi="Times New Roman" w:cs="Times New Roman"/>
        </w:rPr>
      </w:pPr>
    </w:p>
    <w:p w14:paraId="28BD1FED" w14:textId="77777777" w:rsidR="00AE272A" w:rsidRPr="007B6AAB" w:rsidRDefault="00AE272A" w:rsidP="00C473B5">
      <w:pPr>
        <w:jc w:val="center"/>
        <w:rPr>
          <w:rFonts w:ascii="Times New Roman" w:hAnsi="Times New Roman" w:cs="Times New Roman"/>
        </w:rPr>
      </w:pPr>
    </w:p>
    <w:p w14:paraId="7A7E9EB0" w14:textId="77777777" w:rsidR="00AE272A" w:rsidRPr="007B6AAB" w:rsidRDefault="00AE272A" w:rsidP="00C473B5">
      <w:pPr>
        <w:jc w:val="center"/>
        <w:rPr>
          <w:rFonts w:ascii="Times New Roman" w:hAnsi="Times New Roman" w:cs="Times New Roman"/>
        </w:rPr>
      </w:pPr>
    </w:p>
    <w:p w14:paraId="669AACBD" w14:textId="77777777" w:rsidR="00AE272A" w:rsidRPr="007B6AAB" w:rsidRDefault="00AE272A" w:rsidP="00C473B5">
      <w:pPr>
        <w:jc w:val="center"/>
        <w:rPr>
          <w:rFonts w:ascii="Times New Roman" w:hAnsi="Times New Roman" w:cs="Times New Roman"/>
        </w:rPr>
      </w:pPr>
    </w:p>
    <w:p w14:paraId="56E1B097" w14:textId="77777777" w:rsidR="00AE272A" w:rsidRPr="007B6AAB" w:rsidRDefault="00AE272A" w:rsidP="00C473B5">
      <w:pPr>
        <w:jc w:val="center"/>
        <w:rPr>
          <w:rFonts w:ascii="Times New Roman" w:hAnsi="Times New Roman" w:cs="Times New Roman"/>
        </w:rPr>
      </w:pPr>
    </w:p>
    <w:p w14:paraId="2B407A35" w14:textId="77777777" w:rsidR="00AE272A" w:rsidRPr="007B6AAB" w:rsidRDefault="00AE272A" w:rsidP="00C473B5">
      <w:pPr>
        <w:rPr>
          <w:rFonts w:ascii="Times New Roman" w:hAnsi="Times New Roman" w:cs="Times New Roman"/>
        </w:rPr>
      </w:pPr>
    </w:p>
    <w:p w14:paraId="639D0590" w14:textId="6E12DBD4" w:rsidR="00AE272A" w:rsidRDefault="00AE272A" w:rsidP="00C473B5">
      <w:pPr>
        <w:rPr>
          <w:rFonts w:ascii="Times New Roman" w:hAnsi="Times New Roman" w:cs="Times New Roman"/>
        </w:rPr>
      </w:pPr>
    </w:p>
    <w:p w14:paraId="3195F05E" w14:textId="60331C64" w:rsidR="00875348" w:rsidRDefault="00875348" w:rsidP="00C473B5">
      <w:pPr>
        <w:rPr>
          <w:rFonts w:ascii="Times New Roman" w:hAnsi="Times New Roman" w:cs="Times New Roman"/>
        </w:rPr>
      </w:pPr>
    </w:p>
    <w:p w14:paraId="23D504CB" w14:textId="0C4CCC02" w:rsidR="00875348" w:rsidRDefault="00875348" w:rsidP="00C473B5">
      <w:pPr>
        <w:rPr>
          <w:rFonts w:ascii="Times New Roman" w:hAnsi="Times New Roman" w:cs="Times New Roman"/>
        </w:rPr>
      </w:pPr>
    </w:p>
    <w:p w14:paraId="6CAB80DB" w14:textId="77777777" w:rsidR="00C473B5" w:rsidRPr="007B6AAB" w:rsidRDefault="00C473B5" w:rsidP="00C473B5">
      <w:pPr>
        <w:rPr>
          <w:rFonts w:ascii="Times New Roman" w:hAnsi="Times New Roman" w:cs="Times New Roman"/>
        </w:rPr>
      </w:pPr>
    </w:p>
    <w:p w14:paraId="19EB5C00" w14:textId="77777777" w:rsidR="00AE272A" w:rsidRPr="007B6AAB" w:rsidRDefault="00AE272A" w:rsidP="00C473B5">
      <w:pPr>
        <w:rPr>
          <w:rFonts w:ascii="Times New Roman" w:hAnsi="Times New Roman" w:cs="Times New Roman"/>
        </w:rPr>
      </w:pPr>
    </w:p>
    <w:p w14:paraId="75353B0C" w14:textId="77777777" w:rsidR="00AE272A" w:rsidRPr="007B6AAB" w:rsidRDefault="00AE272A" w:rsidP="00C473B5">
      <w:pPr>
        <w:rPr>
          <w:rFonts w:ascii="Times New Roman" w:hAnsi="Times New Roman" w:cs="Times New Roman"/>
        </w:rPr>
      </w:pPr>
    </w:p>
    <w:p w14:paraId="16272D67" w14:textId="77777777" w:rsidR="00AE272A" w:rsidRPr="007B6AAB" w:rsidRDefault="00AE272A" w:rsidP="00C473B5">
      <w:pPr>
        <w:rPr>
          <w:rFonts w:ascii="Times New Roman" w:hAnsi="Times New Roman" w:cs="Times New Roman"/>
        </w:rPr>
      </w:pPr>
    </w:p>
    <w:p w14:paraId="78058D93" w14:textId="77777777" w:rsidR="00AE272A" w:rsidRPr="007B6AAB" w:rsidRDefault="00AE272A" w:rsidP="00C473B5">
      <w:pPr>
        <w:rPr>
          <w:rFonts w:ascii="Times New Roman" w:hAnsi="Times New Roman" w:cs="Times New Roman"/>
        </w:rPr>
      </w:pPr>
    </w:p>
    <w:p w14:paraId="12F2DE60" w14:textId="3225020D" w:rsidR="00875348" w:rsidRPr="007B6AAB" w:rsidRDefault="00AE272A" w:rsidP="00C473B5">
      <w:pPr>
        <w:rPr>
          <w:rFonts w:ascii="Times New Roman" w:hAnsi="Times New Roman" w:cs="Times New Roman"/>
        </w:rPr>
      </w:pPr>
      <w:r w:rsidRPr="007B6AAB">
        <w:rPr>
          <w:rFonts w:ascii="Times New Roman" w:hAnsi="Times New Roman" w:cs="Times New Roman"/>
        </w:rPr>
        <w:t xml:space="preserve">Date de remise : </w:t>
      </w:r>
      <w:r w:rsidR="00875348">
        <w:rPr>
          <w:rFonts w:ascii="Times New Roman" w:hAnsi="Times New Roman" w:cs="Times New Roman"/>
        </w:rPr>
        <w:t>2</w:t>
      </w:r>
      <w:r w:rsidRPr="007B6AAB">
        <w:rPr>
          <w:rFonts w:ascii="Times New Roman" w:hAnsi="Times New Roman" w:cs="Times New Roman"/>
        </w:rPr>
        <w:t xml:space="preserve"> Septembre 202</w:t>
      </w:r>
      <w:r w:rsidR="00875348">
        <w:rPr>
          <w:rFonts w:ascii="Times New Roman" w:hAnsi="Times New Roman" w:cs="Times New Roman"/>
        </w:rPr>
        <w:t>1</w:t>
      </w:r>
    </w:p>
    <w:p w14:paraId="305F8306" w14:textId="77777777" w:rsidR="00AE272A" w:rsidRPr="007B6AAB" w:rsidRDefault="00AE272A" w:rsidP="00C473B5">
      <w:pPr>
        <w:jc w:val="center"/>
        <w:rPr>
          <w:rFonts w:ascii="Times New Roman" w:hAnsi="Times New Roman" w:cs="Times New Roman"/>
        </w:rPr>
      </w:pPr>
    </w:p>
    <w:p w14:paraId="5B323EAA" w14:textId="77777777" w:rsidR="00AE272A" w:rsidRPr="007B6AAB" w:rsidRDefault="00AE272A" w:rsidP="00C473B5">
      <w:pPr>
        <w:tabs>
          <w:tab w:val="left" w:pos="1046"/>
        </w:tabs>
        <w:rPr>
          <w:rFonts w:ascii="Times New Roman" w:hAnsi="Times New Roman" w:cs="Times New Roman"/>
        </w:rPr>
      </w:pPr>
    </w:p>
    <w:p w14:paraId="319AF685" w14:textId="77777777" w:rsidR="00AE272A" w:rsidRPr="007B6AAB" w:rsidRDefault="00AE272A" w:rsidP="00C473B5">
      <w:pPr>
        <w:pBdr>
          <w:top w:val="single" w:sz="12" w:space="1" w:color="auto"/>
        </w:pBdr>
        <w:tabs>
          <w:tab w:val="left" w:pos="1046"/>
        </w:tabs>
        <w:rPr>
          <w:rFonts w:ascii="Times New Roman" w:hAnsi="Times New Roman" w:cs="Times New Roman"/>
        </w:rPr>
      </w:pPr>
    </w:p>
    <w:p w14:paraId="7396AA3C" w14:textId="33C5724E" w:rsidR="00467CFA" w:rsidRPr="007B6AAB" w:rsidRDefault="00AE272A" w:rsidP="00C473B5">
      <w:pPr>
        <w:ind w:left="2832" w:hanging="2832"/>
        <w:rPr>
          <w:rFonts w:ascii="Times New Roman" w:hAnsi="Times New Roman" w:cs="Times New Roman"/>
          <w:b/>
        </w:rPr>
      </w:pPr>
      <w:r w:rsidRPr="007B6AAB">
        <w:rPr>
          <w:rFonts w:ascii="Times New Roman" w:hAnsi="Times New Roman" w:cs="Times New Roman"/>
          <w:b/>
        </w:rPr>
        <w:t>Olivier Bourret</w:t>
      </w:r>
      <w:r w:rsidRPr="007B6AAB">
        <w:rPr>
          <w:rFonts w:ascii="Times New Roman" w:hAnsi="Times New Roman" w:cs="Times New Roman"/>
          <w:b/>
        </w:rPr>
        <w:tab/>
      </w:r>
      <w:r w:rsidRPr="007B6AAB">
        <w:rPr>
          <w:rFonts w:ascii="Times New Roman" w:hAnsi="Times New Roman" w:cs="Times New Roman"/>
          <w:b/>
        </w:rPr>
        <w:tab/>
      </w:r>
      <w:r w:rsidRPr="007B6AAB">
        <w:rPr>
          <w:rFonts w:ascii="Times New Roman" w:hAnsi="Times New Roman" w:cs="Times New Roman"/>
          <w:b/>
        </w:rPr>
        <w:tab/>
      </w:r>
      <w:r w:rsidRPr="007B6AAB">
        <w:rPr>
          <w:rFonts w:ascii="Times New Roman" w:hAnsi="Times New Roman" w:cs="Times New Roman"/>
          <w:b/>
        </w:rPr>
        <w:tab/>
        <w:t xml:space="preserve">     </w:t>
      </w:r>
      <w:r w:rsidR="00467CFA" w:rsidRPr="007B6AAB">
        <w:rPr>
          <w:rFonts w:ascii="Times New Roman" w:hAnsi="Times New Roman" w:cs="Times New Roman"/>
          <w:b/>
        </w:rPr>
        <w:tab/>
      </w:r>
      <w:r w:rsidR="007B6AAB">
        <w:rPr>
          <w:rFonts w:ascii="Times New Roman" w:hAnsi="Times New Roman" w:cs="Times New Roman"/>
          <w:b/>
        </w:rPr>
        <w:t xml:space="preserve">   </w:t>
      </w:r>
      <w:r w:rsidR="00467CFA" w:rsidRPr="007B6AAB">
        <w:rPr>
          <w:rFonts w:ascii="Times New Roman" w:hAnsi="Times New Roman" w:cs="Times New Roman"/>
          <w:b/>
        </w:rPr>
        <w:t xml:space="preserve">                </w:t>
      </w:r>
      <w:r w:rsidR="00875348">
        <w:rPr>
          <w:rFonts w:ascii="Times New Roman" w:hAnsi="Times New Roman" w:cs="Times New Roman"/>
          <w:b/>
        </w:rPr>
        <w:t xml:space="preserve"> </w:t>
      </w:r>
      <w:r w:rsidR="00467CFA" w:rsidRPr="007B6AAB">
        <w:rPr>
          <w:rFonts w:ascii="Times New Roman" w:hAnsi="Times New Roman" w:cs="Times New Roman"/>
          <w:b/>
        </w:rPr>
        <w:t xml:space="preserve"> </w:t>
      </w:r>
      <w:r w:rsidRPr="007B6AAB">
        <w:rPr>
          <w:rFonts w:ascii="Times New Roman" w:hAnsi="Times New Roman" w:cs="Times New Roman"/>
          <w:b/>
        </w:rPr>
        <w:t xml:space="preserve"> </w:t>
      </w:r>
      <w:proofErr w:type="spellStart"/>
      <w:r w:rsidR="00221CA5">
        <w:rPr>
          <w:rFonts w:ascii="Times New Roman" w:hAnsi="Times New Roman" w:cs="Times New Roman"/>
          <w:b/>
        </w:rPr>
        <w:t>Dominic</w:t>
      </w:r>
      <w:proofErr w:type="spellEnd"/>
      <w:r w:rsidR="00221CA5">
        <w:rPr>
          <w:rFonts w:ascii="Times New Roman" w:hAnsi="Times New Roman" w:cs="Times New Roman"/>
          <w:b/>
        </w:rPr>
        <w:t xml:space="preserve"> Vézina</w:t>
      </w:r>
    </w:p>
    <w:p w14:paraId="5486EB06" w14:textId="76EFF18E" w:rsidR="00875348" w:rsidRDefault="00467CFA" w:rsidP="00C473B5">
      <w:pPr>
        <w:rPr>
          <w:rFonts w:ascii="Arial" w:eastAsia="Times New Roman" w:hAnsi="Arial" w:cs="Arial"/>
          <w:color w:val="2F2F2F"/>
          <w:sz w:val="22"/>
          <w:szCs w:val="22"/>
          <w:lang w:val="fr-CA" w:eastAsia="fr-CA"/>
        </w:rPr>
      </w:pPr>
      <w:r w:rsidRPr="007B6AAB">
        <w:rPr>
          <w:rFonts w:ascii="Times New Roman" w:hAnsi="Times New Roman" w:cs="Times New Roman"/>
          <w:b/>
        </w:rPr>
        <w:t xml:space="preserve">111 005 475 </w:t>
      </w:r>
      <w:r w:rsidRPr="007B6AAB">
        <w:rPr>
          <w:rFonts w:ascii="Times New Roman" w:hAnsi="Times New Roman" w:cs="Times New Roman"/>
          <w:b/>
        </w:rPr>
        <w:tab/>
      </w:r>
      <w:r w:rsidRPr="007B6AAB">
        <w:rPr>
          <w:rFonts w:ascii="Times New Roman" w:hAnsi="Times New Roman" w:cs="Times New Roman"/>
          <w:b/>
        </w:rPr>
        <w:tab/>
        <w:t xml:space="preserve">   </w:t>
      </w:r>
      <w:r w:rsidR="007B6AAB">
        <w:rPr>
          <w:rFonts w:ascii="Times New Roman" w:hAnsi="Times New Roman" w:cs="Times New Roman"/>
          <w:b/>
        </w:rPr>
        <w:t xml:space="preserve">      </w:t>
      </w:r>
      <w:r w:rsidRPr="007B6AAB">
        <w:rPr>
          <w:rFonts w:ascii="Times New Roman" w:hAnsi="Times New Roman" w:cs="Times New Roman"/>
          <w:b/>
        </w:rPr>
        <w:t xml:space="preserve"> </w:t>
      </w:r>
      <w:r w:rsidR="00875348">
        <w:rPr>
          <w:rFonts w:ascii="Times New Roman" w:hAnsi="Times New Roman" w:cs="Times New Roman"/>
          <w:b/>
        </w:rPr>
        <w:tab/>
      </w:r>
      <w:r w:rsidR="00875348">
        <w:rPr>
          <w:rFonts w:ascii="Times New Roman" w:hAnsi="Times New Roman" w:cs="Times New Roman"/>
          <w:b/>
        </w:rPr>
        <w:tab/>
      </w:r>
      <w:r w:rsidR="00875348">
        <w:rPr>
          <w:rFonts w:ascii="Times New Roman" w:hAnsi="Times New Roman" w:cs="Times New Roman"/>
          <w:b/>
        </w:rPr>
        <w:tab/>
        <w:t xml:space="preserve">           </w:t>
      </w:r>
      <w:r w:rsidR="00875348" w:rsidRPr="00875348">
        <w:rPr>
          <w:rFonts w:ascii="Arial" w:eastAsia="Times New Roman" w:hAnsi="Arial" w:cs="Arial"/>
          <w:color w:val="2F2F2F"/>
          <w:sz w:val="22"/>
          <w:szCs w:val="22"/>
          <w:lang w:val="fr-CA" w:eastAsia="fr-CA"/>
        </w:rPr>
        <w:t>Directeur, Actuariat et</w:t>
      </w:r>
      <w:r w:rsidR="00875348">
        <w:rPr>
          <w:rFonts w:ascii="Arial" w:eastAsia="Times New Roman" w:hAnsi="Arial" w:cs="Arial"/>
          <w:color w:val="2F2F2F"/>
          <w:sz w:val="22"/>
          <w:szCs w:val="22"/>
          <w:lang w:val="fr-CA" w:eastAsia="fr-CA"/>
        </w:rPr>
        <w:t xml:space="preserve"> d</w:t>
      </w:r>
      <w:r w:rsidR="00875348" w:rsidRPr="00875348">
        <w:rPr>
          <w:rFonts w:ascii="Arial" w:eastAsia="Times New Roman" w:hAnsi="Arial" w:cs="Arial"/>
          <w:color w:val="2F2F2F"/>
          <w:sz w:val="22"/>
          <w:szCs w:val="22"/>
          <w:lang w:val="fr-CA" w:eastAsia="fr-CA"/>
        </w:rPr>
        <w:t>éveloppement</w:t>
      </w:r>
      <w:r w:rsidR="00875348">
        <w:rPr>
          <w:rFonts w:ascii="Arial" w:eastAsia="Times New Roman" w:hAnsi="Arial" w:cs="Arial"/>
          <w:color w:val="2F2F2F"/>
          <w:sz w:val="22"/>
          <w:szCs w:val="22"/>
          <w:lang w:val="fr-CA" w:eastAsia="fr-CA"/>
        </w:rPr>
        <w:t xml:space="preserve"> </w:t>
      </w:r>
    </w:p>
    <w:p w14:paraId="721708B9" w14:textId="078D1B27" w:rsidR="00AE272A" w:rsidRPr="00BE433C" w:rsidRDefault="00875348" w:rsidP="00BE433C">
      <w:pPr>
        <w:ind w:left="5664" w:firstLine="708"/>
        <w:rPr>
          <w:rFonts w:ascii="Arial" w:eastAsia="Times New Roman" w:hAnsi="Arial" w:cs="Arial"/>
          <w:color w:val="2F2F2F"/>
          <w:sz w:val="22"/>
          <w:szCs w:val="22"/>
          <w:lang w:val="fr-CA" w:eastAsia="fr-CA"/>
        </w:rPr>
      </w:pPr>
      <w:r>
        <w:rPr>
          <w:rFonts w:ascii="Arial" w:eastAsia="Times New Roman" w:hAnsi="Arial" w:cs="Arial"/>
          <w:color w:val="2F2F2F"/>
          <w:sz w:val="22"/>
          <w:szCs w:val="22"/>
          <w:lang w:val="fr-CA" w:eastAsia="fr-CA"/>
        </w:rPr>
        <w:t xml:space="preserve"> </w:t>
      </w:r>
      <w:r w:rsidRPr="00875348">
        <w:rPr>
          <w:rFonts w:ascii="Arial" w:eastAsia="Times New Roman" w:hAnsi="Arial" w:cs="Arial"/>
          <w:color w:val="2F2F2F"/>
          <w:sz w:val="22"/>
          <w:szCs w:val="22"/>
          <w:lang w:val="fr-CA" w:eastAsia="fr-CA"/>
        </w:rPr>
        <w:t>de produits – Épargne</w:t>
      </w:r>
    </w:p>
    <w:p w14:paraId="21B8DEC6" w14:textId="3587475F" w:rsidR="003566BB" w:rsidRDefault="003566BB" w:rsidP="00574EB8">
      <w:pPr>
        <w:pStyle w:val="Titre1"/>
        <w:numPr>
          <w:ilvl w:val="0"/>
          <w:numId w:val="7"/>
        </w:numPr>
        <w:spacing w:line="360" w:lineRule="auto"/>
      </w:pPr>
      <w:bookmarkStart w:id="0" w:name="_Toc81316329"/>
      <w:r>
        <w:lastRenderedPageBreak/>
        <w:t>Résumé</w:t>
      </w:r>
      <w:bookmarkEnd w:id="0"/>
    </w:p>
    <w:p w14:paraId="5D4AE592" w14:textId="77777777" w:rsidR="003566BB" w:rsidRDefault="003566BB" w:rsidP="00574EB8">
      <w:pPr>
        <w:spacing w:line="360" w:lineRule="auto"/>
      </w:pPr>
    </w:p>
    <w:p w14:paraId="167494AC" w14:textId="372AFF33" w:rsidR="003566BB" w:rsidRDefault="003566BB" w:rsidP="00574EB8">
      <w:pPr>
        <w:spacing w:line="360" w:lineRule="auto"/>
        <w:ind w:firstLine="708"/>
        <w:jc w:val="both"/>
      </w:pPr>
      <w:r>
        <w:t xml:space="preserve">Ce rapport de stage fait une analyse des projets  et des compétences développées par le stagiaire Olivier Bourret. Enseignant de formation, le stagiaire a obtenu un stage de </w:t>
      </w:r>
      <w:r w:rsidR="00C473B5">
        <w:t>deuxième</w:t>
      </w:r>
      <w:r>
        <w:t xml:space="preserve"> année dans l’entreprise </w:t>
      </w:r>
      <w:r w:rsidR="00C473B5">
        <w:t>SSQ assurance</w:t>
      </w:r>
      <w:r>
        <w:t xml:space="preserve"> dans l’équipe de </w:t>
      </w:r>
      <w:r w:rsidR="00C473B5">
        <w:t>développement de produits d’épargnes</w:t>
      </w:r>
      <w:r>
        <w:t xml:space="preserve">. Ce stage lui a permis de travailler sur </w:t>
      </w:r>
      <w:r w:rsidR="00C473B5">
        <w:t xml:space="preserve">la mise en place de nouveaux fonds, </w:t>
      </w:r>
      <w:r w:rsidR="00BE433C">
        <w:t xml:space="preserve">sur </w:t>
      </w:r>
      <w:r w:rsidR="00C473B5">
        <w:t xml:space="preserve">des cotations de rentes collectives et </w:t>
      </w:r>
      <w:r w:rsidR="00BE433C">
        <w:t xml:space="preserve">sur </w:t>
      </w:r>
      <w:r w:rsidR="00C473B5">
        <w:t>l’harmonisation du comité de trésorerie.</w:t>
      </w:r>
    </w:p>
    <w:p w14:paraId="4FAB387C" w14:textId="77777777" w:rsidR="003566BB" w:rsidRDefault="003566BB" w:rsidP="00574EB8">
      <w:pPr>
        <w:spacing w:line="360" w:lineRule="auto"/>
        <w:jc w:val="both"/>
      </w:pPr>
    </w:p>
    <w:p w14:paraId="1AA59B77" w14:textId="13E6ADDA" w:rsidR="00A11DFC" w:rsidRDefault="003566BB" w:rsidP="00574EB8">
      <w:pPr>
        <w:spacing w:line="360" w:lineRule="auto"/>
        <w:jc w:val="both"/>
      </w:pPr>
      <w:r>
        <w:tab/>
        <w:t>Cette formation en milieu pratique, a donné la chance au stagiaire de bien cerner ses forces en plus de cibler ses difficultés afin de les travailler dans un futur rapproché</w:t>
      </w:r>
      <w:r w:rsidR="00A11DFC">
        <w:t xml:space="preserve">. Il a également développé des compétences professionnelles, personnelles et techniques. Il </w:t>
      </w:r>
      <w:r w:rsidR="00C473B5">
        <w:t>est maintenant conscient que l’adaptation et le professionnalisme sont des compétences nécessaires dans l’emploi d’actuaire</w:t>
      </w:r>
      <w:r w:rsidR="00A11DFC">
        <w:t xml:space="preserve">. Le stage a </w:t>
      </w:r>
      <w:r w:rsidR="00435819">
        <w:t>permis de</w:t>
      </w:r>
      <w:r w:rsidR="00A11DFC">
        <w:t xml:space="preserve"> mettre en application les concepts appris en classe dans ses divers cours universitaires</w:t>
      </w:r>
      <w:r w:rsidR="00C473B5">
        <w:t>, mais a aussi permis de développer d’autres compétences qui ne sont pas explorés en classe</w:t>
      </w:r>
      <w:r w:rsidR="00A11DFC">
        <w:t xml:space="preserve">. </w:t>
      </w:r>
    </w:p>
    <w:p w14:paraId="53BC7737" w14:textId="77777777" w:rsidR="00A11DFC" w:rsidRDefault="00A11DFC" w:rsidP="00574EB8">
      <w:pPr>
        <w:spacing w:line="360" w:lineRule="auto"/>
        <w:jc w:val="both"/>
      </w:pPr>
    </w:p>
    <w:p w14:paraId="1B20D273" w14:textId="5245E2C5" w:rsidR="00633A42" w:rsidRDefault="00A11DFC" w:rsidP="00574EB8">
      <w:pPr>
        <w:spacing w:line="360" w:lineRule="auto"/>
        <w:jc w:val="both"/>
      </w:pPr>
      <w:r>
        <w:tab/>
        <w:t xml:space="preserve">Cette expérience donne une belle </w:t>
      </w:r>
      <w:r w:rsidR="00602DE6">
        <w:t>confirmation</w:t>
      </w:r>
      <w:r>
        <w:t xml:space="preserve"> de </w:t>
      </w:r>
      <w:r w:rsidR="00602DE6">
        <w:t>l’intérêt du stagiaire envers la profession</w:t>
      </w:r>
      <w:r>
        <w:t xml:space="preserve"> d’actuaire</w:t>
      </w:r>
      <w:r w:rsidR="00602DE6">
        <w:t>.</w:t>
      </w:r>
      <w:r>
        <w:t xml:space="preserve"> Le stage a été un moment gratifiant qui a donné l’opportunité à Olivier de </w:t>
      </w:r>
      <w:r w:rsidR="00602DE6">
        <w:t>relever de nouveaux défis et de vivre une expérience unique</w:t>
      </w:r>
      <w:r>
        <w:t>.</w:t>
      </w:r>
    </w:p>
    <w:p w14:paraId="1FF3D99C" w14:textId="77777777" w:rsidR="00633A42" w:rsidRDefault="00633A42" w:rsidP="00574EB8">
      <w:pPr>
        <w:spacing w:line="360" w:lineRule="auto"/>
        <w:jc w:val="both"/>
      </w:pPr>
    </w:p>
    <w:p w14:paraId="52CD5156" w14:textId="77777777" w:rsidR="00633A42" w:rsidRDefault="00633A42" w:rsidP="00574EB8">
      <w:pPr>
        <w:spacing w:line="360" w:lineRule="auto"/>
        <w:rPr>
          <w:rFonts w:asciiTheme="majorHAnsi" w:eastAsiaTheme="majorEastAsia" w:hAnsiTheme="majorHAnsi" w:cstheme="majorBidi"/>
          <w:color w:val="2F5496" w:themeColor="accent1" w:themeShade="BF"/>
          <w:sz w:val="32"/>
          <w:szCs w:val="32"/>
        </w:rPr>
      </w:pPr>
      <w:r>
        <w:br w:type="page"/>
      </w:r>
    </w:p>
    <w:p w14:paraId="68EFFDD3" w14:textId="6C63FC27" w:rsidR="00633A42" w:rsidRDefault="00633A42" w:rsidP="00574EB8">
      <w:pPr>
        <w:pStyle w:val="Titre1"/>
        <w:spacing w:line="360" w:lineRule="auto"/>
      </w:pPr>
      <w:bookmarkStart w:id="1" w:name="_Toc81316330"/>
      <w:r>
        <w:lastRenderedPageBreak/>
        <w:t>REMERCIEMENTS</w:t>
      </w:r>
      <w:bookmarkEnd w:id="1"/>
    </w:p>
    <w:p w14:paraId="59E984C8" w14:textId="77777777" w:rsidR="00633A42" w:rsidRDefault="00633A42" w:rsidP="00574EB8">
      <w:pPr>
        <w:spacing w:line="360" w:lineRule="auto"/>
        <w:jc w:val="both"/>
        <w:rPr>
          <w:rFonts w:ascii="Times New Roman" w:hAnsi="Times New Roman" w:cs="Times New Roman"/>
        </w:rPr>
      </w:pPr>
    </w:p>
    <w:p w14:paraId="6E97D388" w14:textId="77777777" w:rsidR="00633A42" w:rsidRDefault="00633A42" w:rsidP="00574EB8">
      <w:pPr>
        <w:spacing w:line="360" w:lineRule="auto"/>
        <w:jc w:val="both"/>
        <w:rPr>
          <w:rFonts w:ascii="Times New Roman" w:hAnsi="Times New Roman" w:cs="Times New Roman"/>
        </w:rPr>
      </w:pPr>
      <w:r>
        <w:rPr>
          <w:rFonts w:ascii="Times New Roman" w:hAnsi="Times New Roman" w:cs="Times New Roman"/>
        </w:rPr>
        <w:t>L’expérience de stage que j’ai vécue m’a permis de rencontrer des personnes incroyables et m’a donné l’occasion d’évoluer. J’aimerais ainsi remercier plusieurs personnes qui ont été importantes dans mon parcours :</w:t>
      </w:r>
    </w:p>
    <w:p w14:paraId="519AF14E" w14:textId="77777777" w:rsidR="00633A42" w:rsidRDefault="00633A42" w:rsidP="00574EB8">
      <w:pPr>
        <w:spacing w:line="360" w:lineRule="auto"/>
        <w:jc w:val="both"/>
        <w:rPr>
          <w:rFonts w:ascii="Times New Roman" w:hAnsi="Times New Roman" w:cs="Times New Roman"/>
        </w:rPr>
      </w:pPr>
    </w:p>
    <w:p w14:paraId="40282290" w14:textId="31126A85" w:rsidR="00633A42" w:rsidRDefault="00633A42" w:rsidP="00574EB8">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 xml:space="preserve">Je remercie l’entreprise et les employés de </w:t>
      </w:r>
      <w:r w:rsidR="004638FB">
        <w:rPr>
          <w:rFonts w:ascii="Times New Roman" w:hAnsi="Times New Roman" w:cs="Times New Roman"/>
        </w:rPr>
        <w:t>SSQ</w:t>
      </w:r>
      <w:r>
        <w:rPr>
          <w:rFonts w:ascii="Times New Roman" w:hAnsi="Times New Roman" w:cs="Times New Roman"/>
        </w:rPr>
        <w:t xml:space="preserve"> de m’avoir offert cette chance de travailler avec vous. L’expérience de travail a été des plus enrichissantes. </w:t>
      </w:r>
    </w:p>
    <w:p w14:paraId="29D2FED3" w14:textId="5A50CA13" w:rsidR="004638FB" w:rsidRDefault="00633A42" w:rsidP="00C473B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 xml:space="preserve">Merci à toute l’équipe de </w:t>
      </w:r>
      <w:r w:rsidR="004638FB">
        <w:rPr>
          <w:rFonts w:ascii="Times New Roman" w:hAnsi="Times New Roman" w:cs="Times New Roman"/>
        </w:rPr>
        <w:t>développement de produits d’épargne pour</w:t>
      </w:r>
      <w:r>
        <w:rPr>
          <w:rFonts w:ascii="Times New Roman" w:hAnsi="Times New Roman" w:cs="Times New Roman"/>
        </w:rPr>
        <w:t xml:space="preserve"> le temps et les beaux projets que vous m’avez donnés. </w:t>
      </w:r>
    </w:p>
    <w:p w14:paraId="68652599" w14:textId="4A18B9FA" w:rsidR="00C473B5" w:rsidRPr="00C473B5" w:rsidRDefault="00C473B5" w:rsidP="00C473B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 xml:space="preserve">Toute ma reconnaissance va a </w:t>
      </w:r>
      <w:proofErr w:type="spellStart"/>
      <w:r>
        <w:rPr>
          <w:rFonts w:ascii="Times New Roman" w:hAnsi="Times New Roman" w:cs="Times New Roman"/>
        </w:rPr>
        <w:t>Dominic</w:t>
      </w:r>
      <w:proofErr w:type="spellEnd"/>
      <w:r>
        <w:rPr>
          <w:rFonts w:ascii="Times New Roman" w:hAnsi="Times New Roman" w:cs="Times New Roman"/>
        </w:rPr>
        <w:t xml:space="preserve"> Vézina, </w:t>
      </w:r>
      <w:r w:rsidR="00435819">
        <w:rPr>
          <w:rFonts w:ascii="Times New Roman" w:hAnsi="Times New Roman" w:cs="Times New Roman"/>
        </w:rPr>
        <w:t>directeur</w:t>
      </w:r>
      <w:r>
        <w:rPr>
          <w:rFonts w:ascii="Times New Roman" w:hAnsi="Times New Roman" w:cs="Times New Roman"/>
        </w:rPr>
        <w:t xml:space="preserve"> de l’équipe d’épargne, qui a le cœur à la bonne place et qui prend bien soin de son équipe. J’ai probablement été le stagiaire qui a fait le plus de critiques et merci de les avoir écouter.</w:t>
      </w:r>
    </w:p>
    <w:p w14:paraId="026D588B" w14:textId="29D329C9" w:rsidR="004638FB" w:rsidRDefault="004638FB" w:rsidP="00574EB8">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À tous mes amis qui m’ont supporté et encouragé dans mon changement de carrière. Sans vous, ce défi aurait été plus difficile.</w:t>
      </w:r>
    </w:p>
    <w:p w14:paraId="139CC100" w14:textId="77777777" w:rsidR="00633A42" w:rsidRDefault="00633A42" w:rsidP="00574EB8">
      <w:pPr>
        <w:spacing w:line="360" w:lineRule="auto"/>
        <w:jc w:val="both"/>
        <w:rPr>
          <w:rFonts w:ascii="Times New Roman" w:hAnsi="Times New Roman" w:cs="Times New Roman"/>
        </w:rPr>
      </w:pPr>
    </w:p>
    <w:p w14:paraId="7FA4C5E8" w14:textId="77777777" w:rsidR="00633A42" w:rsidRDefault="00633A42" w:rsidP="00574EB8">
      <w:pPr>
        <w:spacing w:line="360" w:lineRule="auto"/>
        <w:jc w:val="both"/>
        <w:rPr>
          <w:rFonts w:ascii="Times New Roman" w:hAnsi="Times New Roman" w:cs="Times New Roman"/>
        </w:rPr>
      </w:pPr>
      <w:r>
        <w:rPr>
          <w:rFonts w:ascii="Times New Roman" w:hAnsi="Times New Roman" w:cs="Times New Roman"/>
        </w:rPr>
        <w:t>À ceux qui ne figurent pas dans cette liste, mais qui ont une influence dans ma vie, sachez que j’ai eu une petite pensée pour vous, car grâce à vous tous, je suis celui que je suis devenu.</w:t>
      </w:r>
    </w:p>
    <w:p w14:paraId="326E09E5" w14:textId="553651FA" w:rsidR="00137FA2" w:rsidRDefault="00A11DFC" w:rsidP="00574EB8">
      <w:pPr>
        <w:spacing w:line="360" w:lineRule="auto"/>
        <w:jc w:val="both"/>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bCs w:val="0"/>
          <w:color w:val="auto"/>
          <w:sz w:val="24"/>
          <w:szCs w:val="24"/>
          <w:lang w:val="fr-FR" w:eastAsia="en-US"/>
        </w:rPr>
        <w:id w:val="-74902172"/>
        <w:docPartObj>
          <w:docPartGallery w:val="Table of Contents"/>
          <w:docPartUnique/>
        </w:docPartObj>
      </w:sdtPr>
      <w:sdtEndPr>
        <w:rPr>
          <w:noProof/>
        </w:rPr>
      </w:sdtEndPr>
      <w:sdtContent>
        <w:p w14:paraId="427E750D" w14:textId="6BFDAC39" w:rsidR="00137FA2" w:rsidRDefault="00137FA2" w:rsidP="00574EB8">
          <w:pPr>
            <w:pStyle w:val="En-ttedetabledesmatires"/>
            <w:spacing w:line="360" w:lineRule="auto"/>
          </w:pPr>
          <w:r>
            <w:rPr>
              <w:lang w:val="fr-FR"/>
            </w:rPr>
            <w:t>Table des matières</w:t>
          </w:r>
        </w:p>
        <w:p w14:paraId="5B9958B1" w14:textId="477C673D" w:rsidR="00602DE6" w:rsidRDefault="00137FA2">
          <w:pPr>
            <w:pStyle w:val="TM1"/>
            <w:tabs>
              <w:tab w:val="left" w:pos="480"/>
              <w:tab w:val="right" w:leader="dot" w:pos="8636"/>
            </w:tabs>
            <w:rPr>
              <w:rFonts w:eastAsiaTheme="minorEastAsia"/>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81316329" w:history="1">
            <w:r w:rsidR="00602DE6" w:rsidRPr="00AA35D7">
              <w:rPr>
                <w:rStyle w:val="Hyperlien"/>
                <w:noProof/>
              </w:rPr>
              <w:t>1.</w:t>
            </w:r>
            <w:r w:rsidR="00602DE6">
              <w:rPr>
                <w:rFonts w:eastAsiaTheme="minorEastAsia"/>
                <w:b w:val="0"/>
                <w:bCs w:val="0"/>
                <w:i w:val="0"/>
                <w:iCs w:val="0"/>
                <w:noProof/>
                <w:lang w:val="fr-CA" w:eastAsia="fr-CA"/>
              </w:rPr>
              <w:tab/>
            </w:r>
            <w:r w:rsidR="00602DE6" w:rsidRPr="00AA35D7">
              <w:rPr>
                <w:rStyle w:val="Hyperlien"/>
                <w:noProof/>
              </w:rPr>
              <w:t>Résumé</w:t>
            </w:r>
            <w:r w:rsidR="00602DE6">
              <w:rPr>
                <w:noProof/>
                <w:webHidden/>
              </w:rPr>
              <w:tab/>
            </w:r>
            <w:r w:rsidR="00602DE6">
              <w:rPr>
                <w:noProof/>
                <w:webHidden/>
              </w:rPr>
              <w:fldChar w:fldCharType="begin"/>
            </w:r>
            <w:r w:rsidR="00602DE6">
              <w:rPr>
                <w:noProof/>
                <w:webHidden/>
              </w:rPr>
              <w:instrText xml:space="preserve"> PAGEREF _Toc81316329 \h </w:instrText>
            </w:r>
            <w:r w:rsidR="00602DE6">
              <w:rPr>
                <w:noProof/>
                <w:webHidden/>
              </w:rPr>
            </w:r>
            <w:r w:rsidR="00602DE6">
              <w:rPr>
                <w:noProof/>
                <w:webHidden/>
              </w:rPr>
              <w:fldChar w:fldCharType="separate"/>
            </w:r>
            <w:r w:rsidR="00602DE6">
              <w:rPr>
                <w:noProof/>
                <w:webHidden/>
              </w:rPr>
              <w:t>2</w:t>
            </w:r>
            <w:r w:rsidR="00602DE6">
              <w:rPr>
                <w:noProof/>
                <w:webHidden/>
              </w:rPr>
              <w:fldChar w:fldCharType="end"/>
            </w:r>
          </w:hyperlink>
        </w:p>
        <w:p w14:paraId="24EC5884" w14:textId="5006BA2D" w:rsidR="00602DE6" w:rsidRDefault="00C122F0">
          <w:pPr>
            <w:pStyle w:val="TM1"/>
            <w:tabs>
              <w:tab w:val="right" w:leader="dot" w:pos="8636"/>
            </w:tabs>
            <w:rPr>
              <w:rFonts w:eastAsiaTheme="minorEastAsia"/>
              <w:b w:val="0"/>
              <w:bCs w:val="0"/>
              <w:i w:val="0"/>
              <w:iCs w:val="0"/>
              <w:noProof/>
              <w:lang w:val="fr-CA" w:eastAsia="fr-CA"/>
            </w:rPr>
          </w:pPr>
          <w:hyperlink w:anchor="_Toc81316330" w:history="1">
            <w:r w:rsidR="00602DE6" w:rsidRPr="00AA35D7">
              <w:rPr>
                <w:rStyle w:val="Hyperlien"/>
                <w:noProof/>
              </w:rPr>
              <w:t>REMERCIEMENTS</w:t>
            </w:r>
            <w:r w:rsidR="00602DE6">
              <w:rPr>
                <w:noProof/>
                <w:webHidden/>
              </w:rPr>
              <w:tab/>
            </w:r>
            <w:r w:rsidR="00602DE6">
              <w:rPr>
                <w:noProof/>
                <w:webHidden/>
              </w:rPr>
              <w:fldChar w:fldCharType="begin"/>
            </w:r>
            <w:r w:rsidR="00602DE6">
              <w:rPr>
                <w:noProof/>
                <w:webHidden/>
              </w:rPr>
              <w:instrText xml:space="preserve"> PAGEREF _Toc81316330 \h </w:instrText>
            </w:r>
            <w:r w:rsidR="00602DE6">
              <w:rPr>
                <w:noProof/>
                <w:webHidden/>
              </w:rPr>
            </w:r>
            <w:r w:rsidR="00602DE6">
              <w:rPr>
                <w:noProof/>
                <w:webHidden/>
              </w:rPr>
              <w:fldChar w:fldCharType="separate"/>
            </w:r>
            <w:r w:rsidR="00602DE6">
              <w:rPr>
                <w:noProof/>
                <w:webHidden/>
              </w:rPr>
              <w:t>3</w:t>
            </w:r>
            <w:r w:rsidR="00602DE6">
              <w:rPr>
                <w:noProof/>
                <w:webHidden/>
              </w:rPr>
              <w:fldChar w:fldCharType="end"/>
            </w:r>
          </w:hyperlink>
        </w:p>
        <w:p w14:paraId="1A0C8E1B" w14:textId="3BC6B3A5" w:rsidR="00602DE6" w:rsidRDefault="00C122F0">
          <w:pPr>
            <w:pStyle w:val="TM1"/>
            <w:tabs>
              <w:tab w:val="right" w:leader="dot" w:pos="8636"/>
            </w:tabs>
            <w:rPr>
              <w:rFonts w:eastAsiaTheme="minorEastAsia"/>
              <w:b w:val="0"/>
              <w:bCs w:val="0"/>
              <w:i w:val="0"/>
              <w:iCs w:val="0"/>
              <w:noProof/>
              <w:lang w:val="fr-CA" w:eastAsia="fr-CA"/>
            </w:rPr>
          </w:pPr>
          <w:hyperlink w:anchor="_Toc81316331" w:history="1">
            <w:r w:rsidR="00602DE6" w:rsidRPr="00AA35D7">
              <w:rPr>
                <w:rStyle w:val="Hyperlien"/>
                <w:noProof/>
              </w:rPr>
              <w:t>Liste des tableaux et/ou figures</w:t>
            </w:r>
            <w:r w:rsidR="00602DE6">
              <w:rPr>
                <w:noProof/>
                <w:webHidden/>
              </w:rPr>
              <w:tab/>
            </w:r>
            <w:r w:rsidR="00602DE6">
              <w:rPr>
                <w:noProof/>
                <w:webHidden/>
              </w:rPr>
              <w:fldChar w:fldCharType="begin"/>
            </w:r>
            <w:r w:rsidR="00602DE6">
              <w:rPr>
                <w:noProof/>
                <w:webHidden/>
              </w:rPr>
              <w:instrText xml:space="preserve"> PAGEREF _Toc81316331 \h </w:instrText>
            </w:r>
            <w:r w:rsidR="00602DE6">
              <w:rPr>
                <w:noProof/>
                <w:webHidden/>
              </w:rPr>
            </w:r>
            <w:r w:rsidR="00602DE6">
              <w:rPr>
                <w:noProof/>
                <w:webHidden/>
              </w:rPr>
              <w:fldChar w:fldCharType="separate"/>
            </w:r>
            <w:r w:rsidR="00602DE6">
              <w:rPr>
                <w:noProof/>
                <w:webHidden/>
              </w:rPr>
              <w:t>5</w:t>
            </w:r>
            <w:r w:rsidR="00602DE6">
              <w:rPr>
                <w:noProof/>
                <w:webHidden/>
              </w:rPr>
              <w:fldChar w:fldCharType="end"/>
            </w:r>
          </w:hyperlink>
        </w:p>
        <w:p w14:paraId="6EB46697" w14:textId="1C71D5F8" w:rsidR="00602DE6" w:rsidRDefault="00C122F0">
          <w:pPr>
            <w:pStyle w:val="TM1"/>
            <w:tabs>
              <w:tab w:val="right" w:leader="dot" w:pos="8636"/>
            </w:tabs>
            <w:rPr>
              <w:rFonts w:eastAsiaTheme="minorEastAsia"/>
              <w:b w:val="0"/>
              <w:bCs w:val="0"/>
              <w:i w:val="0"/>
              <w:iCs w:val="0"/>
              <w:noProof/>
              <w:lang w:val="fr-CA" w:eastAsia="fr-CA"/>
            </w:rPr>
          </w:pPr>
          <w:hyperlink w:anchor="_Toc81316332" w:history="1">
            <w:r w:rsidR="00602DE6" w:rsidRPr="00AA35D7">
              <w:rPr>
                <w:rStyle w:val="Hyperlien"/>
                <w:noProof/>
              </w:rPr>
              <w:t>Liste des symboles et abréviations</w:t>
            </w:r>
            <w:r w:rsidR="00602DE6">
              <w:rPr>
                <w:noProof/>
                <w:webHidden/>
              </w:rPr>
              <w:tab/>
            </w:r>
            <w:r w:rsidR="00602DE6">
              <w:rPr>
                <w:noProof/>
                <w:webHidden/>
              </w:rPr>
              <w:fldChar w:fldCharType="begin"/>
            </w:r>
            <w:r w:rsidR="00602DE6">
              <w:rPr>
                <w:noProof/>
                <w:webHidden/>
              </w:rPr>
              <w:instrText xml:space="preserve"> PAGEREF _Toc81316332 \h </w:instrText>
            </w:r>
            <w:r w:rsidR="00602DE6">
              <w:rPr>
                <w:noProof/>
                <w:webHidden/>
              </w:rPr>
            </w:r>
            <w:r w:rsidR="00602DE6">
              <w:rPr>
                <w:noProof/>
                <w:webHidden/>
              </w:rPr>
              <w:fldChar w:fldCharType="separate"/>
            </w:r>
            <w:r w:rsidR="00602DE6">
              <w:rPr>
                <w:noProof/>
                <w:webHidden/>
              </w:rPr>
              <w:t>5</w:t>
            </w:r>
            <w:r w:rsidR="00602DE6">
              <w:rPr>
                <w:noProof/>
                <w:webHidden/>
              </w:rPr>
              <w:fldChar w:fldCharType="end"/>
            </w:r>
          </w:hyperlink>
        </w:p>
        <w:p w14:paraId="19D0A552" w14:textId="04581E67"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33" w:history="1">
            <w:r w:rsidR="00602DE6" w:rsidRPr="00AA35D7">
              <w:rPr>
                <w:rStyle w:val="Hyperlien"/>
                <w:noProof/>
              </w:rPr>
              <w:t>3.</w:t>
            </w:r>
            <w:r w:rsidR="00602DE6">
              <w:rPr>
                <w:rFonts w:eastAsiaTheme="minorEastAsia"/>
                <w:b w:val="0"/>
                <w:bCs w:val="0"/>
                <w:i w:val="0"/>
                <w:iCs w:val="0"/>
                <w:noProof/>
                <w:lang w:val="fr-CA" w:eastAsia="fr-CA"/>
              </w:rPr>
              <w:tab/>
            </w:r>
            <w:r w:rsidR="00602DE6" w:rsidRPr="00AA35D7">
              <w:rPr>
                <w:rStyle w:val="Hyperlien"/>
                <w:noProof/>
              </w:rPr>
              <w:t>INTRODUCTION</w:t>
            </w:r>
            <w:r w:rsidR="00602DE6">
              <w:rPr>
                <w:noProof/>
                <w:webHidden/>
              </w:rPr>
              <w:tab/>
            </w:r>
            <w:r w:rsidR="00602DE6">
              <w:rPr>
                <w:noProof/>
                <w:webHidden/>
              </w:rPr>
              <w:fldChar w:fldCharType="begin"/>
            </w:r>
            <w:r w:rsidR="00602DE6">
              <w:rPr>
                <w:noProof/>
                <w:webHidden/>
              </w:rPr>
              <w:instrText xml:space="preserve"> PAGEREF _Toc81316333 \h </w:instrText>
            </w:r>
            <w:r w:rsidR="00602DE6">
              <w:rPr>
                <w:noProof/>
                <w:webHidden/>
              </w:rPr>
            </w:r>
            <w:r w:rsidR="00602DE6">
              <w:rPr>
                <w:noProof/>
                <w:webHidden/>
              </w:rPr>
              <w:fldChar w:fldCharType="separate"/>
            </w:r>
            <w:r w:rsidR="00602DE6">
              <w:rPr>
                <w:noProof/>
                <w:webHidden/>
              </w:rPr>
              <w:t>6</w:t>
            </w:r>
            <w:r w:rsidR="00602DE6">
              <w:rPr>
                <w:noProof/>
                <w:webHidden/>
              </w:rPr>
              <w:fldChar w:fldCharType="end"/>
            </w:r>
          </w:hyperlink>
        </w:p>
        <w:p w14:paraId="7462F501" w14:textId="452D42C5"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34" w:history="1">
            <w:r w:rsidR="00602DE6" w:rsidRPr="00AA35D7">
              <w:rPr>
                <w:rStyle w:val="Hyperlien"/>
                <w:noProof/>
                <w:lang w:val="fr-CA"/>
              </w:rPr>
              <w:t>4.</w:t>
            </w:r>
            <w:r w:rsidR="00602DE6">
              <w:rPr>
                <w:rFonts w:eastAsiaTheme="minorEastAsia"/>
                <w:b w:val="0"/>
                <w:bCs w:val="0"/>
                <w:i w:val="0"/>
                <w:iCs w:val="0"/>
                <w:noProof/>
                <w:lang w:val="fr-CA" w:eastAsia="fr-CA"/>
              </w:rPr>
              <w:tab/>
            </w:r>
            <w:r w:rsidR="00602DE6" w:rsidRPr="00AA35D7">
              <w:rPr>
                <w:rStyle w:val="Hyperlien"/>
                <w:noProof/>
                <w:lang w:val="fr-CA"/>
              </w:rPr>
              <w:t>Responsabilités et tâches du stagiaire</w:t>
            </w:r>
            <w:r w:rsidR="00602DE6">
              <w:rPr>
                <w:noProof/>
                <w:webHidden/>
              </w:rPr>
              <w:tab/>
            </w:r>
            <w:r w:rsidR="00602DE6">
              <w:rPr>
                <w:noProof/>
                <w:webHidden/>
              </w:rPr>
              <w:fldChar w:fldCharType="begin"/>
            </w:r>
            <w:r w:rsidR="00602DE6">
              <w:rPr>
                <w:noProof/>
                <w:webHidden/>
              </w:rPr>
              <w:instrText xml:space="preserve"> PAGEREF _Toc81316334 \h </w:instrText>
            </w:r>
            <w:r w:rsidR="00602DE6">
              <w:rPr>
                <w:noProof/>
                <w:webHidden/>
              </w:rPr>
            </w:r>
            <w:r w:rsidR="00602DE6">
              <w:rPr>
                <w:noProof/>
                <w:webHidden/>
              </w:rPr>
              <w:fldChar w:fldCharType="separate"/>
            </w:r>
            <w:r w:rsidR="00602DE6">
              <w:rPr>
                <w:noProof/>
                <w:webHidden/>
              </w:rPr>
              <w:t>7</w:t>
            </w:r>
            <w:r w:rsidR="00602DE6">
              <w:rPr>
                <w:noProof/>
                <w:webHidden/>
              </w:rPr>
              <w:fldChar w:fldCharType="end"/>
            </w:r>
          </w:hyperlink>
        </w:p>
        <w:p w14:paraId="135E2CBD" w14:textId="7DF32D79" w:rsidR="00602DE6" w:rsidRDefault="00C122F0">
          <w:pPr>
            <w:pStyle w:val="TM2"/>
            <w:tabs>
              <w:tab w:val="right" w:leader="dot" w:pos="8636"/>
            </w:tabs>
            <w:rPr>
              <w:rFonts w:eastAsiaTheme="minorEastAsia"/>
              <w:b w:val="0"/>
              <w:bCs w:val="0"/>
              <w:noProof/>
              <w:sz w:val="24"/>
              <w:szCs w:val="24"/>
              <w:lang w:val="fr-CA" w:eastAsia="fr-CA"/>
            </w:rPr>
          </w:pPr>
          <w:hyperlink w:anchor="_Toc81316335" w:history="1">
            <w:r w:rsidR="00602DE6" w:rsidRPr="00AA35D7">
              <w:rPr>
                <w:rStyle w:val="Hyperlien"/>
                <w:noProof/>
                <w:lang w:val="fr-CA"/>
              </w:rPr>
              <w:t>4.1 Rôles et contributions du stagiaire</w:t>
            </w:r>
            <w:r w:rsidR="00602DE6">
              <w:rPr>
                <w:noProof/>
                <w:webHidden/>
              </w:rPr>
              <w:tab/>
            </w:r>
            <w:r w:rsidR="00602DE6">
              <w:rPr>
                <w:noProof/>
                <w:webHidden/>
              </w:rPr>
              <w:fldChar w:fldCharType="begin"/>
            </w:r>
            <w:r w:rsidR="00602DE6">
              <w:rPr>
                <w:noProof/>
                <w:webHidden/>
              </w:rPr>
              <w:instrText xml:space="preserve"> PAGEREF _Toc81316335 \h </w:instrText>
            </w:r>
            <w:r w:rsidR="00602DE6">
              <w:rPr>
                <w:noProof/>
                <w:webHidden/>
              </w:rPr>
            </w:r>
            <w:r w:rsidR="00602DE6">
              <w:rPr>
                <w:noProof/>
                <w:webHidden/>
              </w:rPr>
              <w:fldChar w:fldCharType="separate"/>
            </w:r>
            <w:r w:rsidR="00602DE6">
              <w:rPr>
                <w:noProof/>
                <w:webHidden/>
              </w:rPr>
              <w:t>7</w:t>
            </w:r>
            <w:r w:rsidR="00602DE6">
              <w:rPr>
                <w:noProof/>
                <w:webHidden/>
              </w:rPr>
              <w:fldChar w:fldCharType="end"/>
            </w:r>
          </w:hyperlink>
        </w:p>
        <w:p w14:paraId="1EE70E6D" w14:textId="79EAD085" w:rsidR="00602DE6" w:rsidRDefault="00C122F0">
          <w:pPr>
            <w:pStyle w:val="TM2"/>
            <w:tabs>
              <w:tab w:val="right" w:leader="dot" w:pos="8636"/>
            </w:tabs>
            <w:rPr>
              <w:rFonts w:eastAsiaTheme="minorEastAsia"/>
              <w:b w:val="0"/>
              <w:bCs w:val="0"/>
              <w:noProof/>
              <w:sz w:val="24"/>
              <w:szCs w:val="24"/>
              <w:lang w:val="fr-CA" w:eastAsia="fr-CA"/>
            </w:rPr>
          </w:pPr>
          <w:hyperlink w:anchor="_Toc81316336" w:history="1">
            <w:r w:rsidR="00602DE6" w:rsidRPr="00AA35D7">
              <w:rPr>
                <w:rStyle w:val="Hyperlien"/>
                <w:noProof/>
                <w:lang w:val="fr-CA"/>
              </w:rPr>
              <w:t>4.2 PROJET 1</w:t>
            </w:r>
            <w:r w:rsidR="00602DE6">
              <w:rPr>
                <w:noProof/>
                <w:webHidden/>
              </w:rPr>
              <w:tab/>
            </w:r>
            <w:r w:rsidR="00602DE6">
              <w:rPr>
                <w:noProof/>
                <w:webHidden/>
              </w:rPr>
              <w:fldChar w:fldCharType="begin"/>
            </w:r>
            <w:r w:rsidR="00602DE6">
              <w:rPr>
                <w:noProof/>
                <w:webHidden/>
              </w:rPr>
              <w:instrText xml:space="preserve"> PAGEREF _Toc81316336 \h </w:instrText>
            </w:r>
            <w:r w:rsidR="00602DE6">
              <w:rPr>
                <w:noProof/>
                <w:webHidden/>
              </w:rPr>
            </w:r>
            <w:r w:rsidR="00602DE6">
              <w:rPr>
                <w:noProof/>
                <w:webHidden/>
              </w:rPr>
              <w:fldChar w:fldCharType="separate"/>
            </w:r>
            <w:r w:rsidR="00602DE6">
              <w:rPr>
                <w:noProof/>
                <w:webHidden/>
              </w:rPr>
              <w:t>8</w:t>
            </w:r>
            <w:r w:rsidR="00602DE6">
              <w:rPr>
                <w:noProof/>
                <w:webHidden/>
              </w:rPr>
              <w:fldChar w:fldCharType="end"/>
            </w:r>
          </w:hyperlink>
        </w:p>
        <w:p w14:paraId="2121352E" w14:textId="53CCC0FE" w:rsidR="00602DE6" w:rsidRDefault="00C122F0">
          <w:pPr>
            <w:pStyle w:val="TM2"/>
            <w:tabs>
              <w:tab w:val="left" w:pos="960"/>
              <w:tab w:val="right" w:leader="dot" w:pos="8636"/>
            </w:tabs>
            <w:rPr>
              <w:rFonts w:eastAsiaTheme="minorEastAsia"/>
              <w:b w:val="0"/>
              <w:bCs w:val="0"/>
              <w:noProof/>
              <w:sz w:val="24"/>
              <w:szCs w:val="24"/>
              <w:lang w:val="fr-CA" w:eastAsia="fr-CA"/>
            </w:rPr>
          </w:pPr>
          <w:hyperlink w:anchor="_Toc81316337" w:history="1">
            <w:r w:rsidR="00602DE6" w:rsidRPr="00AA35D7">
              <w:rPr>
                <w:rStyle w:val="Hyperlien"/>
                <w:noProof/>
                <w:lang w:val="fr-CA"/>
              </w:rPr>
              <w:t>4.3</w:t>
            </w:r>
            <w:r w:rsidR="00602DE6">
              <w:rPr>
                <w:rFonts w:eastAsiaTheme="minorEastAsia"/>
                <w:b w:val="0"/>
                <w:bCs w:val="0"/>
                <w:noProof/>
                <w:sz w:val="24"/>
                <w:szCs w:val="24"/>
                <w:lang w:val="fr-CA" w:eastAsia="fr-CA"/>
              </w:rPr>
              <w:tab/>
            </w:r>
            <w:r w:rsidR="00602DE6" w:rsidRPr="00AA35D7">
              <w:rPr>
                <w:rStyle w:val="Hyperlien"/>
                <w:noProof/>
                <w:lang w:val="fr-CA"/>
              </w:rPr>
              <w:t>Projet 2</w:t>
            </w:r>
            <w:r w:rsidR="00602DE6">
              <w:rPr>
                <w:noProof/>
                <w:webHidden/>
              </w:rPr>
              <w:tab/>
            </w:r>
            <w:r w:rsidR="00602DE6">
              <w:rPr>
                <w:noProof/>
                <w:webHidden/>
              </w:rPr>
              <w:fldChar w:fldCharType="begin"/>
            </w:r>
            <w:r w:rsidR="00602DE6">
              <w:rPr>
                <w:noProof/>
                <w:webHidden/>
              </w:rPr>
              <w:instrText xml:space="preserve"> PAGEREF _Toc81316337 \h </w:instrText>
            </w:r>
            <w:r w:rsidR="00602DE6">
              <w:rPr>
                <w:noProof/>
                <w:webHidden/>
              </w:rPr>
            </w:r>
            <w:r w:rsidR="00602DE6">
              <w:rPr>
                <w:noProof/>
                <w:webHidden/>
              </w:rPr>
              <w:fldChar w:fldCharType="separate"/>
            </w:r>
            <w:r w:rsidR="00602DE6">
              <w:rPr>
                <w:noProof/>
                <w:webHidden/>
              </w:rPr>
              <w:t>9</w:t>
            </w:r>
            <w:r w:rsidR="00602DE6">
              <w:rPr>
                <w:noProof/>
                <w:webHidden/>
              </w:rPr>
              <w:fldChar w:fldCharType="end"/>
            </w:r>
          </w:hyperlink>
        </w:p>
        <w:p w14:paraId="1201E76D" w14:textId="4E173D94" w:rsidR="00602DE6" w:rsidRDefault="00C122F0">
          <w:pPr>
            <w:pStyle w:val="TM2"/>
            <w:tabs>
              <w:tab w:val="right" w:leader="dot" w:pos="8636"/>
            </w:tabs>
            <w:rPr>
              <w:rFonts w:eastAsiaTheme="minorEastAsia"/>
              <w:b w:val="0"/>
              <w:bCs w:val="0"/>
              <w:noProof/>
              <w:sz w:val="24"/>
              <w:szCs w:val="24"/>
              <w:lang w:val="fr-CA" w:eastAsia="fr-CA"/>
            </w:rPr>
          </w:pPr>
          <w:hyperlink w:anchor="_Toc81316338" w:history="1">
            <w:r w:rsidR="00602DE6" w:rsidRPr="00AA35D7">
              <w:rPr>
                <w:rStyle w:val="Hyperlien"/>
                <w:noProof/>
                <w:lang w:val="fr-CA"/>
              </w:rPr>
              <w:t>4.4 Projet 3</w:t>
            </w:r>
            <w:r w:rsidR="00602DE6">
              <w:rPr>
                <w:noProof/>
                <w:webHidden/>
              </w:rPr>
              <w:tab/>
            </w:r>
            <w:r w:rsidR="00602DE6">
              <w:rPr>
                <w:noProof/>
                <w:webHidden/>
              </w:rPr>
              <w:fldChar w:fldCharType="begin"/>
            </w:r>
            <w:r w:rsidR="00602DE6">
              <w:rPr>
                <w:noProof/>
                <w:webHidden/>
              </w:rPr>
              <w:instrText xml:space="preserve"> PAGEREF _Toc81316338 \h </w:instrText>
            </w:r>
            <w:r w:rsidR="00602DE6">
              <w:rPr>
                <w:noProof/>
                <w:webHidden/>
              </w:rPr>
            </w:r>
            <w:r w:rsidR="00602DE6">
              <w:rPr>
                <w:noProof/>
                <w:webHidden/>
              </w:rPr>
              <w:fldChar w:fldCharType="separate"/>
            </w:r>
            <w:r w:rsidR="00602DE6">
              <w:rPr>
                <w:noProof/>
                <w:webHidden/>
              </w:rPr>
              <w:t>11</w:t>
            </w:r>
            <w:r w:rsidR="00602DE6">
              <w:rPr>
                <w:noProof/>
                <w:webHidden/>
              </w:rPr>
              <w:fldChar w:fldCharType="end"/>
            </w:r>
          </w:hyperlink>
        </w:p>
        <w:p w14:paraId="6E17FF89" w14:textId="4B1D2861" w:rsidR="00602DE6" w:rsidRDefault="00C122F0">
          <w:pPr>
            <w:pStyle w:val="TM2"/>
            <w:tabs>
              <w:tab w:val="right" w:leader="dot" w:pos="8636"/>
            </w:tabs>
            <w:rPr>
              <w:rFonts w:eastAsiaTheme="minorEastAsia"/>
              <w:b w:val="0"/>
              <w:bCs w:val="0"/>
              <w:noProof/>
              <w:sz w:val="24"/>
              <w:szCs w:val="24"/>
              <w:lang w:val="fr-CA" w:eastAsia="fr-CA"/>
            </w:rPr>
          </w:pPr>
          <w:hyperlink w:anchor="_Toc81316339" w:history="1">
            <w:r w:rsidR="00602DE6" w:rsidRPr="00AA35D7">
              <w:rPr>
                <w:rStyle w:val="Hyperlien"/>
                <w:noProof/>
                <w:lang w:val="fr-CA"/>
              </w:rPr>
              <w:t>4.5 COMPARAISON</w:t>
            </w:r>
            <w:r w:rsidR="00602DE6">
              <w:rPr>
                <w:noProof/>
                <w:webHidden/>
              </w:rPr>
              <w:tab/>
            </w:r>
            <w:r w:rsidR="00602DE6">
              <w:rPr>
                <w:noProof/>
                <w:webHidden/>
              </w:rPr>
              <w:fldChar w:fldCharType="begin"/>
            </w:r>
            <w:r w:rsidR="00602DE6">
              <w:rPr>
                <w:noProof/>
                <w:webHidden/>
              </w:rPr>
              <w:instrText xml:space="preserve"> PAGEREF _Toc81316339 \h </w:instrText>
            </w:r>
            <w:r w:rsidR="00602DE6">
              <w:rPr>
                <w:noProof/>
                <w:webHidden/>
              </w:rPr>
            </w:r>
            <w:r w:rsidR="00602DE6">
              <w:rPr>
                <w:noProof/>
                <w:webHidden/>
              </w:rPr>
              <w:fldChar w:fldCharType="separate"/>
            </w:r>
            <w:r w:rsidR="00602DE6">
              <w:rPr>
                <w:noProof/>
                <w:webHidden/>
              </w:rPr>
              <w:t>13</w:t>
            </w:r>
            <w:r w:rsidR="00602DE6">
              <w:rPr>
                <w:noProof/>
                <w:webHidden/>
              </w:rPr>
              <w:fldChar w:fldCharType="end"/>
            </w:r>
          </w:hyperlink>
        </w:p>
        <w:p w14:paraId="29B31ACA" w14:textId="2BAA66AE"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40" w:history="1">
            <w:r w:rsidR="00602DE6" w:rsidRPr="00AA35D7">
              <w:rPr>
                <w:rStyle w:val="Hyperlien"/>
                <w:rFonts w:ascii="Times New Roman" w:hAnsi="Times New Roman" w:cs="Times New Roman"/>
                <w:noProof/>
                <w:lang w:val="fr-CA"/>
              </w:rPr>
              <w:t>5.</w:t>
            </w:r>
            <w:r w:rsidR="00602DE6">
              <w:rPr>
                <w:rFonts w:eastAsiaTheme="minorEastAsia"/>
                <w:b w:val="0"/>
                <w:bCs w:val="0"/>
                <w:i w:val="0"/>
                <w:iCs w:val="0"/>
                <w:noProof/>
                <w:lang w:val="fr-CA" w:eastAsia="fr-CA"/>
              </w:rPr>
              <w:tab/>
            </w:r>
            <w:r w:rsidR="00602DE6" w:rsidRPr="00AA35D7">
              <w:rPr>
                <w:rStyle w:val="Hyperlien"/>
                <w:noProof/>
                <w:lang w:val="fr-CA"/>
              </w:rPr>
              <w:t>DÉVELOPPEMENT ET RENFORCEMENT DES COMPÉTENCES</w:t>
            </w:r>
            <w:r w:rsidR="00602DE6">
              <w:rPr>
                <w:noProof/>
                <w:webHidden/>
              </w:rPr>
              <w:tab/>
            </w:r>
            <w:r w:rsidR="00602DE6">
              <w:rPr>
                <w:noProof/>
                <w:webHidden/>
              </w:rPr>
              <w:fldChar w:fldCharType="begin"/>
            </w:r>
            <w:r w:rsidR="00602DE6">
              <w:rPr>
                <w:noProof/>
                <w:webHidden/>
              </w:rPr>
              <w:instrText xml:space="preserve"> PAGEREF _Toc81316340 \h </w:instrText>
            </w:r>
            <w:r w:rsidR="00602DE6">
              <w:rPr>
                <w:noProof/>
                <w:webHidden/>
              </w:rPr>
            </w:r>
            <w:r w:rsidR="00602DE6">
              <w:rPr>
                <w:noProof/>
                <w:webHidden/>
              </w:rPr>
              <w:fldChar w:fldCharType="separate"/>
            </w:r>
            <w:r w:rsidR="00602DE6">
              <w:rPr>
                <w:noProof/>
                <w:webHidden/>
              </w:rPr>
              <w:t>14</w:t>
            </w:r>
            <w:r w:rsidR="00602DE6">
              <w:rPr>
                <w:noProof/>
                <w:webHidden/>
              </w:rPr>
              <w:fldChar w:fldCharType="end"/>
            </w:r>
          </w:hyperlink>
        </w:p>
        <w:p w14:paraId="57178023" w14:textId="1CE26AE8"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41" w:history="1">
            <w:r w:rsidR="00602DE6" w:rsidRPr="00AA35D7">
              <w:rPr>
                <w:rStyle w:val="Hyperlien"/>
                <w:noProof/>
                <w:lang w:val="fr-CA"/>
              </w:rPr>
              <w:t>6.</w:t>
            </w:r>
            <w:r w:rsidR="00602DE6">
              <w:rPr>
                <w:rFonts w:eastAsiaTheme="minorEastAsia"/>
                <w:b w:val="0"/>
                <w:bCs w:val="0"/>
                <w:i w:val="0"/>
                <w:iCs w:val="0"/>
                <w:noProof/>
                <w:lang w:val="fr-CA" w:eastAsia="fr-CA"/>
              </w:rPr>
              <w:tab/>
            </w:r>
            <w:r w:rsidR="00602DE6" w:rsidRPr="00AA35D7">
              <w:rPr>
                <w:rStyle w:val="Hyperlien"/>
                <w:noProof/>
                <w:lang w:val="fr-CA"/>
              </w:rPr>
              <w:t>CONCLUSION</w:t>
            </w:r>
            <w:r w:rsidR="00602DE6">
              <w:rPr>
                <w:noProof/>
                <w:webHidden/>
              </w:rPr>
              <w:tab/>
            </w:r>
            <w:r w:rsidR="00602DE6">
              <w:rPr>
                <w:noProof/>
                <w:webHidden/>
              </w:rPr>
              <w:fldChar w:fldCharType="begin"/>
            </w:r>
            <w:r w:rsidR="00602DE6">
              <w:rPr>
                <w:noProof/>
                <w:webHidden/>
              </w:rPr>
              <w:instrText xml:space="preserve"> PAGEREF _Toc81316341 \h </w:instrText>
            </w:r>
            <w:r w:rsidR="00602DE6">
              <w:rPr>
                <w:noProof/>
                <w:webHidden/>
              </w:rPr>
            </w:r>
            <w:r w:rsidR="00602DE6">
              <w:rPr>
                <w:noProof/>
                <w:webHidden/>
              </w:rPr>
              <w:fldChar w:fldCharType="separate"/>
            </w:r>
            <w:r w:rsidR="00602DE6">
              <w:rPr>
                <w:noProof/>
                <w:webHidden/>
              </w:rPr>
              <w:t>16</w:t>
            </w:r>
            <w:r w:rsidR="00602DE6">
              <w:rPr>
                <w:noProof/>
                <w:webHidden/>
              </w:rPr>
              <w:fldChar w:fldCharType="end"/>
            </w:r>
          </w:hyperlink>
        </w:p>
        <w:p w14:paraId="3B9BA6DE" w14:textId="4EF46900"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42" w:history="1">
            <w:r w:rsidR="00602DE6" w:rsidRPr="00AA35D7">
              <w:rPr>
                <w:rStyle w:val="Hyperlien"/>
                <w:noProof/>
                <w:lang w:val="fr-CA"/>
              </w:rPr>
              <w:t>7.</w:t>
            </w:r>
            <w:r w:rsidR="00602DE6">
              <w:rPr>
                <w:rFonts w:eastAsiaTheme="minorEastAsia"/>
                <w:b w:val="0"/>
                <w:bCs w:val="0"/>
                <w:i w:val="0"/>
                <w:iCs w:val="0"/>
                <w:noProof/>
                <w:lang w:val="fr-CA" w:eastAsia="fr-CA"/>
              </w:rPr>
              <w:tab/>
            </w:r>
            <w:r w:rsidR="00602DE6" w:rsidRPr="00AA35D7">
              <w:rPr>
                <w:rStyle w:val="Hyperlien"/>
                <w:noProof/>
                <w:lang w:val="fr-CA"/>
              </w:rPr>
              <w:t>Bibliographie</w:t>
            </w:r>
            <w:r w:rsidR="00602DE6">
              <w:rPr>
                <w:noProof/>
                <w:webHidden/>
              </w:rPr>
              <w:tab/>
            </w:r>
            <w:r w:rsidR="00602DE6">
              <w:rPr>
                <w:noProof/>
                <w:webHidden/>
              </w:rPr>
              <w:fldChar w:fldCharType="begin"/>
            </w:r>
            <w:r w:rsidR="00602DE6">
              <w:rPr>
                <w:noProof/>
                <w:webHidden/>
              </w:rPr>
              <w:instrText xml:space="preserve"> PAGEREF _Toc81316342 \h </w:instrText>
            </w:r>
            <w:r w:rsidR="00602DE6">
              <w:rPr>
                <w:noProof/>
                <w:webHidden/>
              </w:rPr>
            </w:r>
            <w:r w:rsidR="00602DE6">
              <w:rPr>
                <w:noProof/>
                <w:webHidden/>
              </w:rPr>
              <w:fldChar w:fldCharType="separate"/>
            </w:r>
            <w:r w:rsidR="00602DE6">
              <w:rPr>
                <w:noProof/>
                <w:webHidden/>
              </w:rPr>
              <w:t>17</w:t>
            </w:r>
            <w:r w:rsidR="00602DE6">
              <w:rPr>
                <w:noProof/>
                <w:webHidden/>
              </w:rPr>
              <w:fldChar w:fldCharType="end"/>
            </w:r>
          </w:hyperlink>
        </w:p>
        <w:p w14:paraId="5D5D588E" w14:textId="5BEED4C1" w:rsidR="00602DE6" w:rsidRDefault="00C122F0">
          <w:pPr>
            <w:pStyle w:val="TM1"/>
            <w:tabs>
              <w:tab w:val="left" w:pos="480"/>
              <w:tab w:val="right" w:leader="dot" w:pos="8636"/>
            </w:tabs>
            <w:rPr>
              <w:rFonts w:eastAsiaTheme="minorEastAsia"/>
              <w:b w:val="0"/>
              <w:bCs w:val="0"/>
              <w:i w:val="0"/>
              <w:iCs w:val="0"/>
              <w:noProof/>
              <w:lang w:val="fr-CA" w:eastAsia="fr-CA"/>
            </w:rPr>
          </w:pPr>
          <w:hyperlink w:anchor="_Toc81316343" w:history="1">
            <w:r w:rsidR="00602DE6" w:rsidRPr="00AA35D7">
              <w:rPr>
                <w:rStyle w:val="Hyperlien"/>
                <w:rFonts w:ascii="Times New Roman" w:hAnsi="Times New Roman" w:cs="Times New Roman"/>
                <w:noProof/>
                <w:lang w:val="fr-CA"/>
              </w:rPr>
              <w:t>8.</w:t>
            </w:r>
            <w:r w:rsidR="00602DE6">
              <w:rPr>
                <w:rFonts w:eastAsiaTheme="minorEastAsia"/>
                <w:b w:val="0"/>
                <w:bCs w:val="0"/>
                <w:i w:val="0"/>
                <w:iCs w:val="0"/>
                <w:noProof/>
                <w:lang w:val="fr-CA" w:eastAsia="fr-CA"/>
              </w:rPr>
              <w:tab/>
            </w:r>
            <w:r w:rsidR="00602DE6" w:rsidRPr="00AA35D7">
              <w:rPr>
                <w:rStyle w:val="Hyperlien"/>
                <w:noProof/>
                <w:lang w:val="fr-CA"/>
              </w:rPr>
              <w:t>Annexes</w:t>
            </w:r>
            <w:r w:rsidR="00602DE6">
              <w:rPr>
                <w:noProof/>
                <w:webHidden/>
              </w:rPr>
              <w:tab/>
            </w:r>
            <w:r w:rsidR="00602DE6">
              <w:rPr>
                <w:noProof/>
                <w:webHidden/>
              </w:rPr>
              <w:fldChar w:fldCharType="begin"/>
            </w:r>
            <w:r w:rsidR="00602DE6">
              <w:rPr>
                <w:noProof/>
                <w:webHidden/>
              </w:rPr>
              <w:instrText xml:space="preserve"> PAGEREF _Toc81316343 \h </w:instrText>
            </w:r>
            <w:r w:rsidR="00602DE6">
              <w:rPr>
                <w:noProof/>
                <w:webHidden/>
              </w:rPr>
            </w:r>
            <w:r w:rsidR="00602DE6">
              <w:rPr>
                <w:noProof/>
                <w:webHidden/>
              </w:rPr>
              <w:fldChar w:fldCharType="separate"/>
            </w:r>
            <w:r w:rsidR="00602DE6">
              <w:rPr>
                <w:noProof/>
                <w:webHidden/>
              </w:rPr>
              <w:t>17</w:t>
            </w:r>
            <w:r w:rsidR="00602DE6">
              <w:rPr>
                <w:noProof/>
                <w:webHidden/>
              </w:rPr>
              <w:fldChar w:fldCharType="end"/>
            </w:r>
          </w:hyperlink>
        </w:p>
        <w:p w14:paraId="69DE1511" w14:textId="611B2B7B" w:rsidR="00137FA2" w:rsidRDefault="00137FA2" w:rsidP="00574EB8">
          <w:pPr>
            <w:spacing w:line="360" w:lineRule="auto"/>
            <w:rPr>
              <w:b/>
              <w:bCs/>
              <w:noProof/>
            </w:rPr>
          </w:pPr>
          <w:r>
            <w:rPr>
              <w:b/>
              <w:bCs/>
              <w:noProof/>
            </w:rPr>
            <w:fldChar w:fldCharType="end"/>
          </w:r>
        </w:p>
      </w:sdtContent>
    </w:sdt>
    <w:p w14:paraId="72D856E1" w14:textId="676D6B18" w:rsidR="00137FA2" w:rsidRDefault="00137FA2" w:rsidP="00574EB8">
      <w:pPr>
        <w:pStyle w:val="Titre1"/>
        <w:spacing w:line="360" w:lineRule="auto"/>
        <w:ind w:left="720"/>
      </w:pPr>
      <w:r>
        <w:br w:type="page"/>
      </w:r>
      <w:bookmarkStart w:id="2" w:name="_Toc81316331"/>
      <w:r>
        <w:lastRenderedPageBreak/>
        <w:t>Liste des tableaux et/ou figures</w:t>
      </w:r>
      <w:bookmarkEnd w:id="2"/>
    </w:p>
    <w:p w14:paraId="5A299049" w14:textId="07912EF8" w:rsidR="00137FA2" w:rsidRDefault="00137FA2" w:rsidP="00574EB8">
      <w:pPr>
        <w:spacing w:line="360" w:lineRule="auto"/>
      </w:pPr>
    </w:p>
    <w:p w14:paraId="67C38987" w14:textId="537FEB0A" w:rsidR="00137FA2" w:rsidRPr="00C231BA" w:rsidRDefault="00137FA2" w:rsidP="00574EB8">
      <w:pPr>
        <w:spacing w:line="360" w:lineRule="auto"/>
        <w:rPr>
          <w:sz w:val="32"/>
          <w:szCs w:val="32"/>
        </w:rPr>
      </w:pPr>
    </w:p>
    <w:p w14:paraId="11274229" w14:textId="0A9A7AB1" w:rsidR="00C231BA" w:rsidRPr="00C231BA" w:rsidRDefault="00C231BA" w:rsidP="00574EB8">
      <w:pPr>
        <w:pStyle w:val="Paragraphedeliste"/>
        <w:numPr>
          <w:ilvl w:val="0"/>
          <w:numId w:val="10"/>
        </w:numPr>
        <w:spacing w:line="360" w:lineRule="auto"/>
        <w:jc w:val="both"/>
        <w:rPr>
          <w:rFonts w:ascii="Times New Roman" w:hAnsi="Times New Roman" w:cs="Times New Roman"/>
          <w:lang w:val="fr-CA"/>
        </w:rPr>
      </w:pPr>
      <w:r w:rsidRPr="00C231BA">
        <w:rPr>
          <w:rFonts w:ascii="Times New Roman" w:hAnsi="Times New Roman" w:cs="Times New Roman"/>
          <w:lang w:val="fr-CA"/>
        </w:rPr>
        <w:t xml:space="preserve">Tableau </w:t>
      </w:r>
      <w:r w:rsidR="00BE433C">
        <w:rPr>
          <w:rFonts w:ascii="Times New Roman" w:hAnsi="Times New Roman" w:cs="Times New Roman"/>
          <w:lang w:val="fr-CA"/>
        </w:rPr>
        <w:t>4.2.1</w:t>
      </w:r>
      <w:r w:rsidRPr="00C231BA">
        <w:rPr>
          <w:rFonts w:ascii="Times New Roman" w:hAnsi="Times New Roman" w:cs="Times New Roman"/>
          <w:lang w:val="fr-CA"/>
        </w:rPr>
        <w:t xml:space="preserve"> – Processus d’une cotation de rentes collectives</w:t>
      </w:r>
    </w:p>
    <w:p w14:paraId="7BD63B95" w14:textId="77777777" w:rsidR="00137FA2" w:rsidRDefault="00137FA2" w:rsidP="00574EB8">
      <w:pPr>
        <w:spacing w:line="360" w:lineRule="auto"/>
        <w:rPr>
          <w:rFonts w:asciiTheme="majorHAnsi" w:eastAsiaTheme="majorEastAsia" w:hAnsiTheme="majorHAnsi" w:cstheme="majorBidi"/>
          <w:color w:val="2F5496" w:themeColor="accent1" w:themeShade="BF"/>
          <w:sz w:val="32"/>
          <w:szCs w:val="32"/>
        </w:rPr>
      </w:pPr>
    </w:p>
    <w:p w14:paraId="1C1C88CE" w14:textId="77777777" w:rsidR="00137FA2" w:rsidRDefault="00137FA2" w:rsidP="00574EB8">
      <w:pPr>
        <w:spacing w:line="360" w:lineRule="auto"/>
        <w:rPr>
          <w:rFonts w:asciiTheme="majorHAnsi" w:eastAsiaTheme="majorEastAsia" w:hAnsiTheme="majorHAnsi" w:cstheme="majorBidi"/>
          <w:color w:val="2F5496" w:themeColor="accent1" w:themeShade="BF"/>
          <w:sz w:val="32"/>
          <w:szCs w:val="32"/>
        </w:rPr>
      </w:pPr>
    </w:p>
    <w:p w14:paraId="7EB93049" w14:textId="45CF6E8D" w:rsidR="00137FA2" w:rsidRDefault="00137FA2" w:rsidP="00574EB8">
      <w:pPr>
        <w:pStyle w:val="Titre1"/>
        <w:spacing w:line="360" w:lineRule="auto"/>
        <w:ind w:left="720"/>
      </w:pPr>
      <w:bookmarkStart w:id="3" w:name="_Toc81316332"/>
      <w:r>
        <w:t>Liste des symboles et abréviations</w:t>
      </w:r>
      <w:bookmarkEnd w:id="3"/>
    </w:p>
    <w:p w14:paraId="5A164470" w14:textId="234C7373" w:rsidR="00137FA2" w:rsidRDefault="00137FA2" w:rsidP="00574EB8">
      <w:pPr>
        <w:spacing w:line="360" w:lineRule="auto"/>
        <w:rPr>
          <w:rFonts w:asciiTheme="majorHAnsi" w:eastAsiaTheme="majorEastAsia" w:hAnsiTheme="majorHAnsi" w:cstheme="majorBidi"/>
          <w:color w:val="2F5496" w:themeColor="accent1" w:themeShade="BF"/>
          <w:sz w:val="32"/>
          <w:szCs w:val="32"/>
        </w:rPr>
      </w:pPr>
    </w:p>
    <w:p w14:paraId="46F5D8CC" w14:textId="608AD1AA" w:rsidR="00137FA2" w:rsidRDefault="00137FA2" w:rsidP="00574EB8">
      <w:pPr>
        <w:spacing w:line="360" w:lineRule="auto"/>
        <w:rPr>
          <w:rFonts w:asciiTheme="majorHAnsi" w:eastAsiaTheme="majorEastAsia" w:hAnsiTheme="majorHAnsi" w:cstheme="majorBidi"/>
          <w:color w:val="2F5496" w:themeColor="accent1" w:themeShade="BF"/>
          <w:sz w:val="32"/>
          <w:szCs w:val="32"/>
        </w:rPr>
      </w:pPr>
    </w:p>
    <w:p w14:paraId="537CDB6E" w14:textId="322C1024" w:rsidR="003933D6" w:rsidRDefault="003933D6" w:rsidP="00574EB8">
      <w:pPr>
        <w:pStyle w:val="Paragraphedeliste"/>
        <w:numPr>
          <w:ilvl w:val="0"/>
          <w:numId w:val="3"/>
        </w:numPr>
        <w:spacing w:line="360" w:lineRule="auto"/>
        <w:rPr>
          <w:lang w:val="fr-CA"/>
        </w:rPr>
      </w:pPr>
      <w:r>
        <w:rPr>
          <w:lang w:val="fr-CA"/>
        </w:rPr>
        <w:t>CIG : Compte à intérêt garanti</w:t>
      </w:r>
    </w:p>
    <w:p w14:paraId="5F73F956" w14:textId="05250609" w:rsidR="003933D6" w:rsidRPr="003933D6" w:rsidRDefault="003933D6" w:rsidP="00574EB8">
      <w:pPr>
        <w:pStyle w:val="Paragraphedeliste"/>
        <w:numPr>
          <w:ilvl w:val="0"/>
          <w:numId w:val="3"/>
        </w:numPr>
        <w:spacing w:line="360" w:lineRule="auto"/>
        <w:rPr>
          <w:lang w:val="fr-CA"/>
        </w:rPr>
      </w:pPr>
      <w:r>
        <w:rPr>
          <w:lang w:val="fr-CA"/>
        </w:rPr>
        <w:t>CPG : Certificats de placement garanti</w:t>
      </w:r>
    </w:p>
    <w:p w14:paraId="643A335F" w14:textId="4C1F60FD" w:rsidR="00633A42" w:rsidRPr="008A3841" w:rsidRDefault="008A3841" w:rsidP="00574EB8">
      <w:pPr>
        <w:pStyle w:val="Paragraphedeliste"/>
        <w:numPr>
          <w:ilvl w:val="0"/>
          <w:numId w:val="3"/>
        </w:numPr>
        <w:spacing w:line="360" w:lineRule="auto"/>
        <w:rPr>
          <w:lang w:val="fr-CA"/>
        </w:rPr>
      </w:pPr>
      <w:r w:rsidRPr="00065E06">
        <w:rPr>
          <w:lang w:val="fr-CA"/>
        </w:rPr>
        <w:t>MED :</w:t>
      </w:r>
      <w:r w:rsidR="00065E06" w:rsidRPr="00065E06">
        <w:rPr>
          <w:lang w:val="fr-CA"/>
        </w:rPr>
        <w:t xml:space="preserve"> Marge pour écart d</w:t>
      </w:r>
      <w:r w:rsidR="00065E06">
        <w:rPr>
          <w:lang w:val="fr-CA"/>
        </w:rPr>
        <w:t>éfavorable</w:t>
      </w:r>
    </w:p>
    <w:p w14:paraId="4E1F686D" w14:textId="4409F0B2" w:rsidR="008A3841" w:rsidRPr="003933D6" w:rsidRDefault="008A3841" w:rsidP="00574EB8">
      <w:pPr>
        <w:pStyle w:val="Paragraphedeliste"/>
        <w:numPr>
          <w:ilvl w:val="0"/>
          <w:numId w:val="3"/>
        </w:numPr>
        <w:spacing w:line="360" w:lineRule="auto"/>
        <w:rPr>
          <w:lang w:val="fr-CA"/>
        </w:rPr>
      </w:pPr>
      <w:r>
        <w:rPr>
          <w:lang w:val="en-US"/>
        </w:rPr>
        <w:t xml:space="preserve">RSI : </w:t>
      </w:r>
      <w:proofErr w:type="spellStart"/>
      <w:r w:rsidR="005E5C50">
        <w:rPr>
          <w:lang w:val="en-US"/>
        </w:rPr>
        <w:t>Rendement</w:t>
      </w:r>
      <w:proofErr w:type="spellEnd"/>
      <w:r w:rsidR="005E5C50">
        <w:rPr>
          <w:lang w:val="en-US"/>
        </w:rPr>
        <w:t xml:space="preserve"> sur </w:t>
      </w:r>
      <w:proofErr w:type="spellStart"/>
      <w:r w:rsidR="005E5C50">
        <w:rPr>
          <w:lang w:val="en-US"/>
        </w:rPr>
        <w:t>l’investissement</w:t>
      </w:r>
      <w:proofErr w:type="spellEnd"/>
    </w:p>
    <w:p w14:paraId="2A885699" w14:textId="21B26664" w:rsidR="003933D6" w:rsidRPr="00633A42" w:rsidRDefault="003933D6" w:rsidP="00574EB8">
      <w:pPr>
        <w:pStyle w:val="Paragraphedeliste"/>
        <w:numPr>
          <w:ilvl w:val="0"/>
          <w:numId w:val="3"/>
        </w:numPr>
        <w:spacing w:line="360" w:lineRule="auto"/>
        <w:rPr>
          <w:lang w:val="fr-CA"/>
        </w:rPr>
      </w:pPr>
      <w:r w:rsidRPr="003933D6">
        <w:rPr>
          <w:lang w:val="fr-CA"/>
        </w:rPr>
        <w:t>TRI : Taux de rendement in</w:t>
      </w:r>
      <w:r>
        <w:rPr>
          <w:lang w:val="fr-CA"/>
        </w:rPr>
        <w:t>terne</w:t>
      </w:r>
    </w:p>
    <w:p w14:paraId="77532FAB" w14:textId="35E03894" w:rsidR="00137FA2" w:rsidRPr="00633A42" w:rsidRDefault="00137FA2" w:rsidP="00574EB8">
      <w:pPr>
        <w:pStyle w:val="Paragraphedeliste"/>
        <w:spacing w:line="360" w:lineRule="auto"/>
        <w:rPr>
          <w:rFonts w:asciiTheme="majorHAnsi" w:eastAsiaTheme="majorEastAsia" w:hAnsiTheme="majorHAnsi" w:cstheme="majorBidi"/>
          <w:color w:val="2F5496" w:themeColor="accent1" w:themeShade="BF"/>
          <w:sz w:val="32"/>
          <w:szCs w:val="32"/>
          <w:lang w:val="fr-CA"/>
        </w:rPr>
      </w:pPr>
    </w:p>
    <w:p w14:paraId="09B0F32D" w14:textId="20CA4D86" w:rsidR="00137FA2" w:rsidRPr="00633A42" w:rsidRDefault="00137FA2" w:rsidP="00574EB8">
      <w:pPr>
        <w:spacing w:line="360" w:lineRule="auto"/>
        <w:rPr>
          <w:rFonts w:asciiTheme="majorHAnsi" w:eastAsiaTheme="majorEastAsia" w:hAnsiTheme="majorHAnsi" w:cstheme="majorBidi"/>
          <w:color w:val="2F5496" w:themeColor="accent1" w:themeShade="BF"/>
          <w:sz w:val="32"/>
          <w:szCs w:val="32"/>
          <w:lang w:val="fr-CA"/>
        </w:rPr>
      </w:pPr>
      <w:r w:rsidRPr="00633A42">
        <w:rPr>
          <w:rFonts w:asciiTheme="majorHAnsi" w:eastAsiaTheme="majorEastAsia" w:hAnsiTheme="majorHAnsi" w:cstheme="majorBidi"/>
          <w:color w:val="2F5496" w:themeColor="accent1" w:themeShade="BF"/>
          <w:sz w:val="32"/>
          <w:szCs w:val="32"/>
          <w:lang w:val="fr-CA"/>
        </w:rPr>
        <w:br w:type="page"/>
      </w:r>
    </w:p>
    <w:p w14:paraId="49007CDF" w14:textId="18D32C6C" w:rsidR="00F33F77" w:rsidRDefault="00F33F77" w:rsidP="00602DE6">
      <w:pPr>
        <w:pStyle w:val="Titre1"/>
        <w:numPr>
          <w:ilvl w:val="0"/>
          <w:numId w:val="11"/>
        </w:numPr>
        <w:spacing w:line="360" w:lineRule="auto"/>
        <w:rPr>
          <w:sz w:val="28"/>
          <w:szCs w:val="28"/>
        </w:rPr>
      </w:pPr>
      <w:bookmarkStart w:id="4" w:name="_Toc81316333"/>
      <w:r w:rsidRPr="002A0CD9">
        <w:rPr>
          <w:sz w:val="28"/>
          <w:szCs w:val="28"/>
        </w:rPr>
        <w:lastRenderedPageBreak/>
        <w:t>INTRODUCTION</w:t>
      </w:r>
      <w:bookmarkEnd w:id="4"/>
    </w:p>
    <w:p w14:paraId="6BEA3CDD" w14:textId="77777777" w:rsidR="00574EB8" w:rsidRPr="00574EB8" w:rsidRDefault="00574EB8" w:rsidP="00574EB8"/>
    <w:p w14:paraId="2166CB77" w14:textId="58284A30" w:rsidR="00221CA5" w:rsidRDefault="00221CA5" w:rsidP="00574EB8">
      <w:pPr>
        <w:spacing w:line="360" w:lineRule="auto"/>
        <w:ind w:firstLine="708"/>
        <w:jc w:val="both"/>
        <w:rPr>
          <w:rFonts w:ascii="Times New Roman" w:hAnsi="Times New Roman" w:cs="Times New Roman"/>
        </w:rPr>
      </w:pPr>
      <w:r>
        <w:rPr>
          <w:rFonts w:ascii="Times New Roman" w:hAnsi="Times New Roman" w:cs="Times New Roman"/>
        </w:rPr>
        <w:t>Olivier Bourret, étudiant en actuariat qui a terminé sa deuxième année, a un parcours qui sort de la norme comparativement à ses collègues universitaires. En effet, il a une formation en enseignement des mathématiques au secondaire en plus d’avoir travaillé dans le domaine quelques années. Ensuite, Olivier a fait un premier stage en tarification automobile chez Co-</w:t>
      </w:r>
      <w:proofErr w:type="spellStart"/>
      <w:r>
        <w:rPr>
          <w:rFonts w:ascii="Times New Roman" w:hAnsi="Times New Roman" w:cs="Times New Roman"/>
        </w:rPr>
        <w:t>operators</w:t>
      </w:r>
      <w:proofErr w:type="spellEnd"/>
      <w:r w:rsidR="00435819">
        <w:rPr>
          <w:rFonts w:ascii="Times New Roman" w:hAnsi="Times New Roman" w:cs="Times New Roman"/>
        </w:rPr>
        <w:t xml:space="preserve"> avant d’entamer un deuxième stage</w:t>
      </w:r>
      <w:r>
        <w:rPr>
          <w:rFonts w:ascii="Times New Roman" w:hAnsi="Times New Roman" w:cs="Times New Roman"/>
        </w:rPr>
        <w:t>. C’est ainsi, avec enthousiasme, qu’il a choisi de parfaire ses connaissances dans l’é</w:t>
      </w:r>
      <w:r w:rsidR="00E20AAD">
        <w:rPr>
          <w:rFonts w:ascii="Times New Roman" w:hAnsi="Times New Roman" w:cs="Times New Roman"/>
        </w:rPr>
        <w:t>quipe de développement de produits d’épargne chez SSQ Assurance.</w:t>
      </w:r>
    </w:p>
    <w:p w14:paraId="719AEAF2" w14:textId="5F342D2A" w:rsidR="00E20AAD" w:rsidRDefault="00E20AAD" w:rsidP="00574EB8">
      <w:pPr>
        <w:spacing w:line="360" w:lineRule="auto"/>
        <w:jc w:val="both"/>
        <w:rPr>
          <w:rFonts w:ascii="Times New Roman" w:hAnsi="Times New Roman" w:cs="Times New Roman"/>
        </w:rPr>
      </w:pPr>
    </w:p>
    <w:p w14:paraId="07E5252F" w14:textId="72FD7AE8" w:rsidR="00F33F77" w:rsidRDefault="00E20AAD" w:rsidP="00574EB8">
      <w:pPr>
        <w:spacing w:line="360" w:lineRule="auto"/>
        <w:jc w:val="both"/>
        <w:rPr>
          <w:rFonts w:ascii="Times New Roman" w:hAnsi="Times New Roman" w:cs="Times New Roman"/>
        </w:rPr>
      </w:pPr>
      <w:r>
        <w:rPr>
          <w:rFonts w:ascii="Times New Roman" w:hAnsi="Times New Roman" w:cs="Times New Roman"/>
        </w:rPr>
        <w:tab/>
        <w:t>SSQ Assurance est une mutuelle d’assurance œuvrant dans l’assurance de personnes, l’assurance de dommage</w:t>
      </w:r>
      <w:r w:rsidR="00435819">
        <w:rPr>
          <w:rFonts w:ascii="Times New Roman" w:hAnsi="Times New Roman" w:cs="Times New Roman"/>
        </w:rPr>
        <w:t>s</w:t>
      </w:r>
      <w:r>
        <w:rPr>
          <w:rFonts w:ascii="Times New Roman" w:hAnsi="Times New Roman" w:cs="Times New Roman"/>
        </w:rPr>
        <w:t xml:space="preserve"> en plus d’offrir des produits d’épargnes qui incluent des garanties de taux.  Cette compagnie a récemment </w:t>
      </w:r>
      <w:r w:rsidR="00435819">
        <w:rPr>
          <w:rFonts w:ascii="Times New Roman" w:hAnsi="Times New Roman" w:cs="Times New Roman"/>
        </w:rPr>
        <w:t>fusionné</w:t>
      </w:r>
      <w:r>
        <w:rPr>
          <w:rFonts w:ascii="Times New Roman" w:hAnsi="Times New Roman" w:cs="Times New Roman"/>
        </w:rPr>
        <w:t xml:space="preserve"> avec la compagnie d’assurance La Capitale et portera dorénavant le nom de </w:t>
      </w:r>
      <w:proofErr w:type="spellStart"/>
      <w:r>
        <w:rPr>
          <w:rFonts w:ascii="Times New Roman" w:hAnsi="Times New Roman" w:cs="Times New Roman"/>
        </w:rPr>
        <w:t>Beneva</w:t>
      </w:r>
      <w:proofErr w:type="spellEnd"/>
      <w:r>
        <w:rPr>
          <w:rFonts w:ascii="Times New Roman" w:hAnsi="Times New Roman" w:cs="Times New Roman"/>
        </w:rPr>
        <w:t xml:space="preserve">. </w:t>
      </w:r>
      <w:proofErr w:type="spellStart"/>
      <w:r>
        <w:rPr>
          <w:rFonts w:ascii="Times New Roman" w:hAnsi="Times New Roman" w:cs="Times New Roman"/>
        </w:rPr>
        <w:t>Beneva</w:t>
      </w:r>
      <w:proofErr w:type="spellEnd"/>
      <w:r>
        <w:rPr>
          <w:rFonts w:ascii="Times New Roman" w:hAnsi="Times New Roman" w:cs="Times New Roman"/>
        </w:rPr>
        <w:t xml:space="preserve"> se veut une compagnie d’assurance avec une offre diversifiée de produits d’assurance en ayant pour objectif le bien-être de ses clients à cœur.  Les bureaux de SSQ sont principalement dans la ville de Québec, mais certains employés de l’équipe de développement de produits d’épargne travaillent à partir des bureaux de </w:t>
      </w:r>
      <w:r w:rsidR="00795EE6">
        <w:rPr>
          <w:rFonts w:ascii="Times New Roman" w:hAnsi="Times New Roman" w:cs="Times New Roman"/>
        </w:rPr>
        <w:t>Longueuil</w:t>
      </w:r>
      <w:r>
        <w:rPr>
          <w:rFonts w:ascii="Times New Roman" w:hAnsi="Times New Roman" w:cs="Times New Roman"/>
        </w:rPr>
        <w:t xml:space="preserve">. Avec la situation pandémique exceptionnelle, tout le monde de l’équipe de </w:t>
      </w:r>
      <w:proofErr w:type="spellStart"/>
      <w:r>
        <w:rPr>
          <w:rFonts w:ascii="Times New Roman" w:hAnsi="Times New Roman" w:cs="Times New Roman"/>
        </w:rPr>
        <w:t>Dominic</w:t>
      </w:r>
      <w:proofErr w:type="spellEnd"/>
      <w:r>
        <w:rPr>
          <w:rFonts w:ascii="Times New Roman" w:hAnsi="Times New Roman" w:cs="Times New Roman"/>
        </w:rPr>
        <w:t xml:space="preserve"> Vézina, directeur de l’épargne individuel, travaille à distance. </w:t>
      </w:r>
    </w:p>
    <w:p w14:paraId="2E1A8BA7" w14:textId="4B6C50F8" w:rsidR="00E20AAD" w:rsidRDefault="00E20AAD" w:rsidP="00574EB8">
      <w:pPr>
        <w:spacing w:line="360" w:lineRule="auto"/>
        <w:jc w:val="both"/>
        <w:rPr>
          <w:rFonts w:ascii="Times New Roman" w:hAnsi="Times New Roman" w:cs="Times New Roman"/>
        </w:rPr>
      </w:pPr>
    </w:p>
    <w:p w14:paraId="156B28FE" w14:textId="1F7A0E72" w:rsidR="00E20AAD" w:rsidRDefault="00E20AAD" w:rsidP="00574EB8">
      <w:pPr>
        <w:spacing w:line="360" w:lineRule="auto"/>
        <w:jc w:val="both"/>
        <w:rPr>
          <w:rFonts w:ascii="Times New Roman" w:hAnsi="Times New Roman" w:cs="Times New Roman"/>
        </w:rPr>
      </w:pPr>
      <w:r>
        <w:rPr>
          <w:rFonts w:ascii="Times New Roman" w:hAnsi="Times New Roman" w:cs="Times New Roman"/>
        </w:rPr>
        <w:tab/>
      </w:r>
      <w:r w:rsidR="00795EE6">
        <w:rPr>
          <w:rFonts w:ascii="Times New Roman" w:hAnsi="Times New Roman" w:cs="Times New Roman"/>
        </w:rPr>
        <w:t xml:space="preserve">Pour ce stage, plusieurs petits mandats ont été proposés au stagiaire. Tout d’abord, l’apprenant a commencé avec des mandats plus simple pour lui permettre de se familiariser avec les produits et les processus de l’entreprise. Il a donc mis en place de nouveaux fonds distincts en préparant des documents plus administratifs. Ensuite, il a pris part à des cotations de rentes collectives, un projet motivant, mais de courte durée. Le stage se boucle avec un projet d’harmonisation du comité de trésorerie, étape important dans l’analyse des taux des comptes à intérêt garanti. En plus de ces trois grands projets, le stage était parsemé de quelques petites tâches ad hoc </w:t>
      </w:r>
      <w:r w:rsidR="00435819">
        <w:rPr>
          <w:rFonts w:ascii="Times New Roman" w:hAnsi="Times New Roman" w:cs="Times New Roman"/>
        </w:rPr>
        <w:t xml:space="preserve">ou périodiques </w:t>
      </w:r>
      <w:r w:rsidR="00795EE6">
        <w:rPr>
          <w:rFonts w:ascii="Times New Roman" w:hAnsi="Times New Roman" w:cs="Times New Roman"/>
        </w:rPr>
        <w:t>nécessaires au bon fonctionnement de l’entreprise.</w:t>
      </w:r>
    </w:p>
    <w:p w14:paraId="57573B54" w14:textId="7D9D5C51" w:rsidR="00E20AAD" w:rsidRDefault="00E20AAD" w:rsidP="00574EB8">
      <w:pPr>
        <w:spacing w:line="360" w:lineRule="auto"/>
        <w:jc w:val="both"/>
        <w:rPr>
          <w:rFonts w:ascii="Times New Roman" w:hAnsi="Times New Roman" w:cs="Times New Roman"/>
        </w:rPr>
      </w:pPr>
    </w:p>
    <w:p w14:paraId="18EB7FBF" w14:textId="583320A6" w:rsidR="00795EE6" w:rsidRDefault="00795EE6" w:rsidP="00574EB8">
      <w:pPr>
        <w:spacing w:line="360" w:lineRule="auto"/>
        <w:jc w:val="both"/>
        <w:rPr>
          <w:rFonts w:ascii="Times New Roman" w:hAnsi="Times New Roman" w:cs="Times New Roman"/>
        </w:rPr>
      </w:pPr>
      <w:r>
        <w:rPr>
          <w:rFonts w:ascii="Times New Roman" w:hAnsi="Times New Roman" w:cs="Times New Roman"/>
        </w:rPr>
        <w:tab/>
        <w:t>Pour ce stage, Olivier était entouré d</w:t>
      </w:r>
      <w:r w:rsidR="0080481B">
        <w:rPr>
          <w:rFonts w:ascii="Times New Roman" w:hAnsi="Times New Roman" w:cs="Times New Roman"/>
        </w:rPr>
        <w:t xml:space="preserve">’un équipe formidable de 6 personnes, dont </w:t>
      </w:r>
      <w:proofErr w:type="spellStart"/>
      <w:r w:rsidR="0080481B">
        <w:rPr>
          <w:rFonts w:ascii="Times New Roman" w:hAnsi="Times New Roman" w:cs="Times New Roman"/>
        </w:rPr>
        <w:t>Dominic</w:t>
      </w:r>
      <w:proofErr w:type="spellEnd"/>
      <w:r w:rsidR="0080481B">
        <w:rPr>
          <w:rFonts w:ascii="Times New Roman" w:hAnsi="Times New Roman" w:cs="Times New Roman"/>
        </w:rPr>
        <w:t xml:space="preserve"> Vézina, gestionnaire de l’équipe. Aussi, le stagiaire a travaillé en plus étroite </w:t>
      </w:r>
      <w:r w:rsidR="0080481B">
        <w:rPr>
          <w:rFonts w:ascii="Times New Roman" w:hAnsi="Times New Roman" w:cs="Times New Roman"/>
        </w:rPr>
        <w:lastRenderedPageBreak/>
        <w:t xml:space="preserve">collaboration avec Valérie De </w:t>
      </w:r>
      <w:proofErr w:type="spellStart"/>
      <w:r w:rsidR="0080481B">
        <w:rPr>
          <w:rFonts w:ascii="Times New Roman" w:hAnsi="Times New Roman" w:cs="Times New Roman"/>
        </w:rPr>
        <w:t>Tonnancourt</w:t>
      </w:r>
      <w:proofErr w:type="spellEnd"/>
      <w:r w:rsidR="0080481B">
        <w:rPr>
          <w:rFonts w:ascii="Times New Roman" w:hAnsi="Times New Roman" w:cs="Times New Roman"/>
        </w:rPr>
        <w:t xml:space="preserve"> et d’Alexandre Laroche, deux excellents analystes en actuariat, qui ont assuré un développement optimal des compétences acquises par le stagiaire. </w:t>
      </w:r>
    </w:p>
    <w:p w14:paraId="02C51D83" w14:textId="63618E66" w:rsidR="0080481B" w:rsidRPr="00884B23" w:rsidRDefault="00E20AAD" w:rsidP="00574EB8">
      <w:pPr>
        <w:spacing w:line="360" w:lineRule="auto"/>
        <w:jc w:val="both"/>
        <w:rPr>
          <w:rFonts w:ascii="Times New Roman" w:hAnsi="Times New Roman" w:cs="Times New Roman"/>
        </w:rPr>
      </w:pPr>
      <w:r>
        <w:rPr>
          <w:rFonts w:ascii="Times New Roman" w:hAnsi="Times New Roman" w:cs="Times New Roman"/>
        </w:rPr>
        <w:tab/>
      </w:r>
    </w:p>
    <w:p w14:paraId="08DDFCCC" w14:textId="41182256" w:rsidR="00EC5760" w:rsidRPr="00884B23" w:rsidRDefault="00EC5760" w:rsidP="00602DE6">
      <w:pPr>
        <w:pStyle w:val="Titre1"/>
        <w:numPr>
          <w:ilvl w:val="0"/>
          <w:numId w:val="11"/>
        </w:numPr>
        <w:spacing w:line="360" w:lineRule="auto"/>
        <w:rPr>
          <w:lang w:val="fr-CA"/>
        </w:rPr>
      </w:pPr>
      <w:bookmarkStart w:id="5" w:name="_Toc81316334"/>
      <w:r w:rsidRPr="00884B23">
        <w:rPr>
          <w:lang w:val="fr-CA"/>
        </w:rPr>
        <w:t>Responsabilités et tâches du stagiaire</w:t>
      </w:r>
      <w:bookmarkEnd w:id="5"/>
    </w:p>
    <w:p w14:paraId="4737DD6C" w14:textId="6735BB31" w:rsidR="00EC5760" w:rsidRDefault="00EC5760" w:rsidP="00574EB8">
      <w:pPr>
        <w:spacing w:line="360" w:lineRule="auto"/>
        <w:ind w:firstLine="708"/>
        <w:jc w:val="both"/>
        <w:rPr>
          <w:rFonts w:ascii="Times New Roman" w:hAnsi="Times New Roman" w:cs="Times New Roman"/>
          <w:lang w:val="fr-CA"/>
        </w:rPr>
      </w:pPr>
    </w:p>
    <w:p w14:paraId="453664BB" w14:textId="20B0D093" w:rsidR="00EC5760" w:rsidRPr="00884B23" w:rsidRDefault="00045421"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Un stage en actuariat offre l’opportunité à un étudiant d’avoir une formation spécifique en fonction du secteur d’activité actuarielle pour lequel il travaille. Dans cette expérience d’apprentissage en développement de produits d’épargne, le stagiaire participe à de multiples projets dans le but de développer des compétences et acquérir de nouvelles connaissances. Chacune des tâches proposées au </w:t>
      </w:r>
      <w:r w:rsidRPr="00435819">
        <w:rPr>
          <w:rFonts w:ascii="Times New Roman" w:hAnsi="Times New Roman" w:cs="Times New Roman"/>
          <w:lang w:val="fr-CA"/>
        </w:rPr>
        <w:t>stagiaire a une raison d’être</w:t>
      </w:r>
      <w:r>
        <w:rPr>
          <w:rFonts w:ascii="Times New Roman" w:hAnsi="Times New Roman" w:cs="Times New Roman"/>
          <w:lang w:val="fr-CA"/>
        </w:rPr>
        <w:t xml:space="preserve"> et elles sont bénéfiques à l’apprentissage.</w:t>
      </w:r>
      <w:r w:rsidR="001F0D17" w:rsidRPr="00884B23">
        <w:rPr>
          <w:rFonts w:ascii="Times New Roman" w:hAnsi="Times New Roman" w:cs="Times New Roman"/>
          <w:lang w:val="fr-CA"/>
        </w:rPr>
        <w:t xml:space="preserve"> </w:t>
      </w:r>
    </w:p>
    <w:p w14:paraId="52C3345F" w14:textId="77777777" w:rsidR="00EC5760" w:rsidRPr="00884B23" w:rsidRDefault="00EC5760" w:rsidP="00574EB8">
      <w:pPr>
        <w:spacing w:line="360" w:lineRule="auto"/>
        <w:ind w:firstLine="708"/>
        <w:jc w:val="both"/>
        <w:rPr>
          <w:rFonts w:ascii="Times New Roman" w:hAnsi="Times New Roman" w:cs="Times New Roman"/>
          <w:lang w:val="fr-CA"/>
        </w:rPr>
      </w:pPr>
    </w:p>
    <w:p w14:paraId="066901C5" w14:textId="6BDD7C7E" w:rsidR="00045421" w:rsidRPr="00574EB8" w:rsidRDefault="00602DE6" w:rsidP="00574EB8">
      <w:pPr>
        <w:pStyle w:val="Titre2"/>
        <w:spacing w:line="360" w:lineRule="auto"/>
        <w:rPr>
          <w:lang w:val="fr-CA"/>
        </w:rPr>
      </w:pPr>
      <w:bookmarkStart w:id="6" w:name="_Toc81316335"/>
      <w:r>
        <w:rPr>
          <w:lang w:val="fr-CA"/>
        </w:rPr>
        <w:t>4.</w:t>
      </w:r>
      <w:r w:rsidR="00045421">
        <w:rPr>
          <w:lang w:val="fr-CA"/>
        </w:rPr>
        <w:t xml:space="preserve">1 </w:t>
      </w:r>
      <w:r w:rsidR="00EC5760" w:rsidRPr="00884B23">
        <w:rPr>
          <w:lang w:val="fr-CA"/>
        </w:rPr>
        <w:t>Rôles et contributions du stagiaire</w:t>
      </w:r>
      <w:bookmarkEnd w:id="6"/>
    </w:p>
    <w:p w14:paraId="0D545B4A" w14:textId="77777777" w:rsidR="00045421" w:rsidRDefault="00045421" w:rsidP="00574EB8">
      <w:pPr>
        <w:spacing w:line="360" w:lineRule="auto"/>
        <w:ind w:firstLine="708"/>
        <w:jc w:val="both"/>
        <w:rPr>
          <w:rFonts w:ascii="Times New Roman" w:hAnsi="Times New Roman" w:cs="Times New Roman"/>
          <w:lang w:val="fr-CA"/>
        </w:rPr>
      </w:pPr>
    </w:p>
    <w:p w14:paraId="5C4CF84C" w14:textId="458E210C" w:rsidR="009D312E" w:rsidRDefault="001F0D17" w:rsidP="00574EB8">
      <w:pPr>
        <w:spacing w:line="360" w:lineRule="auto"/>
        <w:ind w:firstLine="708"/>
        <w:jc w:val="both"/>
        <w:rPr>
          <w:rFonts w:ascii="Times New Roman" w:hAnsi="Times New Roman" w:cs="Times New Roman"/>
          <w:lang w:val="fr-CA"/>
        </w:rPr>
      </w:pPr>
      <w:r w:rsidRPr="00884B23">
        <w:rPr>
          <w:rFonts w:ascii="Times New Roman" w:hAnsi="Times New Roman" w:cs="Times New Roman"/>
          <w:lang w:val="fr-CA"/>
        </w:rPr>
        <w:t xml:space="preserve">Lors de sa formation pratique en </w:t>
      </w:r>
      <w:r w:rsidR="00045421">
        <w:rPr>
          <w:rFonts w:ascii="Times New Roman" w:hAnsi="Times New Roman" w:cs="Times New Roman"/>
          <w:lang w:val="fr-CA"/>
        </w:rPr>
        <w:t>épargne individuelle,</w:t>
      </w:r>
      <w:r w:rsidRPr="00884B23">
        <w:rPr>
          <w:rFonts w:ascii="Times New Roman" w:hAnsi="Times New Roman" w:cs="Times New Roman"/>
          <w:lang w:val="fr-CA"/>
        </w:rPr>
        <w:t xml:space="preserve"> le stagiaire a vu ses rôles et ses contributions prendre de l’importance </w:t>
      </w:r>
      <w:r w:rsidR="00B51296">
        <w:rPr>
          <w:rFonts w:ascii="Times New Roman" w:hAnsi="Times New Roman" w:cs="Times New Roman"/>
          <w:lang w:val="fr-CA"/>
        </w:rPr>
        <w:t>tout au long du stage</w:t>
      </w:r>
      <w:r w:rsidRPr="00884B23">
        <w:rPr>
          <w:rFonts w:ascii="Times New Roman" w:hAnsi="Times New Roman" w:cs="Times New Roman"/>
          <w:lang w:val="fr-CA"/>
        </w:rPr>
        <w:t xml:space="preserve">. Pour assurer un bon développement et </w:t>
      </w:r>
      <w:r w:rsidR="007E33F4">
        <w:rPr>
          <w:rFonts w:ascii="Times New Roman" w:hAnsi="Times New Roman" w:cs="Times New Roman"/>
          <w:lang w:val="fr-CA"/>
        </w:rPr>
        <w:t xml:space="preserve">de maîtriser les aspects de son secteur professionnel, </w:t>
      </w:r>
      <w:r w:rsidRPr="00884B23">
        <w:rPr>
          <w:rFonts w:ascii="Times New Roman" w:hAnsi="Times New Roman" w:cs="Times New Roman"/>
          <w:lang w:val="fr-CA"/>
        </w:rPr>
        <w:t>le stagiaire d</w:t>
      </w:r>
      <w:r w:rsidR="009D312E" w:rsidRPr="00884B23">
        <w:rPr>
          <w:rFonts w:ascii="Times New Roman" w:hAnsi="Times New Roman" w:cs="Times New Roman"/>
          <w:lang w:val="fr-CA"/>
        </w:rPr>
        <w:t xml:space="preserve">oit </w:t>
      </w:r>
      <w:r w:rsidR="007E33F4">
        <w:rPr>
          <w:rFonts w:ascii="Times New Roman" w:hAnsi="Times New Roman" w:cs="Times New Roman"/>
          <w:lang w:val="fr-CA"/>
        </w:rPr>
        <w:t xml:space="preserve">avant tout connaître les bases de l’entreprise ainsi que </w:t>
      </w:r>
      <w:r w:rsidR="00435819">
        <w:rPr>
          <w:rFonts w:ascii="Times New Roman" w:hAnsi="Times New Roman" w:cs="Times New Roman"/>
          <w:lang w:val="fr-CA"/>
        </w:rPr>
        <w:t>l</w:t>
      </w:r>
      <w:r w:rsidR="007E33F4">
        <w:rPr>
          <w:rFonts w:ascii="Times New Roman" w:hAnsi="Times New Roman" w:cs="Times New Roman"/>
          <w:lang w:val="fr-CA"/>
        </w:rPr>
        <w:t>es produits offerts à la clientèle</w:t>
      </w:r>
      <w:r w:rsidRPr="00884B23">
        <w:rPr>
          <w:rFonts w:ascii="Times New Roman" w:hAnsi="Times New Roman" w:cs="Times New Roman"/>
          <w:lang w:val="fr-CA"/>
        </w:rPr>
        <w:t xml:space="preserve">. </w:t>
      </w:r>
      <w:r w:rsidR="007E33F4">
        <w:rPr>
          <w:rFonts w:ascii="Times New Roman" w:hAnsi="Times New Roman" w:cs="Times New Roman"/>
          <w:lang w:val="fr-CA"/>
        </w:rPr>
        <w:t>Donc</w:t>
      </w:r>
      <w:r w:rsidRPr="00884B23">
        <w:rPr>
          <w:rFonts w:ascii="Times New Roman" w:hAnsi="Times New Roman" w:cs="Times New Roman"/>
          <w:lang w:val="fr-CA"/>
        </w:rPr>
        <w:t xml:space="preserve">, avec une fondation </w:t>
      </w:r>
      <w:r w:rsidR="009D312E" w:rsidRPr="00884B23">
        <w:rPr>
          <w:rFonts w:ascii="Times New Roman" w:hAnsi="Times New Roman" w:cs="Times New Roman"/>
          <w:lang w:val="fr-CA"/>
        </w:rPr>
        <w:t>solide de ses connaissances de l’industrie, le stagiaire est en mesure de se développer d</w:t>
      </w:r>
      <w:r w:rsidR="00435819">
        <w:rPr>
          <w:rFonts w:ascii="Times New Roman" w:hAnsi="Times New Roman" w:cs="Times New Roman"/>
          <w:lang w:val="fr-CA"/>
        </w:rPr>
        <w:t>e</w:t>
      </w:r>
      <w:r w:rsidR="009D312E" w:rsidRPr="00884B23">
        <w:rPr>
          <w:rFonts w:ascii="Times New Roman" w:hAnsi="Times New Roman" w:cs="Times New Roman"/>
          <w:lang w:val="fr-CA"/>
        </w:rPr>
        <w:t xml:space="preserve"> manière optimale. </w:t>
      </w:r>
      <w:r w:rsidR="00241B7B">
        <w:rPr>
          <w:rFonts w:ascii="Times New Roman" w:hAnsi="Times New Roman" w:cs="Times New Roman"/>
          <w:lang w:val="fr-CA"/>
        </w:rPr>
        <w:t>Or</w:t>
      </w:r>
      <w:r w:rsidR="009D312E" w:rsidRPr="00884B23">
        <w:rPr>
          <w:rFonts w:ascii="Times New Roman" w:hAnsi="Times New Roman" w:cs="Times New Roman"/>
          <w:lang w:val="fr-CA"/>
        </w:rPr>
        <w:t>, l</w:t>
      </w:r>
      <w:r w:rsidR="00241B7B">
        <w:rPr>
          <w:rFonts w:ascii="Times New Roman" w:hAnsi="Times New Roman" w:cs="Times New Roman"/>
          <w:lang w:val="fr-CA"/>
        </w:rPr>
        <w:t xml:space="preserve">’étudiant </w:t>
      </w:r>
      <w:r w:rsidR="007E33F4">
        <w:rPr>
          <w:rFonts w:ascii="Times New Roman" w:hAnsi="Times New Roman" w:cs="Times New Roman"/>
          <w:lang w:val="fr-CA"/>
        </w:rPr>
        <w:t xml:space="preserve">doit avant tout </w:t>
      </w:r>
      <w:r w:rsidR="00435819">
        <w:rPr>
          <w:rFonts w:ascii="Times New Roman" w:hAnsi="Times New Roman" w:cs="Times New Roman"/>
          <w:lang w:val="fr-CA"/>
        </w:rPr>
        <w:t>s</w:t>
      </w:r>
      <w:r w:rsidR="007E33F4">
        <w:rPr>
          <w:rFonts w:ascii="Times New Roman" w:hAnsi="Times New Roman" w:cs="Times New Roman"/>
          <w:lang w:val="fr-CA"/>
        </w:rPr>
        <w:t xml:space="preserve">’informer sur différents sujets et questionner ses collègues lorsqu’il a des difficultés à comprendre certains éléments de son travail. En plus, faire une synthèse et mettre en pratique </w:t>
      </w:r>
      <w:r w:rsidR="00B51296">
        <w:rPr>
          <w:rFonts w:ascii="Times New Roman" w:hAnsi="Times New Roman" w:cs="Times New Roman"/>
          <w:lang w:val="fr-CA"/>
        </w:rPr>
        <w:t>s</w:t>
      </w:r>
      <w:r w:rsidR="007E33F4">
        <w:rPr>
          <w:rFonts w:ascii="Times New Roman" w:hAnsi="Times New Roman" w:cs="Times New Roman"/>
          <w:lang w:val="fr-CA"/>
        </w:rPr>
        <w:t>es apprentissage</w:t>
      </w:r>
      <w:r w:rsidR="00B51296">
        <w:rPr>
          <w:rFonts w:ascii="Times New Roman" w:hAnsi="Times New Roman" w:cs="Times New Roman"/>
          <w:lang w:val="fr-CA"/>
        </w:rPr>
        <w:t>s</w:t>
      </w:r>
      <w:r w:rsidR="007E33F4">
        <w:rPr>
          <w:rFonts w:ascii="Times New Roman" w:hAnsi="Times New Roman" w:cs="Times New Roman"/>
          <w:lang w:val="fr-CA"/>
        </w:rPr>
        <w:t xml:space="preserve"> assure </w:t>
      </w:r>
      <w:r w:rsidR="00B51296">
        <w:rPr>
          <w:rFonts w:ascii="Times New Roman" w:hAnsi="Times New Roman" w:cs="Times New Roman"/>
          <w:lang w:val="fr-CA"/>
        </w:rPr>
        <w:t xml:space="preserve">à l’étudiant de bien comprendre les fondements théoriques vues en classe et permet de mieux assimiler ce qu’il apprend. </w:t>
      </w:r>
    </w:p>
    <w:p w14:paraId="74BD253F" w14:textId="77777777" w:rsidR="00B51296" w:rsidRPr="00884B23" w:rsidRDefault="00B51296" w:rsidP="00574EB8">
      <w:pPr>
        <w:spacing w:line="360" w:lineRule="auto"/>
        <w:ind w:firstLine="708"/>
        <w:jc w:val="both"/>
        <w:rPr>
          <w:rFonts w:ascii="Times New Roman" w:hAnsi="Times New Roman" w:cs="Times New Roman"/>
          <w:lang w:val="fr-CA"/>
        </w:rPr>
      </w:pPr>
    </w:p>
    <w:p w14:paraId="61780ED2" w14:textId="7896A31F" w:rsidR="007B4AA8" w:rsidRDefault="009D312E" w:rsidP="00BE433C">
      <w:pPr>
        <w:spacing w:line="360" w:lineRule="auto"/>
        <w:ind w:firstLine="708"/>
        <w:jc w:val="both"/>
        <w:rPr>
          <w:rFonts w:ascii="Times New Roman" w:hAnsi="Times New Roman" w:cs="Times New Roman"/>
          <w:lang w:val="fr-CA"/>
        </w:rPr>
      </w:pPr>
      <w:r w:rsidRPr="00884B23">
        <w:rPr>
          <w:rFonts w:ascii="Times New Roman" w:hAnsi="Times New Roman" w:cs="Times New Roman"/>
          <w:lang w:val="fr-CA"/>
        </w:rPr>
        <w:t>D’une autre part</w:t>
      </w:r>
      <w:r w:rsidR="00241B7B">
        <w:rPr>
          <w:rFonts w:ascii="Times New Roman" w:hAnsi="Times New Roman" w:cs="Times New Roman"/>
          <w:lang w:val="fr-CA"/>
        </w:rPr>
        <w:t>,</w:t>
      </w:r>
      <w:r w:rsidRPr="00884B23">
        <w:rPr>
          <w:rFonts w:ascii="Times New Roman" w:hAnsi="Times New Roman" w:cs="Times New Roman"/>
          <w:lang w:val="fr-CA"/>
        </w:rPr>
        <w:t xml:space="preserve"> </w:t>
      </w:r>
      <w:r w:rsidR="00B51296">
        <w:rPr>
          <w:rFonts w:ascii="Times New Roman" w:hAnsi="Times New Roman" w:cs="Times New Roman"/>
          <w:lang w:val="fr-CA"/>
        </w:rPr>
        <w:t xml:space="preserve">même avec le statut de stagiaire, ce dernier est également un employé, comme tous les autres membres de l’équipe. Donc, même si son expérience est moins grande, l’étudiant doit s’intégrer à ses collègues et il doit dans la mesure du possible partager ses idées et de les développer afin d’optimiser les projets dans lesquels il travaille. </w:t>
      </w:r>
      <w:r w:rsidRPr="00884B23">
        <w:rPr>
          <w:rFonts w:ascii="Times New Roman" w:hAnsi="Times New Roman" w:cs="Times New Roman"/>
          <w:lang w:val="fr-CA"/>
        </w:rPr>
        <w:t xml:space="preserve"> </w:t>
      </w:r>
      <w:r w:rsidR="00B51296">
        <w:rPr>
          <w:rFonts w:ascii="Times New Roman" w:hAnsi="Times New Roman" w:cs="Times New Roman"/>
          <w:lang w:val="fr-CA"/>
        </w:rPr>
        <w:lastRenderedPageBreak/>
        <w:t>C’est en contribuant activement et en questionnant que le stagiaire améliore sa compréhension, ses capacités d’analyse et de communication.</w:t>
      </w:r>
    </w:p>
    <w:p w14:paraId="45FCCD54" w14:textId="77777777" w:rsidR="00435819" w:rsidRPr="00884B23" w:rsidRDefault="00435819" w:rsidP="00BE433C">
      <w:pPr>
        <w:spacing w:line="360" w:lineRule="auto"/>
        <w:ind w:firstLine="708"/>
        <w:jc w:val="both"/>
        <w:rPr>
          <w:rFonts w:ascii="Times New Roman" w:hAnsi="Times New Roman" w:cs="Times New Roman"/>
          <w:lang w:val="fr-CA"/>
        </w:rPr>
      </w:pPr>
    </w:p>
    <w:p w14:paraId="57D6A2F6" w14:textId="445DD344" w:rsidR="00555AA6" w:rsidRDefault="00F64CE1"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Lors de sa formation, plusieurs mandats ont été confiés au stagiaire selon son développement et l’acquisition des connaissances des produits d’épargnes. Parsemé de tâches ponctuelles ou périodiques, le stage a été divisé en 3 principales étapes. Au départ, il s’est occupé de l’instauration de nouveaux fonds distincts. Ensuite, il a pris part </w:t>
      </w:r>
      <w:r w:rsidR="00435819">
        <w:rPr>
          <w:rFonts w:ascii="Times New Roman" w:hAnsi="Times New Roman" w:cs="Times New Roman"/>
          <w:lang w:val="fr-CA"/>
        </w:rPr>
        <w:t xml:space="preserve">à </w:t>
      </w:r>
      <w:r>
        <w:rPr>
          <w:rFonts w:ascii="Times New Roman" w:hAnsi="Times New Roman" w:cs="Times New Roman"/>
          <w:lang w:val="fr-CA"/>
        </w:rPr>
        <w:t>quelques cotations de rentes collectives, qu’il a tous remportés. Finalement, le plus gros projet de l’été</w:t>
      </w:r>
      <w:r w:rsidR="00555AA6">
        <w:rPr>
          <w:rFonts w:ascii="Times New Roman" w:hAnsi="Times New Roman" w:cs="Times New Roman"/>
          <w:lang w:val="fr-CA"/>
        </w:rPr>
        <w:t xml:space="preserve"> a été l’harmonisation du comité de trésorerie. </w:t>
      </w:r>
    </w:p>
    <w:p w14:paraId="2A2DDBC1" w14:textId="77777777" w:rsidR="00555AA6" w:rsidRDefault="00555AA6" w:rsidP="00574EB8">
      <w:pPr>
        <w:spacing w:line="360" w:lineRule="auto"/>
        <w:ind w:firstLine="708"/>
        <w:jc w:val="both"/>
        <w:rPr>
          <w:rFonts w:ascii="Times New Roman" w:hAnsi="Times New Roman" w:cs="Times New Roman"/>
          <w:lang w:val="fr-CA"/>
        </w:rPr>
      </w:pPr>
    </w:p>
    <w:p w14:paraId="55DD6654" w14:textId="4479603A" w:rsidR="002A0CD9" w:rsidRDefault="009B2F9C" w:rsidP="00574EB8">
      <w:pPr>
        <w:spacing w:line="360" w:lineRule="auto"/>
        <w:ind w:firstLine="708"/>
        <w:jc w:val="both"/>
        <w:rPr>
          <w:rFonts w:ascii="Times New Roman" w:hAnsi="Times New Roman" w:cs="Times New Roman"/>
          <w:lang w:val="fr-CA"/>
        </w:rPr>
      </w:pPr>
      <w:r w:rsidRPr="00884B23">
        <w:rPr>
          <w:rFonts w:ascii="Times New Roman" w:hAnsi="Times New Roman" w:cs="Times New Roman"/>
          <w:lang w:val="fr-CA"/>
        </w:rPr>
        <w:t xml:space="preserve">Afin de faciliter la compréhension, </w:t>
      </w:r>
      <w:r w:rsidR="00555AA6">
        <w:rPr>
          <w:rFonts w:ascii="Times New Roman" w:hAnsi="Times New Roman" w:cs="Times New Roman"/>
          <w:lang w:val="fr-CA"/>
        </w:rPr>
        <w:t>la réflexion du stage est divisée</w:t>
      </w:r>
      <w:r w:rsidRPr="00884B23">
        <w:rPr>
          <w:rFonts w:ascii="Times New Roman" w:hAnsi="Times New Roman" w:cs="Times New Roman"/>
          <w:lang w:val="fr-CA"/>
        </w:rPr>
        <w:t xml:space="preserve"> par projet.</w:t>
      </w:r>
      <w:r w:rsidR="00241B7B">
        <w:rPr>
          <w:rFonts w:ascii="Times New Roman" w:hAnsi="Times New Roman" w:cs="Times New Roman"/>
          <w:lang w:val="fr-CA"/>
        </w:rPr>
        <w:t xml:space="preserve"> </w:t>
      </w:r>
      <w:r w:rsidR="00555AA6">
        <w:rPr>
          <w:rFonts w:ascii="Times New Roman" w:hAnsi="Times New Roman" w:cs="Times New Roman"/>
          <w:lang w:val="fr-CA"/>
        </w:rPr>
        <w:t>À noter que</w:t>
      </w:r>
      <w:r w:rsidR="00241B7B">
        <w:rPr>
          <w:rFonts w:ascii="Times New Roman" w:hAnsi="Times New Roman" w:cs="Times New Roman"/>
          <w:lang w:val="fr-CA"/>
        </w:rPr>
        <w:t xml:space="preserve"> </w:t>
      </w:r>
      <w:r w:rsidR="00555AA6">
        <w:rPr>
          <w:rFonts w:ascii="Times New Roman" w:hAnsi="Times New Roman" w:cs="Times New Roman"/>
          <w:lang w:val="fr-CA"/>
        </w:rPr>
        <w:t>c</w:t>
      </w:r>
      <w:r w:rsidR="00241B7B">
        <w:rPr>
          <w:rFonts w:ascii="Times New Roman" w:hAnsi="Times New Roman" w:cs="Times New Roman"/>
          <w:lang w:val="fr-CA"/>
        </w:rPr>
        <w:t xml:space="preserve">e rapport de stage est un exercice où le stagiaire fait le point sur les connaissances et les habiletés développées pendant sa formation. Par conséquent, </w:t>
      </w:r>
      <w:r w:rsidR="00555AA6">
        <w:rPr>
          <w:rFonts w:ascii="Times New Roman" w:hAnsi="Times New Roman" w:cs="Times New Roman"/>
          <w:lang w:val="fr-CA"/>
        </w:rPr>
        <w:t>les aspects théorique et les calculs ne seront pas expliqués et l’accent est mis sur les compétences que le stagiaire a développées.</w:t>
      </w:r>
    </w:p>
    <w:p w14:paraId="29AB8EC4" w14:textId="7F6D74B9" w:rsidR="00FA1092" w:rsidRPr="00884B23" w:rsidRDefault="00FA1092" w:rsidP="00574EB8">
      <w:pPr>
        <w:spacing w:line="360" w:lineRule="auto"/>
        <w:rPr>
          <w:rFonts w:ascii="Times New Roman" w:hAnsi="Times New Roman" w:cs="Times New Roman"/>
          <w:lang w:val="fr-CA"/>
        </w:rPr>
      </w:pPr>
    </w:p>
    <w:p w14:paraId="3590BE69" w14:textId="29DC0C99" w:rsidR="00FA1092" w:rsidRPr="00884B23" w:rsidRDefault="00602DE6" w:rsidP="00574EB8">
      <w:pPr>
        <w:pStyle w:val="Titre2"/>
        <w:spacing w:line="360" w:lineRule="auto"/>
        <w:ind w:firstLine="708"/>
        <w:rPr>
          <w:lang w:val="fr-CA"/>
        </w:rPr>
      </w:pPr>
      <w:bookmarkStart w:id="7" w:name="_Toc81316336"/>
      <w:r>
        <w:rPr>
          <w:lang w:val="fr-CA"/>
        </w:rPr>
        <w:t>4</w:t>
      </w:r>
      <w:r w:rsidR="00C231BA">
        <w:rPr>
          <w:lang w:val="fr-CA"/>
        </w:rPr>
        <w:t>.</w:t>
      </w:r>
      <w:r w:rsidR="00633A42">
        <w:rPr>
          <w:lang w:val="fr-CA"/>
        </w:rPr>
        <w:t>2</w:t>
      </w:r>
      <w:r>
        <w:rPr>
          <w:lang w:val="fr-CA"/>
        </w:rPr>
        <w:t xml:space="preserve"> </w:t>
      </w:r>
      <w:r w:rsidR="00FA1092" w:rsidRPr="00884B23">
        <w:rPr>
          <w:lang w:val="fr-CA"/>
        </w:rPr>
        <w:t>PROJET</w:t>
      </w:r>
      <w:r w:rsidR="00F52342">
        <w:rPr>
          <w:lang w:val="fr-CA"/>
        </w:rPr>
        <w:t> </w:t>
      </w:r>
      <w:r w:rsidR="00FA1092" w:rsidRPr="00884B23">
        <w:rPr>
          <w:lang w:val="fr-CA"/>
        </w:rPr>
        <w:t>1</w:t>
      </w:r>
      <w:bookmarkEnd w:id="7"/>
    </w:p>
    <w:p w14:paraId="0CE58762" w14:textId="2523E461" w:rsidR="009B2F9C" w:rsidRDefault="009B2F9C" w:rsidP="00574EB8">
      <w:pPr>
        <w:spacing w:line="360" w:lineRule="auto"/>
        <w:ind w:firstLine="708"/>
        <w:jc w:val="both"/>
        <w:rPr>
          <w:rFonts w:ascii="Times New Roman" w:hAnsi="Times New Roman" w:cs="Times New Roman"/>
          <w:lang w:val="fr-CA"/>
        </w:rPr>
      </w:pPr>
    </w:p>
    <w:p w14:paraId="6CFD2AC9" w14:textId="6DEDAE03" w:rsidR="00555AA6" w:rsidRDefault="00555AA6"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À l’arrivée du stagiaire, la compagnie </w:t>
      </w:r>
      <w:r w:rsidR="003A1E4A">
        <w:rPr>
          <w:rFonts w:ascii="Times New Roman" w:hAnsi="Times New Roman" w:cs="Times New Roman"/>
          <w:lang w:val="fr-CA"/>
        </w:rPr>
        <w:t>a déjà</w:t>
      </w:r>
      <w:r>
        <w:rPr>
          <w:rFonts w:ascii="Times New Roman" w:hAnsi="Times New Roman" w:cs="Times New Roman"/>
          <w:lang w:val="fr-CA"/>
        </w:rPr>
        <w:t xml:space="preserve"> </w:t>
      </w:r>
      <w:r w:rsidR="003A1E4A">
        <w:rPr>
          <w:rFonts w:ascii="Times New Roman" w:hAnsi="Times New Roman" w:cs="Times New Roman"/>
          <w:lang w:val="fr-CA"/>
        </w:rPr>
        <w:t>commencé</w:t>
      </w:r>
      <w:r>
        <w:rPr>
          <w:rFonts w:ascii="Times New Roman" w:hAnsi="Times New Roman" w:cs="Times New Roman"/>
          <w:lang w:val="fr-CA"/>
        </w:rPr>
        <w:t xml:space="preserve"> </w:t>
      </w:r>
      <w:r w:rsidR="00EC6C36">
        <w:rPr>
          <w:rFonts w:ascii="Times New Roman" w:hAnsi="Times New Roman" w:cs="Times New Roman"/>
          <w:lang w:val="fr-CA"/>
        </w:rPr>
        <w:t>l’intégration</w:t>
      </w:r>
      <w:r>
        <w:rPr>
          <w:rFonts w:ascii="Times New Roman" w:hAnsi="Times New Roman" w:cs="Times New Roman"/>
          <w:lang w:val="fr-CA"/>
        </w:rPr>
        <w:t xml:space="preserve"> de nouveaux fonds distincts. Tout ce qui concerne l’analyse des taux, le choix des frais de gestion et l’intégration de ces nouveaux produits ont déjà été </w:t>
      </w:r>
      <w:r w:rsidR="003A1E4A">
        <w:rPr>
          <w:rFonts w:ascii="Times New Roman" w:hAnsi="Times New Roman" w:cs="Times New Roman"/>
          <w:lang w:val="fr-CA"/>
        </w:rPr>
        <w:t xml:space="preserve">complétés lorsque le stagiaire a débuté </w:t>
      </w:r>
      <w:r w:rsidR="00EC6C36">
        <w:rPr>
          <w:rFonts w:ascii="Times New Roman" w:hAnsi="Times New Roman" w:cs="Times New Roman"/>
          <w:lang w:val="fr-CA"/>
        </w:rPr>
        <w:t xml:space="preserve">son </w:t>
      </w:r>
      <w:r w:rsidR="003A1E4A">
        <w:rPr>
          <w:rFonts w:ascii="Times New Roman" w:hAnsi="Times New Roman" w:cs="Times New Roman"/>
          <w:lang w:val="fr-CA"/>
        </w:rPr>
        <w:t>stage. Les tâches qu’il a accompli dans ce premier projet sont de s’assurer que l’intégration de ces fonds se fasse de manière appropriée. Alors, il a fait la mise à jour de plusieurs documents, il s’est assuré que tous les noms, les taux ainsi que les codes de fonds sont exact</w:t>
      </w:r>
      <w:r w:rsidR="00151DDE">
        <w:rPr>
          <w:rFonts w:ascii="Times New Roman" w:hAnsi="Times New Roman" w:cs="Times New Roman"/>
          <w:lang w:val="fr-CA"/>
        </w:rPr>
        <w:t>s</w:t>
      </w:r>
      <w:r w:rsidR="003A1E4A">
        <w:rPr>
          <w:rFonts w:ascii="Times New Roman" w:hAnsi="Times New Roman" w:cs="Times New Roman"/>
          <w:lang w:val="fr-CA"/>
        </w:rPr>
        <w:t xml:space="preserve"> dans les différents </w:t>
      </w:r>
      <w:r w:rsidR="00EC6C36">
        <w:rPr>
          <w:rFonts w:ascii="Times New Roman" w:hAnsi="Times New Roman" w:cs="Times New Roman"/>
          <w:lang w:val="fr-CA"/>
        </w:rPr>
        <w:t>fichiers</w:t>
      </w:r>
      <w:r w:rsidR="003A1E4A">
        <w:rPr>
          <w:rFonts w:ascii="Times New Roman" w:hAnsi="Times New Roman" w:cs="Times New Roman"/>
          <w:lang w:val="fr-CA"/>
        </w:rPr>
        <w:t xml:space="preserve">. </w:t>
      </w:r>
      <w:r w:rsidR="00151DDE">
        <w:rPr>
          <w:rFonts w:ascii="Times New Roman" w:hAnsi="Times New Roman" w:cs="Times New Roman"/>
          <w:lang w:val="fr-CA"/>
        </w:rPr>
        <w:t xml:space="preserve">Aussi, il a fait la vérification de différents documents modifiés par des </w:t>
      </w:r>
      <w:r w:rsidR="005E5C50">
        <w:rPr>
          <w:rFonts w:ascii="Times New Roman" w:hAnsi="Times New Roman" w:cs="Times New Roman"/>
          <w:lang w:val="fr-CA"/>
        </w:rPr>
        <w:t>professionnels en administration</w:t>
      </w:r>
      <w:r w:rsidR="00151DDE">
        <w:rPr>
          <w:rFonts w:ascii="Times New Roman" w:hAnsi="Times New Roman" w:cs="Times New Roman"/>
          <w:lang w:val="fr-CA"/>
        </w:rPr>
        <w:t xml:space="preserve"> de d’autres équipes qui sont affectés par l’instauration </w:t>
      </w:r>
      <w:r w:rsidR="00EC6C36">
        <w:rPr>
          <w:rFonts w:ascii="Times New Roman" w:hAnsi="Times New Roman" w:cs="Times New Roman"/>
          <w:lang w:val="fr-CA"/>
        </w:rPr>
        <w:t>de ces</w:t>
      </w:r>
      <w:r w:rsidR="00151DDE">
        <w:rPr>
          <w:rFonts w:ascii="Times New Roman" w:hAnsi="Times New Roman" w:cs="Times New Roman"/>
          <w:lang w:val="fr-CA"/>
        </w:rPr>
        <w:t xml:space="preserve"> nouveaux fonds. Bien que ces tâches peuvent sembler plus administratives qu</w:t>
      </w:r>
      <w:r w:rsidR="00EC6C36">
        <w:rPr>
          <w:rFonts w:ascii="Times New Roman" w:hAnsi="Times New Roman" w:cs="Times New Roman"/>
          <w:lang w:val="fr-CA"/>
        </w:rPr>
        <w:t>’</w:t>
      </w:r>
      <w:r w:rsidR="00151DDE">
        <w:rPr>
          <w:rFonts w:ascii="Times New Roman" w:hAnsi="Times New Roman" w:cs="Times New Roman"/>
          <w:lang w:val="fr-CA"/>
        </w:rPr>
        <w:t>actuarielles, elles sont tout de mêmes primordiales dans le développement du stagiaire. En effet, connaître les bases de l’entreprise et des différents produits offerts est essentiel au développement du stagiaire. Pour bâtir une maison, il faut le faire sur une base solide, c’est</w:t>
      </w:r>
      <w:r w:rsidR="00CF47D1">
        <w:rPr>
          <w:rFonts w:ascii="Times New Roman" w:hAnsi="Times New Roman" w:cs="Times New Roman"/>
          <w:lang w:val="fr-CA"/>
        </w:rPr>
        <w:t xml:space="preserve"> le même principe pour le développement du stagiaire, même si cela semble plus abstrait. S’il ne connait pas la différence entre un fonds distincts </w:t>
      </w:r>
      <w:r w:rsidR="00CF47D1">
        <w:rPr>
          <w:rFonts w:ascii="Times New Roman" w:hAnsi="Times New Roman" w:cs="Times New Roman"/>
          <w:lang w:val="fr-CA"/>
        </w:rPr>
        <w:lastRenderedPageBreak/>
        <w:t xml:space="preserve">et un compte à intérêt garantie, par exemple, il ne sera pas en mesure d’ajouter des connaissances plus complexes par-dessus celles-ci. </w:t>
      </w:r>
    </w:p>
    <w:p w14:paraId="740CCD57" w14:textId="2A2E7B8B" w:rsidR="00CF47D1" w:rsidRDefault="00CF47D1" w:rsidP="00574EB8">
      <w:pPr>
        <w:spacing w:line="360" w:lineRule="auto"/>
        <w:ind w:firstLine="708"/>
        <w:jc w:val="both"/>
        <w:rPr>
          <w:rFonts w:ascii="Times New Roman" w:hAnsi="Times New Roman" w:cs="Times New Roman"/>
          <w:lang w:val="fr-CA"/>
        </w:rPr>
      </w:pPr>
    </w:p>
    <w:p w14:paraId="54463D91" w14:textId="537B7CDD" w:rsidR="00CF47D1" w:rsidRDefault="00CF47D1" w:rsidP="00574EB8">
      <w:pPr>
        <w:spacing w:line="360" w:lineRule="auto"/>
        <w:jc w:val="both"/>
        <w:rPr>
          <w:rFonts w:ascii="Times New Roman" w:hAnsi="Times New Roman" w:cs="Times New Roman"/>
          <w:lang w:val="fr-CA"/>
        </w:rPr>
      </w:pPr>
      <w:r>
        <w:rPr>
          <w:rFonts w:ascii="Times New Roman" w:hAnsi="Times New Roman" w:cs="Times New Roman"/>
          <w:lang w:val="fr-CA"/>
        </w:rPr>
        <w:t xml:space="preserve"> </w:t>
      </w:r>
      <w:r>
        <w:rPr>
          <w:rFonts w:ascii="Times New Roman" w:hAnsi="Times New Roman" w:cs="Times New Roman"/>
          <w:lang w:val="fr-CA"/>
        </w:rPr>
        <w:tab/>
        <w:t>Bien que ce semble être un projet relativement simple, il a quand même causé certaines difficultés au stagiaire. La principale difficulté a été de re</w:t>
      </w:r>
      <w:r w:rsidR="00E362FB">
        <w:rPr>
          <w:rFonts w:ascii="Times New Roman" w:hAnsi="Times New Roman" w:cs="Times New Roman"/>
          <w:lang w:val="fr-CA"/>
        </w:rPr>
        <w:t>pérer l’information et de la replacer au bon endroit. À quelques occasions, la stagiaire n’arrivait pas à trouver les bonnes valeurs qu’il devait prendre, alors il a pris le temps de demander à s</w:t>
      </w:r>
      <w:r w:rsidR="00EC6C36">
        <w:rPr>
          <w:rFonts w:ascii="Times New Roman" w:hAnsi="Times New Roman" w:cs="Times New Roman"/>
          <w:lang w:val="fr-CA"/>
        </w:rPr>
        <w:t xml:space="preserve">es </w:t>
      </w:r>
      <w:r w:rsidR="00E362FB">
        <w:rPr>
          <w:rFonts w:ascii="Times New Roman" w:hAnsi="Times New Roman" w:cs="Times New Roman"/>
          <w:lang w:val="fr-CA"/>
        </w:rPr>
        <w:t>collègue</w:t>
      </w:r>
      <w:r w:rsidR="00EC6C36">
        <w:rPr>
          <w:rFonts w:ascii="Times New Roman" w:hAnsi="Times New Roman" w:cs="Times New Roman"/>
          <w:lang w:val="fr-CA"/>
        </w:rPr>
        <w:t>s</w:t>
      </w:r>
      <w:r w:rsidR="00E362FB">
        <w:rPr>
          <w:rFonts w:ascii="Times New Roman" w:hAnsi="Times New Roman" w:cs="Times New Roman"/>
          <w:lang w:val="fr-CA"/>
        </w:rPr>
        <w:t xml:space="preserve"> où trouver </w:t>
      </w:r>
      <w:r w:rsidR="00195E52">
        <w:rPr>
          <w:rFonts w:ascii="Times New Roman" w:hAnsi="Times New Roman" w:cs="Times New Roman"/>
          <w:lang w:val="fr-CA"/>
        </w:rPr>
        <w:t xml:space="preserve">cette </w:t>
      </w:r>
      <w:r w:rsidR="00E362FB">
        <w:rPr>
          <w:rFonts w:ascii="Times New Roman" w:hAnsi="Times New Roman" w:cs="Times New Roman"/>
          <w:lang w:val="fr-CA"/>
        </w:rPr>
        <w:t xml:space="preserve">information. Aussi, certaines de ces tâches ne sont pas aux yeux du stagiaire des tâches qu’un actuaire devraient faire normalement. Une répartition du travail en fonction des compétences des employés dans une compagnie permet l’efficience organisationnelle. Selon le stagiaire, il y a place à l’amélioration </w:t>
      </w:r>
      <w:r w:rsidR="00A600CA">
        <w:rPr>
          <w:rFonts w:ascii="Times New Roman" w:hAnsi="Times New Roman" w:cs="Times New Roman"/>
          <w:lang w:val="fr-CA"/>
        </w:rPr>
        <w:t>et cela a été</w:t>
      </w:r>
      <w:r w:rsidR="00E362FB">
        <w:rPr>
          <w:rFonts w:ascii="Times New Roman" w:hAnsi="Times New Roman" w:cs="Times New Roman"/>
          <w:lang w:val="fr-CA"/>
        </w:rPr>
        <w:t xml:space="preserve"> une opportunité de montrer </w:t>
      </w:r>
      <w:r w:rsidR="00EC6C36">
        <w:rPr>
          <w:rFonts w:ascii="Times New Roman" w:hAnsi="Times New Roman" w:cs="Times New Roman"/>
          <w:lang w:val="fr-CA"/>
        </w:rPr>
        <w:t>à son</w:t>
      </w:r>
      <w:r w:rsidR="00E362FB">
        <w:rPr>
          <w:rFonts w:ascii="Times New Roman" w:hAnsi="Times New Roman" w:cs="Times New Roman"/>
          <w:lang w:val="fr-CA"/>
        </w:rPr>
        <w:t xml:space="preserve"> gestionnaire</w:t>
      </w:r>
      <w:r w:rsidR="00A600CA">
        <w:rPr>
          <w:rFonts w:ascii="Times New Roman" w:hAnsi="Times New Roman" w:cs="Times New Roman"/>
          <w:lang w:val="fr-CA"/>
        </w:rPr>
        <w:t xml:space="preserve"> </w:t>
      </w:r>
      <w:r w:rsidR="00195E52">
        <w:rPr>
          <w:rFonts w:ascii="Times New Roman" w:hAnsi="Times New Roman" w:cs="Times New Roman"/>
          <w:lang w:val="fr-CA"/>
        </w:rPr>
        <w:t>s</w:t>
      </w:r>
      <w:r w:rsidR="00A600CA">
        <w:rPr>
          <w:rFonts w:ascii="Times New Roman" w:hAnsi="Times New Roman" w:cs="Times New Roman"/>
          <w:lang w:val="fr-CA"/>
        </w:rPr>
        <w:t xml:space="preserve">es compétences de communication et de leadership. En effet, un stagiaire n’a pas toujours, et avec raison, le courage de critiquer le fonctionnement d’une entreprise. Proposer des améliorations peut être le bienvenu, mais cela doit être fait avec tact, car cela pourrait être mal vu. Donc, la manière de communiquer est essentielle. Le stagiaire a réussi </w:t>
      </w:r>
      <w:r w:rsidR="00741D2A">
        <w:rPr>
          <w:rFonts w:ascii="Times New Roman" w:hAnsi="Times New Roman" w:cs="Times New Roman"/>
          <w:lang w:val="fr-CA"/>
        </w:rPr>
        <w:t>à</w:t>
      </w:r>
      <w:r w:rsidR="00A600CA">
        <w:rPr>
          <w:rFonts w:ascii="Times New Roman" w:hAnsi="Times New Roman" w:cs="Times New Roman"/>
          <w:lang w:val="fr-CA"/>
        </w:rPr>
        <w:t xml:space="preserve"> propos</w:t>
      </w:r>
      <w:r w:rsidR="00741D2A">
        <w:rPr>
          <w:rFonts w:ascii="Times New Roman" w:hAnsi="Times New Roman" w:cs="Times New Roman"/>
          <w:lang w:val="fr-CA"/>
        </w:rPr>
        <w:t>er</w:t>
      </w:r>
      <w:r w:rsidR="00A600CA">
        <w:rPr>
          <w:rFonts w:ascii="Times New Roman" w:hAnsi="Times New Roman" w:cs="Times New Roman"/>
          <w:lang w:val="fr-CA"/>
        </w:rPr>
        <w:t xml:space="preserve"> à son </w:t>
      </w:r>
      <w:r w:rsidR="00EC6C36">
        <w:rPr>
          <w:rFonts w:ascii="Times New Roman" w:hAnsi="Times New Roman" w:cs="Times New Roman"/>
          <w:lang w:val="fr-CA"/>
        </w:rPr>
        <w:t>directeur</w:t>
      </w:r>
      <w:r w:rsidR="00A600CA">
        <w:rPr>
          <w:rFonts w:ascii="Times New Roman" w:hAnsi="Times New Roman" w:cs="Times New Roman"/>
          <w:lang w:val="fr-CA"/>
        </w:rPr>
        <w:t xml:space="preserve"> d’envisager une source de référence centralisée détaillant les différents produits. En plus, le stagiaire a amené l’idée </w:t>
      </w:r>
      <w:r w:rsidR="00980B9D">
        <w:rPr>
          <w:rFonts w:ascii="Times New Roman" w:hAnsi="Times New Roman" w:cs="Times New Roman"/>
          <w:lang w:val="fr-CA"/>
        </w:rPr>
        <w:t>que ces tâches pouvaient être faites par d’autres personnes, mais tout de même chapeauté</w:t>
      </w:r>
      <w:r w:rsidR="00EC6C36">
        <w:rPr>
          <w:rFonts w:ascii="Times New Roman" w:hAnsi="Times New Roman" w:cs="Times New Roman"/>
          <w:lang w:val="fr-CA"/>
        </w:rPr>
        <w:t>es</w:t>
      </w:r>
      <w:r w:rsidR="00980B9D">
        <w:rPr>
          <w:rFonts w:ascii="Times New Roman" w:hAnsi="Times New Roman" w:cs="Times New Roman"/>
          <w:lang w:val="fr-CA"/>
        </w:rPr>
        <w:t xml:space="preserve"> par l’équipe actuarielle. </w:t>
      </w:r>
      <w:r w:rsidR="00741D2A">
        <w:rPr>
          <w:rFonts w:ascii="Times New Roman" w:hAnsi="Times New Roman" w:cs="Times New Roman"/>
          <w:lang w:val="fr-CA"/>
        </w:rPr>
        <w:t>L’élément que le stagiaire retient le plus dans cette situation, est que la critique permet l’avancement, mais elle doit se faire de manière respectueuse et professionnelle. De plus, lors d’une critique, il est généralement préférable de l’accompagner de suggestions et de propositions.</w:t>
      </w:r>
    </w:p>
    <w:p w14:paraId="33D11C11" w14:textId="21B6B14C" w:rsidR="00195E52" w:rsidRDefault="00BE433C" w:rsidP="00574EB8">
      <w:pPr>
        <w:pStyle w:val="Titre2"/>
        <w:spacing w:line="360" w:lineRule="auto"/>
        <w:rPr>
          <w:lang w:val="fr-CA"/>
        </w:rPr>
      </w:pPr>
      <w:r>
        <w:rPr>
          <w:lang w:val="fr-CA"/>
        </w:rPr>
        <w:tab/>
      </w:r>
    </w:p>
    <w:p w14:paraId="55B8B2ED" w14:textId="417F8A20" w:rsidR="00223465" w:rsidRDefault="00223465" w:rsidP="00602DE6">
      <w:pPr>
        <w:pStyle w:val="Titre2"/>
        <w:numPr>
          <w:ilvl w:val="1"/>
          <w:numId w:val="11"/>
        </w:numPr>
        <w:spacing w:line="360" w:lineRule="auto"/>
        <w:rPr>
          <w:lang w:val="fr-CA"/>
        </w:rPr>
      </w:pPr>
      <w:bookmarkStart w:id="8" w:name="_Toc81316337"/>
      <w:r>
        <w:rPr>
          <w:lang w:val="fr-CA"/>
        </w:rPr>
        <w:t>Projet</w:t>
      </w:r>
      <w:r w:rsidR="00F52342">
        <w:rPr>
          <w:lang w:val="fr-CA"/>
        </w:rPr>
        <w:t> </w:t>
      </w:r>
      <w:r>
        <w:rPr>
          <w:lang w:val="fr-CA"/>
        </w:rPr>
        <w:t>2</w:t>
      </w:r>
      <w:bookmarkEnd w:id="8"/>
    </w:p>
    <w:p w14:paraId="67F795AB" w14:textId="77777777" w:rsidR="00602DE6" w:rsidRPr="00602DE6" w:rsidRDefault="00602DE6" w:rsidP="00602DE6">
      <w:pPr>
        <w:rPr>
          <w:lang w:val="fr-CA"/>
        </w:rPr>
      </w:pPr>
    </w:p>
    <w:p w14:paraId="6CBF1C8D" w14:textId="77777777" w:rsidR="00602DE6" w:rsidRDefault="00602DE6" w:rsidP="00602DE6">
      <w:pPr>
        <w:spacing w:line="360" w:lineRule="auto"/>
        <w:ind w:firstLine="708"/>
        <w:jc w:val="both"/>
        <w:rPr>
          <w:rFonts w:ascii="Times New Roman" w:hAnsi="Times New Roman" w:cs="Times New Roman"/>
          <w:lang w:val="fr-CA"/>
        </w:rPr>
      </w:pPr>
      <w:r>
        <w:rPr>
          <w:rFonts w:ascii="Times New Roman" w:hAnsi="Times New Roman" w:cs="Times New Roman"/>
          <w:lang w:val="fr-CA"/>
        </w:rPr>
        <w:t>Le deuxième projet correspond davantage à des tâches actuarielles. Pendant une période d’environ un mois, l’équipe de l’épargne a participé à plusieurs cotations de rentes collectives. Afin d’aider ses collègues, le stagiaire a donc pris part au processus et a complété un total de trois cotations de rentes collectives, qu’il a d’ailleurs remporté. Afin de bien comprendre le principe d’une cotation de rentes collectives, voici un schéma représentant chacune des étapes d’une cotation.</w:t>
      </w:r>
    </w:p>
    <w:p w14:paraId="7AB74C4C" w14:textId="77777777" w:rsidR="00602DE6" w:rsidRDefault="00602DE6" w:rsidP="00602DE6">
      <w:pPr>
        <w:spacing w:line="360" w:lineRule="auto"/>
        <w:ind w:firstLine="708"/>
        <w:jc w:val="both"/>
        <w:rPr>
          <w:rFonts w:ascii="Times New Roman" w:hAnsi="Times New Roman" w:cs="Times New Roman"/>
          <w:lang w:val="fr-CA"/>
        </w:rPr>
      </w:pPr>
    </w:p>
    <w:p w14:paraId="64F70235" w14:textId="77777777" w:rsidR="00602DE6" w:rsidRDefault="00602DE6" w:rsidP="00602DE6">
      <w:pPr>
        <w:spacing w:line="360" w:lineRule="auto"/>
        <w:ind w:firstLine="708"/>
        <w:jc w:val="both"/>
        <w:rPr>
          <w:rFonts w:ascii="Times New Roman" w:hAnsi="Times New Roman" w:cs="Times New Roman"/>
          <w:lang w:val="fr-CA"/>
        </w:rPr>
      </w:pPr>
    </w:p>
    <w:p w14:paraId="731C9C2B" w14:textId="4B4E9A2A" w:rsidR="00602DE6" w:rsidRPr="00C231BA" w:rsidRDefault="005E5C50" w:rsidP="00602DE6">
      <w:pPr>
        <w:pStyle w:val="Paragraphedeliste"/>
        <w:numPr>
          <w:ilvl w:val="0"/>
          <w:numId w:val="9"/>
        </w:numPr>
        <w:spacing w:line="360" w:lineRule="auto"/>
        <w:jc w:val="both"/>
        <w:rPr>
          <w:rFonts w:ascii="Times New Roman" w:hAnsi="Times New Roman" w:cs="Times New Roman"/>
          <w:sz w:val="21"/>
          <w:szCs w:val="21"/>
          <w:lang w:val="fr-CA"/>
        </w:rPr>
      </w:pPr>
      <w:r>
        <w:rPr>
          <w:rFonts w:ascii="Times New Roman" w:hAnsi="Times New Roman" w:cs="Times New Roman"/>
          <w:noProof/>
          <w:lang w:val="fr-CA"/>
        </w:rPr>
        <w:drawing>
          <wp:anchor distT="0" distB="0" distL="114300" distR="114300" simplePos="0" relativeHeight="251670528" behindDoc="0" locked="0" layoutInCell="1" allowOverlap="1" wp14:anchorId="687B80B3" wp14:editId="242CE265">
            <wp:simplePos x="0" y="0"/>
            <wp:positionH relativeFrom="column">
              <wp:posOffset>25886</wp:posOffset>
            </wp:positionH>
            <wp:positionV relativeFrom="paragraph">
              <wp:posOffset>232410</wp:posOffset>
            </wp:positionV>
            <wp:extent cx="5490210" cy="31070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490210" cy="3107055"/>
                    </a:xfrm>
                    <a:prstGeom prst="rect">
                      <a:avLst/>
                    </a:prstGeom>
                  </pic:spPr>
                </pic:pic>
              </a:graphicData>
            </a:graphic>
            <wp14:sizeRelH relativeFrom="page">
              <wp14:pctWidth>0</wp14:pctWidth>
            </wp14:sizeRelH>
            <wp14:sizeRelV relativeFrom="page">
              <wp14:pctHeight>0</wp14:pctHeight>
            </wp14:sizeRelV>
          </wp:anchor>
        </w:drawing>
      </w:r>
      <w:r w:rsidR="00602DE6" w:rsidRPr="00C231BA">
        <w:rPr>
          <w:rFonts w:ascii="Times New Roman" w:hAnsi="Times New Roman" w:cs="Times New Roman"/>
          <w:sz w:val="21"/>
          <w:szCs w:val="21"/>
          <w:lang w:val="fr-CA"/>
        </w:rPr>
        <w:t xml:space="preserve">Tableau </w:t>
      </w:r>
      <w:r w:rsidR="00BE433C">
        <w:rPr>
          <w:rFonts w:ascii="Times New Roman" w:hAnsi="Times New Roman" w:cs="Times New Roman"/>
          <w:sz w:val="21"/>
          <w:szCs w:val="21"/>
          <w:lang w:val="fr-CA"/>
        </w:rPr>
        <w:t>4.3.1</w:t>
      </w:r>
      <w:r w:rsidR="00602DE6" w:rsidRPr="00C231BA">
        <w:rPr>
          <w:rFonts w:ascii="Times New Roman" w:hAnsi="Times New Roman" w:cs="Times New Roman"/>
          <w:sz w:val="21"/>
          <w:szCs w:val="21"/>
          <w:lang w:val="fr-CA"/>
        </w:rPr>
        <w:t xml:space="preserve"> – Processus d’une cotation de rentes collectives</w:t>
      </w:r>
    </w:p>
    <w:p w14:paraId="2BA0138F" w14:textId="7EA9988F" w:rsidR="00602DE6" w:rsidRDefault="00602DE6" w:rsidP="00602DE6">
      <w:pPr>
        <w:spacing w:line="360" w:lineRule="auto"/>
        <w:ind w:firstLine="708"/>
        <w:jc w:val="both"/>
        <w:rPr>
          <w:rFonts w:ascii="Times New Roman" w:hAnsi="Times New Roman" w:cs="Times New Roman"/>
          <w:lang w:val="fr-CA"/>
        </w:rPr>
      </w:pPr>
    </w:p>
    <w:p w14:paraId="371B2B31" w14:textId="77777777" w:rsidR="00602DE6" w:rsidRDefault="00602DE6" w:rsidP="00602DE6">
      <w:pPr>
        <w:spacing w:line="360" w:lineRule="auto"/>
        <w:ind w:firstLine="708"/>
        <w:jc w:val="both"/>
        <w:rPr>
          <w:rFonts w:ascii="Times New Roman" w:hAnsi="Times New Roman" w:cs="Times New Roman"/>
          <w:lang w:val="fr-CA"/>
        </w:rPr>
      </w:pPr>
    </w:p>
    <w:p w14:paraId="2854D344" w14:textId="29EE74D1" w:rsidR="00602DE6" w:rsidRDefault="00602DE6" w:rsidP="00602DE6">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Dans ces étapes, la tâche du stagiaire est de faire le calcul de la prime. Pour ce faire, il y a un travail de traitements de données à </w:t>
      </w:r>
      <w:r w:rsidR="00EC6C36">
        <w:rPr>
          <w:rFonts w:ascii="Times New Roman" w:hAnsi="Times New Roman" w:cs="Times New Roman"/>
          <w:lang w:val="fr-CA"/>
        </w:rPr>
        <w:t>effectuer</w:t>
      </w:r>
      <w:r>
        <w:rPr>
          <w:rFonts w:ascii="Times New Roman" w:hAnsi="Times New Roman" w:cs="Times New Roman"/>
          <w:lang w:val="fr-CA"/>
        </w:rPr>
        <w:t xml:space="preserve">. En effet, les informations sur les rentiers qui sont fournies par la compagnie doivent être manipulées et validées afin de s’assurer qu’elles soient bien utilisées dans le calcul de la prime. S’il manquait des éléments, le stagiaire demandait à la personne qui est en communication avec la firme de consultation d’envoyer ou d’enquêter sur ce qu’il manquait. Après la préparation des données, le stagiaire doit calibrer le modèle de tarification pour qu’au matin de la cotation, le calcul se fasse plus rapidement en fonction des taux de la journée. Donc, dans un fichier Excel, le stagiaire a fait des tests avec différents taux d’intérêts et de MED. À chaque test, le stagiaire a exécuté un programme R qui calcule la prime de chaque rentier en fonction des tables de mortalités provenant d’une source externe. Le but de cet exercice était d’avoir une idée d’une MED  à appliquer en fonction du taux au matin pour atteindre un TRI cible le plus rapidement possible. Ainsi, le matin de la cotation, le stagiaire exécutait le programme en fonction du taux fourni par l’équipe des placements et en fonction du TRI cible fournit par le gestionnaire. Une fois calculé, l’étudiant exécute à nouveau le programme pour calculer la prime pour la deuxième ronde du processus avec deux </w:t>
      </w:r>
      <w:r>
        <w:rPr>
          <w:rFonts w:ascii="Times New Roman" w:hAnsi="Times New Roman" w:cs="Times New Roman"/>
          <w:lang w:val="fr-CA"/>
        </w:rPr>
        <w:lastRenderedPageBreak/>
        <w:t>scénarios différents. L’un des scénarios est plus conservateur, tandis que l’autre est plus agressif. Un coup calculé, il suffit d’attendre de voir quel assureur remporté la cotation.</w:t>
      </w:r>
    </w:p>
    <w:p w14:paraId="593990B9" w14:textId="77777777" w:rsidR="00602DE6" w:rsidRDefault="00602DE6" w:rsidP="00602DE6">
      <w:pPr>
        <w:spacing w:line="360" w:lineRule="auto"/>
        <w:ind w:firstLine="708"/>
        <w:jc w:val="both"/>
        <w:rPr>
          <w:rFonts w:ascii="Times New Roman" w:hAnsi="Times New Roman" w:cs="Times New Roman"/>
          <w:lang w:val="fr-CA"/>
        </w:rPr>
      </w:pPr>
    </w:p>
    <w:p w14:paraId="1071EBD1" w14:textId="77777777" w:rsidR="00602DE6" w:rsidRDefault="00602DE6" w:rsidP="00602DE6">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Ce projet demande beaucoup de précision et d’attention de la part du stagiaire. Bien que le calcul se fasse automatiquement par le programme, il faut s’assurer que toutes les informations soient complètes et exactes. Dans le cas contraire, cela risque de produire des erreurs et affecter la rentabilité de la compagnie. Ainsi, le stagiaire développe sa vigilance et sa rigueur, deux aptitudes essentielles chez un actuaire. Bien qu’une révision par les paires soit faite, il est important de présenter un travail de qualité peu importe la situation. </w:t>
      </w:r>
    </w:p>
    <w:p w14:paraId="7D7065E6" w14:textId="77777777" w:rsidR="00602DE6" w:rsidRDefault="00602DE6" w:rsidP="00602DE6">
      <w:pPr>
        <w:spacing w:line="360" w:lineRule="auto"/>
        <w:ind w:firstLine="708"/>
        <w:jc w:val="both"/>
        <w:rPr>
          <w:rFonts w:ascii="Times New Roman" w:hAnsi="Times New Roman" w:cs="Times New Roman"/>
          <w:lang w:val="fr-CA"/>
        </w:rPr>
      </w:pPr>
    </w:p>
    <w:p w14:paraId="5C021280" w14:textId="2F768B51" w:rsidR="00602DE6" w:rsidRDefault="00602DE6" w:rsidP="00602DE6">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Cependant, ce qui est déplorable de ce projet, c’est que le stagiaire n’a pas eu la chance de voir tous les calculs qui se </w:t>
      </w:r>
      <w:r w:rsidR="00EC6C36">
        <w:rPr>
          <w:rFonts w:ascii="Times New Roman" w:hAnsi="Times New Roman" w:cs="Times New Roman"/>
          <w:lang w:val="fr-CA"/>
        </w:rPr>
        <w:t>font</w:t>
      </w:r>
      <w:r>
        <w:rPr>
          <w:rFonts w:ascii="Times New Roman" w:hAnsi="Times New Roman" w:cs="Times New Roman"/>
          <w:lang w:val="fr-CA"/>
        </w:rPr>
        <w:t xml:space="preserve"> lors de l’exécution du programme. Il aurait été bien d’avoir une documentation de ce que le programme fait, en plus d’avoir un exemple de calcul. Cela pourrait permettre à l’étudiant ou même à tous les employés qui utilisent ce programme de comprendre ce qui se passe derrière toutes les étapes sans à devoir déchiffrer un code informatique au complet.</w:t>
      </w:r>
    </w:p>
    <w:p w14:paraId="027E9DE7" w14:textId="77777777" w:rsidR="00602DE6" w:rsidRPr="00602DE6" w:rsidRDefault="00602DE6" w:rsidP="00602DE6">
      <w:pPr>
        <w:rPr>
          <w:lang w:val="fr-CA"/>
        </w:rPr>
      </w:pPr>
    </w:p>
    <w:p w14:paraId="0CCACD32" w14:textId="282A63E7" w:rsidR="000C7176" w:rsidRDefault="00602DE6" w:rsidP="00BE433C">
      <w:pPr>
        <w:pStyle w:val="Titre2"/>
        <w:numPr>
          <w:ilvl w:val="1"/>
          <w:numId w:val="11"/>
        </w:numPr>
        <w:rPr>
          <w:lang w:val="fr-CA"/>
        </w:rPr>
      </w:pPr>
      <w:bookmarkStart w:id="9" w:name="_Toc81316338"/>
      <w:r w:rsidRPr="00602DE6">
        <w:rPr>
          <w:lang w:val="fr-CA"/>
        </w:rPr>
        <w:t>Projet 3</w:t>
      </w:r>
      <w:bookmarkEnd w:id="9"/>
    </w:p>
    <w:p w14:paraId="6F8DA61C" w14:textId="77777777" w:rsidR="00BE433C" w:rsidRPr="00BE433C" w:rsidRDefault="00BE433C" w:rsidP="00BE433C">
      <w:pPr>
        <w:pStyle w:val="Paragraphedeliste"/>
        <w:ind w:left="1108"/>
        <w:rPr>
          <w:lang w:val="fr-CA"/>
        </w:rPr>
      </w:pPr>
    </w:p>
    <w:p w14:paraId="3B56218A" w14:textId="4309B040" w:rsidR="000C7176" w:rsidRPr="00902F9B" w:rsidRDefault="000C7176" w:rsidP="00574EB8">
      <w:pPr>
        <w:spacing w:line="360" w:lineRule="auto"/>
        <w:jc w:val="both"/>
        <w:rPr>
          <w:rFonts w:ascii="Times New Roman" w:hAnsi="Times New Roman" w:cs="Times New Roman"/>
          <w:lang w:val="fr-CA"/>
        </w:rPr>
      </w:pPr>
      <w:r>
        <w:rPr>
          <w:lang w:val="fr-CA"/>
        </w:rPr>
        <w:tab/>
      </w:r>
      <w:r w:rsidRPr="00902F9B">
        <w:rPr>
          <w:rFonts w:ascii="Times New Roman" w:hAnsi="Times New Roman" w:cs="Times New Roman"/>
          <w:lang w:val="fr-CA"/>
        </w:rPr>
        <w:t>Parmi les trois projets, le troisième qui est présenté dans ce rapport est de loin le plus gros et le plus complexe. Après la fusion entre SSQ et La Capitale, il y a des ajustements qui doivent être faits afin que ces deux compagnies s’harmonisent le plus possible. Ce projet est divisé en deux principaux sujets, soit le reddition de compte et l’harmonisation du comité de trésorerie. Bien que c’était deux demandes distinctes, elles étaient étroitement liées</w:t>
      </w:r>
      <w:r w:rsidR="003933D6" w:rsidRPr="00902F9B">
        <w:rPr>
          <w:rFonts w:ascii="Times New Roman" w:hAnsi="Times New Roman" w:cs="Times New Roman"/>
          <w:lang w:val="fr-CA"/>
        </w:rPr>
        <w:t>, alors elles seront analysées en parallèles dans ce rapport de stage.</w:t>
      </w:r>
    </w:p>
    <w:p w14:paraId="65BB72C5" w14:textId="632EE281" w:rsidR="003933D6" w:rsidRPr="00902F9B" w:rsidRDefault="003933D6" w:rsidP="00574EB8">
      <w:pPr>
        <w:spacing w:line="360" w:lineRule="auto"/>
        <w:jc w:val="both"/>
        <w:rPr>
          <w:rFonts w:ascii="Times New Roman" w:hAnsi="Times New Roman" w:cs="Times New Roman"/>
          <w:lang w:val="fr-CA"/>
        </w:rPr>
      </w:pPr>
    </w:p>
    <w:p w14:paraId="6994D5ED" w14:textId="6502AF09" w:rsidR="003933D6" w:rsidRDefault="003933D6" w:rsidP="00574EB8">
      <w:pPr>
        <w:spacing w:line="360" w:lineRule="auto"/>
        <w:jc w:val="both"/>
        <w:rPr>
          <w:rFonts w:ascii="Times New Roman" w:hAnsi="Times New Roman" w:cs="Times New Roman"/>
          <w:lang w:val="fr-CA"/>
        </w:rPr>
      </w:pPr>
      <w:r w:rsidRPr="00902F9B">
        <w:rPr>
          <w:rFonts w:ascii="Times New Roman" w:hAnsi="Times New Roman" w:cs="Times New Roman"/>
          <w:lang w:val="fr-CA"/>
        </w:rPr>
        <w:tab/>
        <w:t xml:space="preserve">Pour commencer, la reddition de compte est l’analyse des CIG et des CPG offerts par SSQ et La Capitale. Il était demandé de trouver l’information sur les ventes, l’actif sous gestion, le nombre de certificats émis, la profitabilité ainsi que le RSI de chacun des produits. Cette reddition permet de réfléchir à la pertinence des différents produits qui sont offerts et d’analyser les options du chemin que prendra la toute nouvelle compagnie </w:t>
      </w:r>
      <w:proofErr w:type="spellStart"/>
      <w:r w:rsidRPr="00902F9B">
        <w:rPr>
          <w:rFonts w:ascii="Times New Roman" w:hAnsi="Times New Roman" w:cs="Times New Roman"/>
          <w:lang w:val="fr-CA"/>
        </w:rPr>
        <w:t>Beneva</w:t>
      </w:r>
      <w:proofErr w:type="spellEnd"/>
      <w:r w:rsidRPr="00902F9B">
        <w:rPr>
          <w:rFonts w:ascii="Times New Roman" w:hAnsi="Times New Roman" w:cs="Times New Roman"/>
          <w:lang w:val="fr-CA"/>
        </w:rPr>
        <w:t xml:space="preserve">. Le stagiaire, aidé de sa </w:t>
      </w:r>
      <w:r w:rsidR="00902F9B" w:rsidRPr="00902F9B">
        <w:rPr>
          <w:rFonts w:ascii="Times New Roman" w:hAnsi="Times New Roman" w:cs="Times New Roman"/>
          <w:lang w:val="fr-CA"/>
        </w:rPr>
        <w:t>collègue</w:t>
      </w:r>
      <w:r w:rsidRPr="00902F9B">
        <w:rPr>
          <w:rFonts w:ascii="Times New Roman" w:hAnsi="Times New Roman" w:cs="Times New Roman"/>
          <w:lang w:val="fr-CA"/>
        </w:rPr>
        <w:t xml:space="preserve"> Valérie, s’est occupé de trouv</w:t>
      </w:r>
      <w:r w:rsidR="00902F9B" w:rsidRPr="00902F9B">
        <w:rPr>
          <w:rFonts w:ascii="Times New Roman" w:hAnsi="Times New Roman" w:cs="Times New Roman"/>
          <w:lang w:val="fr-CA"/>
        </w:rPr>
        <w:t xml:space="preserve">er l’information pour les produits de SSQ. Alors, pour ce faire, il a dû utiliser les tables SAS afin de trouver </w:t>
      </w:r>
      <w:r w:rsidR="00902F9B" w:rsidRPr="00902F9B">
        <w:rPr>
          <w:rFonts w:ascii="Times New Roman" w:hAnsi="Times New Roman" w:cs="Times New Roman"/>
          <w:lang w:val="fr-CA"/>
        </w:rPr>
        <w:lastRenderedPageBreak/>
        <w:t>tout ce qu’il cherchait. Cette étape n’a pas été des plus simple, puisqu’avant le début du stage, le stagiaire n’avait pas eu l’opportunité de travailler avec ce type de logiciel. Il a donc appris à programmer en SQL pendant le stage.</w:t>
      </w:r>
      <w:r w:rsidR="00902F9B">
        <w:rPr>
          <w:rFonts w:ascii="Times New Roman" w:hAnsi="Times New Roman" w:cs="Times New Roman"/>
          <w:lang w:val="fr-CA"/>
        </w:rPr>
        <w:t xml:space="preserve"> L’étudiant a ainsi préparé un programme qui sort l’information sur toutes les nouvelles ventes, les renouvellements, les transferts entrants et le terme du CIG. Le programme donne aussi de l’information sur les tranches d’investissement, appelées les bandes, les produits rachetables ou non et le </w:t>
      </w:r>
      <w:r w:rsidR="00D45714">
        <w:rPr>
          <w:rFonts w:ascii="Times New Roman" w:hAnsi="Times New Roman" w:cs="Times New Roman"/>
          <w:lang w:val="fr-CA"/>
        </w:rPr>
        <w:t xml:space="preserve">type de produit. Le stagiaire s’est buté à un obstacle lors de la confection du code informatique. Cet anicroche a été de lier la table de certificat avec celle des transaction, puisqu’il n’y avait aucun lien direct entre les deux. Pour régler ce problème, il a pris tous les certificats émis dans un intervalle de temps et il a fait le lien entre les éléments communs disponibles. Ces informations utilisées étaient la date d’émission, le montant, le numéro de compte et le numéro de fonds. En appliquant la condition que les informations doivent correspondre dans les deux tables, le stagiaire a réussi à parvenir à retirer toute l’information qu’il souhaitait. Cela peut paraître relativement simple expliqué de cette façon, mais le tout a créé de bons mots de tête au jeune homme. Par contre, c’est un défi comme celui-là qui montre que le stagiaire a su faire preuve de persévérance, de débrouillardise et </w:t>
      </w:r>
      <w:r w:rsidR="00574EB8">
        <w:rPr>
          <w:rFonts w:ascii="Times New Roman" w:hAnsi="Times New Roman" w:cs="Times New Roman"/>
          <w:lang w:val="fr-CA"/>
        </w:rPr>
        <w:t xml:space="preserve">d’astuce, toutes des compétences que doivent posséder  un bon actuaire. </w:t>
      </w:r>
    </w:p>
    <w:p w14:paraId="3301D34C" w14:textId="6813DB15" w:rsidR="00574EB8" w:rsidRDefault="00574EB8" w:rsidP="00574EB8">
      <w:pPr>
        <w:spacing w:line="360" w:lineRule="auto"/>
        <w:jc w:val="both"/>
        <w:rPr>
          <w:rFonts w:ascii="Times New Roman" w:hAnsi="Times New Roman" w:cs="Times New Roman"/>
          <w:lang w:val="fr-CA"/>
        </w:rPr>
      </w:pPr>
    </w:p>
    <w:p w14:paraId="5CC8919D" w14:textId="61E767F8" w:rsidR="00574EB8" w:rsidRDefault="00574EB8" w:rsidP="00574EB8">
      <w:pPr>
        <w:spacing w:line="360" w:lineRule="auto"/>
        <w:jc w:val="both"/>
        <w:rPr>
          <w:rFonts w:ascii="Times New Roman" w:hAnsi="Times New Roman" w:cs="Times New Roman"/>
          <w:lang w:val="fr-CA"/>
        </w:rPr>
      </w:pPr>
      <w:r>
        <w:rPr>
          <w:rFonts w:ascii="Times New Roman" w:hAnsi="Times New Roman" w:cs="Times New Roman"/>
          <w:lang w:val="fr-CA"/>
        </w:rPr>
        <w:tab/>
        <w:t xml:space="preserve">Le lien entre la reddition de compte et l’harmonisation du comité de trésorerie passe par l’information extraite par le programme </w:t>
      </w:r>
      <w:r w:rsidR="00A54F97">
        <w:rPr>
          <w:rFonts w:ascii="Times New Roman" w:hAnsi="Times New Roman" w:cs="Times New Roman"/>
          <w:lang w:val="fr-CA"/>
        </w:rPr>
        <w:t>préparé par</w:t>
      </w:r>
      <w:r>
        <w:rPr>
          <w:rFonts w:ascii="Times New Roman" w:hAnsi="Times New Roman" w:cs="Times New Roman"/>
          <w:lang w:val="fr-CA"/>
        </w:rPr>
        <w:t xml:space="preserve"> l’apprenti actuaire. En effet, le comité de trésorerie est une tâche hebdomadaire permettant d’analyser les taux offerts pour les CPG et les CIG et de les ajuster au besoin. Le comité du côté de La Capitale est déjà très étoffé, puisque des détails sur la profitabilité, les ventes, les objectifs, la compétition et le mix d’actifs sont disponibles et sont de très grande</w:t>
      </w:r>
      <w:r w:rsidR="00A54F97">
        <w:rPr>
          <w:rFonts w:ascii="Times New Roman" w:hAnsi="Times New Roman" w:cs="Times New Roman"/>
          <w:lang w:val="fr-CA"/>
        </w:rPr>
        <w:t>s</w:t>
      </w:r>
      <w:r>
        <w:rPr>
          <w:rFonts w:ascii="Times New Roman" w:hAnsi="Times New Roman" w:cs="Times New Roman"/>
          <w:lang w:val="fr-CA"/>
        </w:rPr>
        <w:t xml:space="preserve"> qualité</w:t>
      </w:r>
      <w:r w:rsidR="00A54F97">
        <w:rPr>
          <w:rFonts w:ascii="Times New Roman" w:hAnsi="Times New Roman" w:cs="Times New Roman"/>
          <w:lang w:val="fr-CA"/>
        </w:rPr>
        <w:t>s</w:t>
      </w:r>
      <w:r>
        <w:rPr>
          <w:rFonts w:ascii="Times New Roman" w:hAnsi="Times New Roman" w:cs="Times New Roman"/>
          <w:lang w:val="fr-CA"/>
        </w:rPr>
        <w:t>. Du côté de SSQ, le processus se fait un peu de la même façon, mais il y a beaucoup moins d’informations disponible</w:t>
      </w:r>
      <w:r w:rsidR="00D07E37">
        <w:rPr>
          <w:rFonts w:ascii="Times New Roman" w:hAnsi="Times New Roman" w:cs="Times New Roman"/>
          <w:lang w:val="fr-CA"/>
        </w:rPr>
        <w:t>s</w:t>
      </w:r>
      <w:r>
        <w:rPr>
          <w:rFonts w:ascii="Times New Roman" w:hAnsi="Times New Roman" w:cs="Times New Roman"/>
          <w:lang w:val="fr-CA"/>
        </w:rPr>
        <w:t xml:space="preserve">. L’objectif de ce projet est d’avoir une analyse semblable </w:t>
      </w:r>
      <w:r w:rsidR="00D07E37">
        <w:rPr>
          <w:rFonts w:ascii="Times New Roman" w:hAnsi="Times New Roman" w:cs="Times New Roman"/>
          <w:lang w:val="fr-CA"/>
        </w:rPr>
        <w:t>lors du comité afin de se comparer sur la même base. Ce qui a été propos</w:t>
      </w:r>
      <w:r w:rsidR="00A54F97">
        <w:rPr>
          <w:rFonts w:ascii="Times New Roman" w:hAnsi="Times New Roman" w:cs="Times New Roman"/>
          <w:lang w:val="fr-CA"/>
        </w:rPr>
        <w:t>é</w:t>
      </w:r>
      <w:r w:rsidR="00D07E37">
        <w:rPr>
          <w:rFonts w:ascii="Times New Roman" w:hAnsi="Times New Roman" w:cs="Times New Roman"/>
          <w:lang w:val="fr-CA"/>
        </w:rPr>
        <w:t xml:space="preserve"> au stagiaire, c’est de prendre ce qui se fait du côté de La Capitale et de l’appliquer à celui de SSQ, puisque le processus est déjà bien établi et relativement complet. De cette façon, en plus de comparer des pommes avec des pommes, certaines étapes ne seront plus à faire en double.</w:t>
      </w:r>
    </w:p>
    <w:p w14:paraId="6EB40240" w14:textId="77777777" w:rsidR="00BE433C" w:rsidRDefault="00BE433C" w:rsidP="00574EB8">
      <w:pPr>
        <w:spacing w:line="360" w:lineRule="auto"/>
        <w:jc w:val="both"/>
        <w:rPr>
          <w:rFonts w:ascii="Times New Roman" w:hAnsi="Times New Roman" w:cs="Times New Roman"/>
          <w:lang w:val="fr-CA"/>
        </w:rPr>
      </w:pPr>
    </w:p>
    <w:p w14:paraId="08C0DA57" w14:textId="1B1B98D6" w:rsidR="00D07E37" w:rsidRDefault="00D07E37" w:rsidP="00574EB8">
      <w:pPr>
        <w:spacing w:line="360" w:lineRule="auto"/>
        <w:jc w:val="both"/>
        <w:rPr>
          <w:rFonts w:ascii="Times New Roman" w:hAnsi="Times New Roman" w:cs="Times New Roman"/>
          <w:lang w:val="fr-CA"/>
        </w:rPr>
      </w:pPr>
      <w:r>
        <w:rPr>
          <w:rFonts w:ascii="Times New Roman" w:hAnsi="Times New Roman" w:cs="Times New Roman"/>
          <w:lang w:val="fr-CA"/>
        </w:rPr>
        <w:tab/>
        <w:t xml:space="preserve">C’est en commençant l’harmonisation que le stagiaire a éprouvé des difficultés. Puisque le processus de La Capitale était déjà complet et peaufiné au cours des années, cela </w:t>
      </w:r>
      <w:r>
        <w:rPr>
          <w:rFonts w:ascii="Times New Roman" w:hAnsi="Times New Roman" w:cs="Times New Roman"/>
          <w:lang w:val="fr-CA"/>
        </w:rPr>
        <w:lastRenderedPageBreak/>
        <w:t>faisait en sorte qu’il y avait beaucoup d’étapes avec beaucoup d’automatisation de ces dernières. Le stagiaire ne savait plus par où commencer et voyait le projet beaucoup plus gros que ce l’était. Grâce</w:t>
      </w:r>
      <w:r w:rsidR="00A54F97">
        <w:rPr>
          <w:rFonts w:ascii="Times New Roman" w:hAnsi="Times New Roman" w:cs="Times New Roman"/>
          <w:lang w:val="fr-CA"/>
        </w:rPr>
        <w:t xml:space="preserve"> aux</w:t>
      </w:r>
      <w:r>
        <w:rPr>
          <w:rFonts w:ascii="Times New Roman" w:hAnsi="Times New Roman" w:cs="Times New Roman"/>
          <w:lang w:val="fr-CA"/>
        </w:rPr>
        <w:t xml:space="preserve"> bonnes suggestions de son directeur, l’étudiant a pris un pas de recul et il s’est fait un plan des prochaines étapes afin de ne pas s’éparpiller dans la procédure.</w:t>
      </w:r>
      <w:r w:rsidR="00DC205C">
        <w:rPr>
          <w:rFonts w:ascii="Times New Roman" w:hAnsi="Times New Roman" w:cs="Times New Roman"/>
          <w:lang w:val="fr-CA"/>
        </w:rPr>
        <w:t xml:space="preserve"> Également, la procédure déjà établie comprenait des boutons automatisés dans </w:t>
      </w:r>
      <w:proofErr w:type="spellStart"/>
      <w:r w:rsidR="00DC205C">
        <w:rPr>
          <w:rFonts w:ascii="Times New Roman" w:hAnsi="Times New Roman" w:cs="Times New Roman"/>
          <w:lang w:val="fr-CA"/>
        </w:rPr>
        <w:t>excel</w:t>
      </w:r>
      <w:proofErr w:type="spellEnd"/>
      <w:r w:rsidR="00DC205C">
        <w:rPr>
          <w:rFonts w:ascii="Times New Roman" w:hAnsi="Times New Roman" w:cs="Times New Roman"/>
          <w:lang w:val="fr-CA"/>
        </w:rPr>
        <w:t>, ce qui implique de la programmation en VBA. Encore une fois, ce type de programmation n’a jamais été exploré dans le parcours de l’apprenant. Il a dû apprendre par lui-même ce type de programmation en se fiant au code déjà établi par les autres actuaires</w:t>
      </w:r>
      <w:r w:rsidR="00A54F97">
        <w:rPr>
          <w:rFonts w:ascii="Times New Roman" w:hAnsi="Times New Roman" w:cs="Times New Roman"/>
          <w:lang w:val="fr-CA"/>
        </w:rPr>
        <w:t xml:space="preserve"> de l’équipe</w:t>
      </w:r>
      <w:r w:rsidR="00DC205C">
        <w:rPr>
          <w:rFonts w:ascii="Times New Roman" w:hAnsi="Times New Roman" w:cs="Times New Roman"/>
          <w:lang w:val="fr-CA"/>
        </w:rPr>
        <w:t xml:space="preserve">.  Ces obstacles ont fait cheminer le stagiaire sur ses compétences informatiques, organisationnelles et structurelles. L’instauration d’un plan et le temps consacré à l’étude des codes a permis à Olivier de saisir l’importance d’avoir de bonnes bases avant d’entamer un projet. En organisant son travail, il a réussi à structurer ses étapes et à ne pas dévier de son objectif principal, qui était de principalement d’instaurer le nouveau mix d’actif </w:t>
      </w:r>
      <w:proofErr w:type="spellStart"/>
      <w:r w:rsidR="00DC205C">
        <w:rPr>
          <w:rFonts w:ascii="Times New Roman" w:hAnsi="Times New Roman" w:cs="Times New Roman"/>
          <w:lang w:val="fr-CA"/>
        </w:rPr>
        <w:t>Beneva</w:t>
      </w:r>
      <w:proofErr w:type="spellEnd"/>
      <w:r w:rsidR="00DC205C">
        <w:rPr>
          <w:rFonts w:ascii="Times New Roman" w:hAnsi="Times New Roman" w:cs="Times New Roman"/>
          <w:lang w:val="fr-CA"/>
        </w:rPr>
        <w:t xml:space="preserve"> et d’avoir un suivi des nouvelles entrées d’argent.</w:t>
      </w:r>
    </w:p>
    <w:p w14:paraId="59778BA3" w14:textId="350968D9" w:rsidR="00574EB8" w:rsidRDefault="00574EB8" w:rsidP="00574EB8">
      <w:pPr>
        <w:spacing w:line="360" w:lineRule="auto"/>
        <w:jc w:val="both"/>
        <w:rPr>
          <w:rFonts w:ascii="Times New Roman" w:hAnsi="Times New Roman" w:cs="Times New Roman"/>
          <w:lang w:val="fr-CA"/>
        </w:rPr>
      </w:pPr>
    </w:p>
    <w:p w14:paraId="26B739E0" w14:textId="68CD886F" w:rsidR="000C7176" w:rsidRPr="00BE433C" w:rsidRDefault="00871218" w:rsidP="00BE433C">
      <w:pPr>
        <w:spacing w:line="360" w:lineRule="auto"/>
        <w:jc w:val="both"/>
        <w:rPr>
          <w:rFonts w:ascii="Times New Roman" w:hAnsi="Times New Roman" w:cs="Times New Roman"/>
          <w:lang w:val="fr-CA"/>
        </w:rPr>
      </w:pPr>
      <w:r>
        <w:rPr>
          <w:rFonts w:ascii="Times New Roman" w:hAnsi="Times New Roman" w:cs="Times New Roman"/>
          <w:lang w:val="fr-CA"/>
        </w:rPr>
        <w:tab/>
        <w:t xml:space="preserve">La fin de ce projet a conclu en même temps le stage. L’ajustement du nouveau mix d’actif, fourni par l’équipe de placement, a été apporté au nouveau processus et l’information des nouvelles ventes du côté de SSQ a été ajouté. Cependant, avec plus de temps, le stagiaire aurait pu ajouter la vigie des compétiteurs. Parfois, avec des contraintes de temps, il faut savoir </w:t>
      </w:r>
      <w:r w:rsidR="00A54F97">
        <w:rPr>
          <w:rFonts w:ascii="Times New Roman" w:hAnsi="Times New Roman" w:cs="Times New Roman"/>
          <w:lang w:val="fr-CA"/>
        </w:rPr>
        <w:t>prendre</w:t>
      </w:r>
      <w:r>
        <w:rPr>
          <w:rFonts w:ascii="Times New Roman" w:hAnsi="Times New Roman" w:cs="Times New Roman"/>
          <w:lang w:val="fr-CA"/>
        </w:rPr>
        <w:t xml:space="preserve"> des </w:t>
      </w:r>
      <w:r w:rsidR="00A54F97">
        <w:rPr>
          <w:rFonts w:ascii="Times New Roman" w:hAnsi="Times New Roman" w:cs="Times New Roman"/>
          <w:lang w:val="fr-CA"/>
        </w:rPr>
        <w:t>décisions</w:t>
      </w:r>
      <w:r>
        <w:rPr>
          <w:rFonts w:ascii="Times New Roman" w:hAnsi="Times New Roman" w:cs="Times New Roman"/>
          <w:lang w:val="fr-CA"/>
        </w:rPr>
        <w:t>. Il aurait été possible de l’ajouter dans l’harmonisation, mais les autres éléments serai</w:t>
      </w:r>
      <w:r w:rsidR="00A54F97">
        <w:rPr>
          <w:rFonts w:ascii="Times New Roman" w:hAnsi="Times New Roman" w:cs="Times New Roman"/>
          <w:lang w:val="fr-CA"/>
        </w:rPr>
        <w:t>en</w:t>
      </w:r>
      <w:r>
        <w:rPr>
          <w:rFonts w:ascii="Times New Roman" w:hAnsi="Times New Roman" w:cs="Times New Roman"/>
          <w:lang w:val="fr-CA"/>
        </w:rPr>
        <w:t>t possiblement moins bien travaill</w:t>
      </w:r>
      <w:r w:rsidR="00A54F97">
        <w:rPr>
          <w:rFonts w:ascii="Times New Roman" w:hAnsi="Times New Roman" w:cs="Times New Roman"/>
          <w:lang w:val="fr-CA"/>
        </w:rPr>
        <w:t>és</w:t>
      </w:r>
      <w:r>
        <w:rPr>
          <w:rFonts w:ascii="Times New Roman" w:hAnsi="Times New Roman" w:cs="Times New Roman"/>
          <w:lang w:val="fr-CA"/>
        </w:rPr>
        <w:t xml:space="preserve">. C’est une situation </w:t>
      </w:r>
      <w:r w:rsidR="00A54F97">
        <w:rPr>
          <w:rFonts w:ascii="Times New Roman" w:hAnsi="Times New Roman" w:cs="Times New Roman"/>
          <w:lang w:val="fr-CA"/>
        </w:rPr>
        <w:t>où</w:t>
      </w:r>
      <w:r>
        <w:rPr>
          <w:rFonts w:ascii="Times New Roman" w:hAnsi="Times New Roman" w:cs="Times New Roman"/>
          <w:lang w:val="fr-CA"/>
        </w:rPr>
        <w:t xml:space="preserve"> le stagiaire a re</w:t>
      </w:r>
      <w:r w:rsidR="00A54F97">
        <w:rPr>
          <w:rFonts w:ascii="Times New Roman" w:hAnsi="Times New Roman" w:cs="Times New Roman"/>
          <w:lang w:val="fr-CA"/>
        </w:rPr>
        <w:t>ssorti une leçon</w:t>
      </w:r>
      <w:r>
        <w:rPr>
          <w:rFonts w:ascii="Times New Roman" w:hAnsi="Times New Roman" w:cs="Times New Roman"/>
          <w:lang w:val="fr-CA"/>
        </w:rPr>
        <w:t>. Il faut parfois se limiter à l’essentiel afin de rencontrer les attentes dans les délais prescrits.</w:t>
      </w:r>
    </w:p>
    <w:p w14:paraId="0DA5939C" w14:textId="77777777" w:rsidR="000C7176" w:rsidRDefault="000C7176" w:rsidP="00574EB8">
      <w:pPr>
        <w:pStyle w:val="Titre2"/>
        <w:spacing w:line="360" w:lineRule="auto"/>
        <w:rPr>
          <w:lang w:val="fr-CA"/>
        </w:rPr>
      </w:pPr>
    </w:p>
    <w:p w14:paraId="067AA54D" w14:textId="2E6377DD" w:rsidR="0054144B" w:rsidRDefault="0054144B" w:rsidP="00BE433C">
      <w:pPr>
        <w:pStyle w:val="Titre2"/>
        <w:numPr>
          <w:ilvl w:val="1"/>
          <w:numId w:val="11"/>
        </w:numPr>
        <w:spacing w:line="360" w:lineRule="auto"/>
        <w:rPr>
          <w:lang w:val="fr-CA"/>
        </w:rPr>
      </w:pPr>
      <w:bookmarkStart w:id="10" w:name="_Toc81316339"/>
      <w:r>
        <w:rPr>
          <w:lang w:val="fr-CA"/>
        </w:rPr>
        <w:t>COMPARAISON</w:t>
      </w:r>
      <w:bookmarkEnd w:id="10"/>
      <w:r>
        <w:rPr>
          <w:lang w:val="fr-CA"/>
        </w:rPr>
        <w:t xml:space="preserve"> </w:t>
      </w:r>
    </w:p>
    <w:p w14:paraId="6C811084" w14:textId="77777777" w:rsidR="00BE433C" w:rsidRPr="00BE433C" w:rsidRDefault="00BE433C" w:rsidP="00BE433C">
      <w:pPr>
        <w:pStyle w:val="Paragraphedeliste"/>
        <w:ind w:left="1108"/>
        <w:rPr>
          <w:lang w:val="fr-CA"/>
        </w:rPr>
      </w:pPr>
    </w:p>
    <w:p w14:paraId="352E4CEC" w14:textId="14BAB944" w:rsidR="00871218" w:rsidRDefault="00871218" w:rsidP="00871218">
      <w:pPr>
        <w:spacing w:line="360" w:lineRule="auto"/>
        <w:jc w:val="both"/>
        <w:rPr>
          <w:rFonts w:ascii="Times New Roman" w:hAnsi="Times New Roman" w:cs="Times New Roman"/>
          <w:lang w:val="fr-CA"/>
        </w:rPr>
      </w:pPr>
      <w:r>
        <w:rPr>
          <w:rFonts w:ascii="Times New Roman" w:hAnsi="Times New Roman" w:cs="Times New Roman"/>
          <w:lang w:val="fr-CA"/>
        </w:rPr>
        <w:tab/>
        <w:t>Plusieurs éléments diff</w:t>
      </w:r>
      <w:r w:rsidR="00A54F97">
        <w:rPr>
          <w:rFonts w:ascii="Times New Roman" w:hAnsi="Times New Roman" w:cs="Times New Roman"/>
          <w:lang w:val="fr-CA"/>
        </w:rPr>
        <w:t>èrent</w:t>
      </w:r>
      <w:r>
        <w:rPr>
          <w:rFonts w:ascii="Times New Roman" w:hAnsi="Times New Roman" w:cs="Times New Roman"/>
          <w:lang w:val="fr-CA"/>
        </w:rPr>
        <w:t xml:space="preserve"> de ce stage </w:t>
      </w:r>
      <w:r w:rsidR="00A54F97">
        <w:rPr>
          <w:rFonts w:ascii="Times New Roman" w:hAnsi="Times New Roman" w:cs="Times New Roman"/>
          <w:lang w:val="fr-CA"/>
        </w:rPr>
        <w:t xml:space="preserve">par rapport </w:t>
      </w:r>
      <w:r>
        <w:rPr>
          <w:rFonts w:ascii="Times New Roman" w:hAnsi="Times New Roman" w:cs="Times New Roman"/>
          <w:lang w:val="fr-CA"/>
        </w:rPr>
        <w:t>au stage précédent. Tout d’abord, le premier stage était en tarification automobile, tandis que le deuxième</w:t>
      </w:r>
      <w:r w:rsidR="00960EAF">
        <w:rPr>
          <w:rFonts w:ascii="Times New Roman" w:hAnsi="Times New Roman" w:cs="Times New Roman"/>
          <w:lang w:val="fr-CA"/>
        </w:rPr>
        <w:t xml:space="preserve"> a été en développement de produits d’épargne. Donc, les connaissances requises sont tout de même différentes. Dans l’un, les aspect d’assurance de dommages sont mis de l’avant, alors que dans l’autre, on fait appel à des connaissances plus financière</w:t>
      </w:r>
      <w:r w:rsidR="00A54F97">
        <w:rPr>
          <w:rFonts w:ascii="Times New Roman" w:hAnsi="Times New Roman" w:cs="Times New Roman"/>
          <w:lang w:val="fr-CA"/>
        </w:rPr>
        <w:t>s</w:t>
      </w:r>
      <w:r w:rsidR="00960EAF">
        <w:rPr>
          <w:rFonts w:ascii="Times New Roman" w:hAnsi="Times New Roman" w:cs="Times New Roman"/>
          <w:lang w:val="fr-CA"/>
        </w:rPr>
        <w:t xml:space="preserve">. D’un point de vue </w:t>
      </w:r>
      <w:r w:rsidR="00960EAF">
        <w:rPr>
          <w:rFonts w:ascii="Times New Roman" w:hAnsi="Times New Roman" w:cs="Times New Roman"/>
          <w:lang w:val="fr-CA"/>
        </w:rPr>
        <w:lastRenderedPageBreak/>
        <w:t>théorique, c’est différent, mais d’un point de vu professionnel les deux stages fut relativement semblables.</w:t>
      </w:r>
    </w:p>
    <w:p w14:paraId="7E13A939" w14:textId="534FF886" w:rsidR="00960EAF" w:rsidRDefault="00960EAF" w:rsidP="00871218">
      <w:pPr>
        <w:spacing w:line="360" w:lineRule="auto"/>
        <w:jc w:val="both"/>
        <w:rPr>
          <w:rFonts w:ascii="Times New Roman" w:hAnsi="Times New Roman" w:cs="Times New Roman"/>
          <w:lang w:val="fr-CA"/>
        </w:rPr>
      </w:pPr>
    </w:p>
    <w:p w14:paraId="3DFE2098" w14:textId="354A87B1" w:rsidR="00960EAF" w:rsidRDefault="00960EAF" w:rsidP="00871218">
      <w:pPr>
        <w:spacing w:line="360" w:lineRule="auto"/>
        <w:jc w:val="both"/>
        <w:rPr>
          <w:rFonts w:ascii="Times New Roman" w:hAnsi="Times New Roman" w:cs="Times New Roman"/>
          <w:lang w:val="fr-CA"/>
        </w:rPr>
      </w:pPr>
      <w:r>
        <w:rPr>
          <w:rFonts w:ascii="Times New Roman" w:hAnsi="Times New Roman" w:cs="Times New Roman"/>
          <w:lang w:val="fr-CA"/>
        </w:rPr>
        <w:tab/>
        <w:t xml:space="preserve">Peu importe la branche de l’actuariat, un actuaire doit agir de manière professionnelle. Dans les deux cas, le stagiaire a dû faire part de jugement, de responsabilité et </w:t>
      </w:r>
      <w:r w:rsidR="00DC1019">
        <w:rPr>
          <w:rFonts w:ascii="Times New Roman" w:hAnsi="Times New Roman" w:cs="Times New Roman"/>
          <w:lang w:val="fr-CA"/>
        </w:rPr>
        <w:t>d’adaptation. Pour devenir un actuaire, le professionnalisme est de mise et cela ne passe pas seulement pa</w:t>
      </w:r>
      <w:r w:rsidR="00A54F97">
        <w:rPr>
          <w:rFonts w:ascii="Times New Roman" w:hAnsi="Times New Roman" w:cs="Times New Roman"/>
          <w:lang w:val="fr-CA"/>
        </w:rPr>
        <w:t>r</w:t>
      </w:r>
      <w:r w:rsidR="00DC1019">
        <w:rPr>
          <w:rFonts w:ascii="Times New Roman" w:hAnsi="Times New Roman" w:cs="Times New Roman"/>
          <w:lang w:val="fr-CA"/>
        </w:rPr>
        <w:t xml:space="preserve"> </w:t>
      </w:r>
      <w:r w:rsidR="00A54F97">
        <w:rPr>
          <w:rFonts w:ascii="Times New Roman" w:hAnsi="Times New Roman" w:cs="Times New Roman"/>
          <w:lang w:val="fr-CA"/>
        </w:rPr>
        <w:t>d</w:t>
      </w:r>
      <w:r w:rsidR="00DC1019">
        <w:rPr>
          <w:rFonts w:ascii="Times New Roman" w:hAnsi="Times New Roman" w:cs="Times New Roman"/>
          <w:lang w:val="fr-CA"/>
        </w:rPr>
        <w:t xml:space="preserve">es connaissances techniques. Donc, les deux stages ne devraient pas nécessairement être complètement différents, car mise à part la matière travaillée qui change, la manière de travailler </w:t>
      </w:r>
      <w:r w:rsidR="00A54F97">
        <w:rPr>
          <w:rFonts w:ascii="Times New Roman" w:hAnsi="Times New Roman" w:cs="Times New Roman"/>
          <w:lang w:val="fr-CA"/>
        </w:rPr>
        <w:t xml:space="preserve">et la rigueur </w:t>
      </w:r>
      <w:r w:rsidR="00DC1019">
        <w:rPr>
          <w:rFonts w:ascii="Times New Roman" w:hAnsi="Times New Roman" w:cs="Times New Roman"/>
          <w:lang w:val="fr-CA"/>
        </w:rPr>
        <w:t>devrai</w:t>
      </w:r>
      <w:r w:rsidR="00A54F97">
        <w:rPr>
          <w:rFonts w:ascii="Times New Roman" w:hAnsi="Times New Roman" w:cs="Times New Roman"/>
          <w:lang w:val="fr-CA"/>
        </w:rPr>
        <w:t>en</w:t>
      </w:r>
      <w:r w:rsidR="00DC1019">
        <w:rPr>
          <w:rFonts w:ascii="Times New Roman" w:hAnsi="Times New Roman" w:cs="Times New Roman"/>
          <w:lang w:val="fr-CA"/>
        </w:rPr>
        <w:t xml:space="preserve">t être </w:t>
      </w:r>
      <w:r w:rsidR="00A54F97">
        <w:rPr>
          <w:rFonts w:ascii="Times New Roman" w:hAnsi="Times New Roman" w:cs="Times New Roman"/>
          <w:lang w:val="fr-CA"/>
        </w:rPr>
        <w:t>les mêmes</w:t>
      </w:r>
      <w:r w:rsidR="00DC1019">
        <w:rPr>
          <w:rFonts w:ascii="Times New Roman" w:hAnsi="Times New Roman" w:cs="Times New Roman"/>
          <w:lang w:val="fr-CA"/>
        </w:rPr>
        <w:t>.</w:t>
      </w:r>
    </w:p>
    <w:p w14:paraId="5904FF49" w14:textId="2FC2706F" w:rsidR="00DC1019" w:rsidRDefault="00DC1019" w:rsidP="00871218">
      <w:pPr>
        <w:spacing w:line="360" w:lineRule="auto"/>
        <w:jc w:val="both"/>
        <w:rPr>
          <w:rFonts w:ascii="Times New Roman" w:hAnsi="Times New Roman" w:cs="Times New Roman"/>
          <w:lang w:val="fr-CA"/>
        </w:rPr>
      </w:pPr>
    </w:p>
    <w:p w14:paraId="7548F168" w14:textId="3FEA7DEF" w:rsidR="00862B13" w:rsidRPr="002A0CD9" w:rsidRDefault="00862B13" w:rsidP="00602DE6">
      <w:pPr>
        <w:pStyle w:val="Titre1"/>
        <w:numPr>
          <w:ilvl w:val="0"/>
          <w:numId w:val="11"/>
        </w:numPr>
        <w:spacing w:line="360" w:lineRule="auto"/>
        <w:rPr>
          <w:rFonts w:ascii="Times New Roman" w:hAnsi="Times New Roman" w:cs="Times New Roman"/>
          <w:sz w:val="28"/>
          <w:szCs w:val="28"/>
          <w:lang w:val="fr-CA"/>
        </w:rPr>
      </w:pPr>
      <w:bookmarkStart w:id="11" w:name="_Toc81316340"/>
      <w:r w:rsidRPr="002A0CD9">
        <w:rPr>
          <w:sz w:val="28"/>
          <w:szCs w:val="28"/>
          <w:lang w:val="fr-CA"/>
        </w:rPr>
        <w:t>D</w:t>
      </w:r>
      <w:r w:rsidR="00F52342" w:rsidRPr="002A0CD9">
        <w:rPr>
          <w:sz w:val="28"/>
          <w:szCs w:val="28"/>
          <w:lang w:val="fr-CA"/>
        </w:rPr>
        <w:t>É</w:t>
      </w:r>
      <w:r w:rsidRPr="002A0CD9">
        <w:rPr>
          <w:sz w:val="28"/>
          <w:szCs w:val="28"/>
          <w:lang w:val="fr-CA"/>
        </w:rPr>
        <w:t>VELOPPEMENT ET RENFORCEMENT DES COMPÉTENCES</w:t>
      </w:r>
      <w:bookmarkEnd w:id="11"/>
    </w:p>
    <w:p w14:paraId="0A6223BD" w14:textId="77777777" w:rsidR="00862B13" w:rsidRDefault="00862B13" w:rsidP="00574EB8">
      <w:pPr>
        <w:spacing w:line="360" w:lineRule="auto"/>
        <w:jc w:val="both"/>
        <w:rPr>
          <w:rFonts w:ascii="Times New Roman" w:hAnsi="Times New Roman" w:cs="Times New Roman"/>
          <w:lang w:val="fr-CA"/>
        </w:rPr>
      </w:pPr>
    </w:p>
    <w:p w14:paraId="7201ADFF" w14:textId="426CBD14" w:rsidR="00862B13" w:rsidRDefault="00862B13" w:rsidP="00574EB8">
      <w:pPr>
        <w:spacing w:line="360" w:lineRule="auto"/>
        <w:jc w:val="both"/>
        <w:rPr>
          <w:rFonts w:ascii="Times New Roman" w:hAnsi="Times New Roman" w:cs="Times New Roman"/>
          <w:lang w:val="fr-CA"/>
        </w:rPr>
      </w:pPr>
      <w:r>
        <w:rPr>
          <w:rFonts w:ascii="Times New Roman" w:hAnsi="Times New Roman" w:cs="Times New Roman"/>
          <w:lang w:val="fr-CA"/>
        </w:rPr>
        <w:tab/>
        <w:t xml:space="preserve">Avec sa formation précédente, le stagiaire avait déjà certaines compétences </w:t>
      </w:r>
      <w:r w:rsidR="00570BD5">
        <w:rPr>
          <w:rFonts w:ascii="Times New Roman" w:hAnsi="Times New Roman" w:cs="Times New Roman"/>
          <w:lang w:val="fr-CA"/>
        </w:rPr>
        <w:t>qu’il avait pu développer et parfaire au cours des années précédentes. Le stage en actuariat permet au stagiaire de les mettre en pratique, mais aussi d’en développer de nouvelles. L’actuariat demande à la base plusieurs connaissances techniques, mais surtout des compétences personnelles et professionnelles.</w:t>
      </w:r>
    </w:p>
    <w:p w14:paraId="609E71EB" w14:textId="77777777" w:rsidR="00DC1019" w:rsidRDefault="00DC1019" w:rsidP="00574EB8">
      <w:pPr>
        <w:spacing w:line="360" w:lineRule="auto"/>
        <w:jc w:val="both"/>
        <w:rPr>
          <w:rFonts w:ascii="Times New Roman" w:hAnsi="Times New Roman" w:cs="Times New Roman"/>
          <w:lang w:val="fr-CA"/>
        </w:rPr>
      </w:pPr>
    </w:p>
    <w:p w14:paraId="0968D884" w14:textId="249D8130" w:rsidR="004C5825" w:rsidRDefault="00570BD5"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 xml:space="preserve">Sur le plan technique, le stagiaire doit connaître les divers éléments appris pendant le parcours universitaire. </w:t>
      </w:r>
      <w:r w:rsidR="00DC1019">
        <w:rPr>
          <w:rFonts w:ascii="Times New Roman" w:hAnsi="Times New Roman" w:cs="Times New Roman"/>
          <w:lang w:val="fr-CA"/>
        </w:rPr>
        <w:t xml:space="preserve">En développement de produits d’épargne, </w:t>
      </w:r>
      <w:r w:rsidR="004C5825">
        <w:rPr>
          <w:rFonts w:ascii="Times New Roman" w:hAnsi="Times New Roman" w:cs="Times New Roman"/>
          <w:lang w:val="fr-CA"/>
        </w:rPr>
        <w:t>un étudiant doit bien connaître les éléments enseignés dans les cours de gestion des risques financiers 1 et 2</w:t>
      </w:r>
      <w:r>
        <w:rPr>
          <w:rFonts w:ascii="Times New Roman" w:hAnsi="Times New Roman" w:cs="Times New Roman"/>
          <w:lang w:val="fr-CA"/>
        </w:rPr>
        <w:t>.</w:t>
      </w:r>
      <w:r w:rsidR="004C5825">
        <w:rPr>
          <w:rFonts w:ascii="Times New Roman" w:hAnsi="Times New Roman" w:cs="Times New Roman"/>
          <w:lang w:val="fr-CA"/>
        </w:rPr>
        <w:t xml:space="preserve"> Ces cours donnent de l’information sur différents produits financiers, en plus d’explorer quelques notions sur des aspects plus techniques dans les calculs de profitabilité. Cependant, dans ces cours, l’accent est davantage mis sur les produits transigés dans les marchés boursier. Tout ce qui concerne les CIG sont mis de côté dans la progression des apprentissages, et pourtant, ce sont des produits d’assurances que les actuaires utilisent. </w:t>
      </w:r>
      <w:r w:rsidR="00006669">
        <w:rPr>
          <w:rFonts w:ascii="Times New Roman" w:hAnsi="Times New Roman" w:cs="Times New Roman"/>
          <w:lang w:val="fr-CA"/>
        </w:rPr>
        <w:t>Aussi, m</w:t>
      </w:r>
      <w:r w:rsidR="002854A9">
        <w:rPr>
          <w:rFonts w:ascii="Times New Roman" w:hAnsi="Times New Roman" w:cs="Times New Roman"/>
          <w:lang w:val="fr-CA"/>
        </w:rPr>
        <w:t>alheureusement, la formation actuelle se passe généralement autour du programme R et il serait bien d’avoir des cours survolant d’autres logiciels informatiques, comme SAS et VBA.</w:t>
      </w:r>
    </w:p>
    <w:p w14:paraId="62B116DB" w14:textId="77777777" w:rsidR="004C5825" w:rsidRDefault="004C5825" w:rsidP="00574EB8">
      <w:pPr>
        <w:spacing w:line="360" w:lineRule="auto"/>
        <w:ind w:firstLine="708"/>
        <w:jc w:val="both"/>
        <w:rPr>
          <w:rFonts w:ascii="Times New Roman" w:hAnsi="Times New Roman" w:cs="Times New Roman"/>
          <w:lang w:val="fr-CA"/>
        </w:rPr>
      </w:pPr>
    </w:p>
    <w:p w14:paraId="4D5F17CF" w14:textId="4971C715" w:rsidR="00BE433C" w:rsidRDefault="002854A9" w:rsidP="00BE433C">
      <w:pPr>
        <w:spacing w:line="360" w:lineRule="auto"/>
        <w:jc w:val="both"/>
        <w:rPr>
          <w:rFonts w:ascii="Times New Roman" w:hAnsi="Times New Roman" w:cs="Times New Roman"/>
          <w:lang w:val="fr-CA"/>
        </w:rPr>
      </w:pPr>
      <w:r>
        <w:rPr>
          <w:rFonts w:ascii="Times New Roman" w:hAnsi="Times New Roman" w:cs="Times New Roman"/>
          <w:lang w:val="fr-CA"/>
        </w:rPr>
        <w:tab/>
        <w:t xml:space="preserve">De plus, le stagiaire a amélioré ses compétences professionnelles. La communication et le leadership de l’étudiant ont été mises à contribution lorsqu’il proposait </w:t>
      </w:r>
      <w:r>
        <w:rPr>
          <w:rFonts w:ascii="Times New Roman" w:hAnsi="Times New Roman" w:cs="Times New Roman"/>
          <w:lang w:val="fr-CA"/>
        </w:rPr>
        <w:lastRenderedPageBreak/>
        <w:t>des améliorations au</w:t>
      </w:r>
      <w:r w:rsidR="00006669">
        <w:rPr>
          <w:rFonts w:ascii="Times New Roman" w:hAnsi="Times New Roman" w:cs="Times New Roman"/>
          <w:lang w:val="fr-CA"/>
        </w:rPr>
        <w:t>x</w:t>
      </w:r>
      <w:r>
        <w:rPr>
          <w:rFonts w:ascii="Times New Roman" w:hAnsi="Times New Roman" w:cs="Times New Roman"/>
          <w:lang w:val="fr-CA"/>
        </w:rPr>
        <w:t xml:space="preserve"> procédures. Aussi, les compétences de planification et d’adaptation ont été développées lors du stage, puisque l’étudiant a réussi à prendre un pied de recul dans ses projets afin de prendre les meilleures décisions. Le stagiaire ne peut qu’en ressortir grandi de cette expérience de travail.</w:t>
      </w:r>
      <w:bookmarkStart w:id="12" w:name="_Toc81316341"/>
    </w:p>
    <w:p w14:paraId="1957C7D5" w14:textId="77777777" w:rsidR="00BE433C" w:rsidRDefault="00BE433C" w:rsidP="00BE433C">
      <w:pPr>
        <w:spacing w:line="360" w:lineRule="auto"/>
        <w:jc w:val="both"/>
        <w:rPr>
          <w:rFonts w:ascii="Times New Roman" w:hAnsi="Times New Roman" w:cs="Times New Roman"/>
          <w:lang w:val="fr-CA"/>
        </w:rPr>
      </w:pPr>
    </w:p>
    <w:p w14:paraId="6C64CAE4" w14:textId="3D8EE28A" w:rsidR="00AD1EE4" w:rsidRPr="00BE433C" w:rsidRDefault="00BE433C" w:rsidP="00BE433C">
      <w:pPr>
        <w:pStyle w:val="Paragraphedeliste"/>
        <w:numPr>
          <w:ilvl w:val="0"/>
          <w:numId w:val="11"/>
        </w:numPr>
        <w:spacing w:line="360" w:lineRule="auto"/>
        <w:jc w:val="both"/>
        <w:rPr>
          <w:rFonts w:asciiTheme="majorHAnsi" w:eastAsiaTheme="majorEastAsia" w:hAnsiTheme="majorHAnsi" w:cstheme="majorBidi"/>
          <w:color w:val="2F5496" w:themeColor="accent1" w:themeShade="BF"/>
          <w:sz w:val="28"/>
          <w:szCs w:val="28"/>
          <w:lang w:val="fr-CA"/>
        </w:rPr>
      </w:pPr>
      <w:r w:rsidRPr="00BE433C">
        <w:rPr>
          <w:rFonts w:asciiTheme="majorHAnsi" w:eastAsiaTheme="majorEastAsia" w:hAnsiTheme="majorHAnsi" w:cstheme="majorBidi"/>
          <w:color w:val="2F5496" w:themeColor="accent1" w:themeShade="BF"/>
          <w:sz w:val="28"/>
          <w:szCs w:val="28"/>
          <w:lang w:val="fr-CA"/>
        </w:rPr>
        <w:t xml:space="preserve"> </w:t>
      </w:r>
      <w:r w:rsidR="00AD1EE4" w:rsidRPr="00BE433C">
        <w:rPr>
          <w:rFonts w:asciiTheme="majorHAnsi" w:eastAsiaTheme="majorEastAsia" w:hAnsiTheme="majorHAnsi" w:cstheme="majorBidi"/>
          <w:color w:val="2F5496" w:themeColor="accent1" w:themeShade="BF"/>
          <w:sz w:val="28"/>
          <w:szCs w:val="28"/>
          <w:lang w:val="fr-CA"/>
        </w:rPr>
        <w:t>CONCLUSION</w:t>
      </w:r>
      <w:bookmarkEnd w:id="12"/>
    </w:p>
    <w:p w14:paraId="71C87B6B" w14:textId="77777777" w:rsidR="00AD1EE4" w:rsidRDefault="00AD1EE4" w:rsidP="00574EB8">
      <w:pPr>
        <w:spacing w:line="360" w:lineRule="auto"/>
        <w:ind w:firstLine="708"/>
        <w:jc w:val="both"/>
        <w:rPr>
          <w:rFonts w:ascii="Times New Roman" w:hAnsi="Times New Roman" w:cs="Times New Roman"/>
          <w:lang w:val="fr-CA"/>
        </w:rPr>
      </w:pPr>
    </w:p>
    <w:p w14:paraId="3333BBF9" w14:textId="75F5EFF3" w:rsidR="00AD1EE4" w:rsidRDefault="00AD1EE4"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En concluant cette expérience de stage des plus agréables, le stagiaire a pu travailler sur divers éléments qui lui ont donné l’opportunité d’en apprendre plus sur les tâches concrètes d’un actuaire</w:t>
      </w:r>
      <w:r w:rsidR="002854A9">
        <w:rPr>
          <w:rFonts w:ascii="Times New Roman" w:hAnsi="Times New Roman" w:cs="Times New Roman"/>
          <w:lang w:val="fr-CA"/>
        </w:rPr>
        <w:t xml:space="preserve"> en épargne individuel</w:t>
      </w:r>
      <w:r>
        <w:rPr>
          <w:rFonts w:ascii="Times New Roman" w:hAnsi="Times New Roman" w:cs="Times New Roman"/>
          <w:lang w:val="fr-CA"/>
        </w:rPr>
        <w:t xml:space="preserve">. </w:t>
      </w:r>
      <w:r w:rsidR="004C5890">
        <w:rPr>
          <w:rFonts w:ascii="Times New Roman" w:hAnsi="Times New Roman" w:cs="Times New Roman"/>
          <w:lang w:val="fr-CA"/>
        </w:rPr>
        <w:t xml:space="preserve">Le projet d’instauration des nouveaux fonds a permis à l’étudiant de connaître la structure et les procédures de l’entreprise, ce qui est </w:t>
      </w:r>
      <w:r w:rsidR="00006669">
        <w:rPr>
          <w:rFonts w:ascii="Times New Roman" w:hAnsi="Times New Roman" w:cs="Times New Roman"/>
          <w:lang w:val="fr-CA"/>
        </w:rPr>
        <w:t xml:space="preserve">un </w:t>
      </w:r>
      <w:r w:rsidR="004C5890">
        <w:rPr>
          <w:rFonts w:ascii="Times New Roman" w:hAnsi="Times New Roman" w:cs="Times New Roman"/>
          <w:lang w:val="fr-CA"/>
        </w:rPr>
        <w:t xml:space="preserve">excellent moyen de partir du bon pied. Les cotations de rentes collectives a </w:t>
      </w:r>
      <w:proofErr w:type="spellStart"/>
      <w:r w:rsidR="004C5890">
        <w:rPr>
          <w:rFonts w:ascii="Times New Roman" w:hAnsi="Times New Roman" w:cs="Times New Roman"/>
          <w:lang w:val="fr-CA"/>
        </w:rPr>
        <w:t>donnée</w:t>
      </w:r>
      <w:proofErr w:type="spellEnd"/>
      <w:r w:rsidR="004C5890">
        <w:rPr>
          <w:rFonts w:ascii="Times New Roman" w:hAnsi="Times New Roman" w:cs="Times New Roman"/>
          <w:lang w:val="fr-CA"/>
        </w:rPr>
        <w:t xml:space="preserve"> un aperçu du domaine des rentes. Cela permet de connaître un peu plus en détails des particularités des régimes de retraite. Aussi, le projet d’harmonisation a donné quelques mots de tête au stagiaire, mais cela lui a permis d’avoir une</w:t>
      </w:r>
      <w:r w:rsidR="00006669">
        <w:rPr>
          <w:rFonts w:ascii="Times New Roman" w:hAnsi="Times New Roman" w:cs="Times New Roman"/>
          <w:lang w:val="fr-CA"/>
        </w:rPr>
        <w:t xml:space="preserve"> bonne</w:t>
      </w:r>
      <w:r w:rsidR="004C5890">
        <w:rPr>
          <w:rFonts w:ascii="Times New Roman" w:hAnsi="Times New Roman" w:cs="Times New Roman"/>
          <w:lang w:val="fr-CA"/>
        </w:rPr>
        <w:t xml:space="preserve"> idée de tout ce qui peut se passer </w:t>
      </w:r>
      <w:r w:rsidR="00006669">
        <w:rPr>
          <w:rFonts w:ascii="Times New Roman" w:hAnsi="Times New Roman" w:cs="Times New Roman"/>
          <w:lang w:val="fr-CA"/>
        </w:rPr>
        <w:t>lors d’</w:t>
      </w:r>
      <w:r w:rsidR="004C5890">
        <w:rPr>
          <w:rFonts w:ascii="Times New Roman" w:hAnsi="Times New Roman" w:cs="Times New Roman"/>
          <w:lang w:val="fr-CA"/>
        </w:rPr>
        <w:t xml:space="preserve">une fusion de deux compagnies. Le stagiaire réalise </w:t>
      </w:r>
      <w:r>
        <w:rPr>
          <w:rFonts w:ascii="Times New Roman" w:hAnsi="Times New Roman" w:cs="Times New Roman"/>
          <w:lang w:val="fr-CA"/>
        </w:rPr>
        <w:t xml:space="preserve">qu’il y aura toujours des défis à relever dans les tâches à accomplir. </w:t>
      </w:r>
      <w:r w:rsidR="00E21581">
        <w:rPr>
          <w:rFonts w:ascii="Times New Roman" w:hAnsi="Times New Roman" w:cs="Times New Roman"/>
          <w:lang w:val="fr-CA"/>
        </w:rPr>
        <w:t>Parfois, il est bien de dépasser ses limites, car demeurer dans sa zone de confort ne permet pas d’évoluer et de s’améliorer.</w:t>
      </w:r>
    </w:p>
    <w:p w14:paraId="62BEFBEC" w14:textId="77777777" w:rsidR="00E21581" w:rsidRDefault="00E21581" w:rsidP="00574EB8">
      <w:pPr>
        <w:spacing w:line="360" w:lineRule="auto"/>
        <w:ind w:firstLine="708"/>
        <w:jc w:val="both"/>
        <w:rPr>
          <w:rFonts w:ascii="Times New Roman" w:hAnsi="Times New Roman" w:cs="Times New Roman"/>
          <w:lang w:val="fr-CA"/>
        </w:rPr>
      </w:pPr>
    </w:p>
    <w:p w14:paraId="53D37CFA" w14:textId="1986D5B0" w:rsidR="00E21581" w:rsidRDefault="004C5890" w:rsidP="00574EB8">
      <w:pPr>
        <w:spacing w:line="360" w:lineRule="auto"/>
        <w:ind w:firstLine="708"/>
        <w:jc w:val="both"/>
        <w:rPr>
          <w:rFonts w:ascii="Times New Roman" w:hAnsi="Times New Roman" w:cs="Times New Roman"/>
          <w:lang w:val="fr-CA"/>
        </w:rPr>
      </w:pPr>
      <w:r>
        <w:rPr>
          <w:rFonts w:ascii="Times New Roman" w:hAnsi="Times New Roman" w:cs="Times New Roman"/>
          <w:lang w:val="fr-CA"/>
        </w:rPr>
        <w:t>C</w:t>
      </w:r>
      <w:r w:rsidR="00E21581">
        <w:rPr>
          <w:rFonts w:ascii="Times New Roman" w:hAnsi="Times New Roman" w:cs="Times New Roman"/>
          <w:lang w:val="fr-CA"/>
        </w:rPr>
        <w:t xml:space="preserve">e </w:t>
      </w:r>
      <w:r>
        <w:rPr>
          <w:rFonts w:ascii="Times New Roman" w:hAnsi="Times New Roman" w:cs="Times New Roman"/>
          <w:lang w:val="fr-CA"/>
        </w:rPr>
        <w:t>stage en actuariat</w:t>
      </w:r>
      <w:r w:rsidR="00E21581">
        <w:rPr>
          <w:rFonts w:ascii="Times New Roman" w:hAnsi="Times New Roman" w:cs="Times New Roman"/>
          <w:lang w:val="fr-CA"/>
        </w:rPr>
        <w:t xml:space="preserve"> a été une expérience des plus enrichissante, puisqu’il a fait réaliser </w:t>
      </w:r>
      <w:r>
        <w:rPr>
          <w:rFonts w:ascii="Times New Roman" w:hAnsi="Times New Roman" w:cs="Times New Roman"/>
          <w:lang w:val="fr-CA"/>
        </w:rPr>
        <w:t>à l’étudiant qu’il est passionné par l’actuariat.</w:t>
      </w:r>
      <w:r w:rsidR="00E21581">
        <w:rPr>
          <w:rFonts w:ascii="Times New Roman" w:hAnsi="Times New Roman" w:cs="Times New Roman"/>
          <w:lang w:val="fr-CA"/>
        </w:rPr>
        <w:t xml:space="preserve"> </w:t>
      </w:r>
      <w:r w:rsidR="004638FB">
        <w:rPr>
          <w:rFonts w:ascii="Times New Roman" w:hAnsi="Times New Roman" w:cs="Times New Roman"/>
          <w:lang w:val="fr-CA"/>
        </w:rPr>
        <w:t>Le jeune homme</w:t>
      </w:r>
      <w:r w:rsidR="00E21581">
        <w:rPr>
          <w:rFonts w:ascii="Times New Roman" w:hAnsi="Times New Roman" w:cs="Times New Roman"/>
          <w:lang w:val="fr-CA"/>
        </w:rPr>
        <w:t xml:space="preserve"> a de plus grandes ambitions qu’au début du stage, puisque </w:t>
      </w:r>
      <w:r w:rsidR="001D29A7">
        <w:rPr>
          <w:rFonts w:ascii="Times New Roman" w:hAnsi="Times New Roman" w:cs="Times New Roman"/>
          <w:lang w:val="fr-CA"/>
        </w:rPr>
        <w:t>sa formation</w:t>
      </w:r>
      <w:r w:rsidR="00E21581">
        <w:rPr>
          <w:rFonts w:ascii="Times New Roman" w:hAnsi="Times New Roman" w:cs="Times New Roman"/>
          <w:lang w:val="fr-CA"/>
        </w:rPr>
        <w:t xml:space="preserve"> lui a donné l’occasion de mieux </w:t>
      </w:r>
      <w:r w:rsidR="001D29A7">
        <w:rPr>
          <w:rFonts w:ascii="Times New Roman" w:hAnsi="Times New Roman" w:cs="Times New Roman"/>
          <w:lang w:val="fr-CA"/>
        </w:rPr>
        <w:t xml:space="preserve">se </w:t>
      </w:r>
      <w:r w:rsidR="00E21581">
        <w:rPr>
          <w:rFonts w:ascii="Times New Roman" w:hAnsi="Times New Roman" w:cs="Times New Roman"/>
          <w:lang w:val="fr-CA"/>
        </w:rPr>
        <w:t xml:space="preserve">connaître. Il voit de mieux en mieux ses forces, mais il est maintenant capable de cibler ses </w:t>
      </w:r>
      <w:r w:rsidR="004638FB">
        <w:rPr>
          <w:rFonts w:ascii="Times New Roman" w:hAnsi="Times New Roman" w:cs="Times New Roman"/>
          <w:lang w:val="fr-CA"/>
        </w:rPr>
        <w:t>faiblesses</w:t>
      </w:r>
      <w:r w:rsidR="00E21581">
        <w:rPr>
          <w:rFonts w:ascii="Times New Roman" w:hAnsi="Times New Roman" w:cs="Times New Roman"/>
          <w:lang w:val="fr-CA"/>
        </w:rPr>
        <w:t xml:space="preserve"> et de mettre l’accent sur les points à travailler pour son avancement professionnel et personnel. </w:t>
      </w:r>
    </w:p>
    <w:p w14:paraId="736E6067" w14:textId="77777777" w:rsidR="00E21581" w:rsidRDefault="00E21581" w:rsidP="00574EB8">
      <w:pPr>
        <w:spacing w:line="360" w:lineRule="auto"/>
        <w:ind w:firstLine="708"/>
        <w:jc w:val="both"/>
        <w:rPr>
          <w:rFonts w:ascii="Times New Roman" w:hAnsi="Times New Roman" w:cs="Times New Roman"/>
          <w:lang w:val="fr-CA"/>
        </w:rPr>
      </w:pPr>
    </w:p>
    <w:p w14:paraId="189CBB47" w14:textId="48A1E332" w:rsidR="00137FA2" w:rsidRDefault="004638FB" w:rsidP="00006669">
      <w:pPr>
        <w:spacing w:line="360" w:lineRule="auto"/>
        <w:ind w:firstLine="708"/>
        <w:jc w:val="both"/>
        <w:rPr>
          <w:rFonts w:ascii="Times New Roman" w:hAnsi="Times New Roman" w:cs="Times New Roman"/>
          <w:lang w:val="fr-CA"/>
        </w:rPr>
      </w:pPr>
      <w:r>
        <w:rPr>
          <w:rFonts w:ascii="Times New Roman" w:hAnsi="Times New Roman" w:cs="Times New Roman"/>
          <w:lang w:val="fr-CA"/>
        </w:rPr>
        <w:t>Malheureusement, Olivier a décidé de quitter la merveilleuse équipe de SSQ, mais il en gardera toujours un bon souvenir. Lui restant qu’une session universitaire, le stagiaire a trouvé un emploi dans l’équipe d’intelligence d’affaires à l’endroit de son premier stage. Avec beaucoup d’ambition, le futur actuaire désire toujours obtenir son titre de « </w:t>
      </w:r>
      <w:proofErr w:type="spellStart"/>
      <w:r>
        <w:rPr>
          <w:rFonts w:ascii="Times New Roman" w:hAnsi="Times New Roman" w:cs="Times New Roman"/>
          <w:lang w:val="fr-CA"/>
        </w:rPr>
        <w:t>Fellow</w:t>
      </w:r>
      <w:proofErr w:type="spellEnd"/>
      <w:r>
        <w:rPr>
          <w:rFonts w:ascii="Times New Roman" w:hAnsi="Times New Roman" w:cs="Times New Roman"/>
          <w:lang w:val="fr-CA"/>
        </w:rPr>
        <w:t xml:space="preserve"> » de l’institut canadien des actuaires. Il est conscient du travail que cela demande, mais avec de la persévérance et de l’acharnement, l’atteinte de ce rêve est quelque chose de possible. </w:t>
      </w:r>
    </w:p>
    <w:p w14:paraId="7A5F96CB" w14:textId="775EA53E" w:rsidR="00137FA2" w:rsidRDefault="00137FA2" w:rsidP="00602DE6">
      <w:pPr>
        <w:pStyle w:val="Titre1"/>
        <w:numPr>
          <w:ilvl w:val="0"/>
          <w:numId w:val="11"/>
        </w:numPr>
        <w:spacing w:line="360" w:lineRule="auto"/>
        <w:rPr>
          <w:lang w:val="fr-CA"/>
        </w:rPr>
      </w:pPr>
      <w:bookmarkStart w:id="13" w:name="_Toc81316342"/>
      <w:r>
        <w:rPr>
          <w:lang w:val="fr-CA"/>
        </w:rPr>
        <w:lastRenderedPageBreak/>
        <w:t>Bibliographie</w:t>
      </w:r>
      <w:bookmarkEnd w:id="13"/>
    </w:p>
    <w:p w14:paraId="35C7D5EE" w14:textId="4E66EA8B" w:rsidR="00137FA2" w:rsidRDefault="00137FA2" w:rsidP="00574EB8">
      <w:pPr>
        <w:spacing w:line="360" w:lineRule="auto"/>
        <w:ind w:firstLine="708"/>
        <w:jc w:val="both"/>
        <w:rPr>
          <w:rFonts w:ascii="Times New Roman" w:hAnsi="Times New Roman" w:cs="Times New Roman"/>
          <w:lang w:val="fr-CA"/>
        </w:rPr>
      </w:pPr>
    </w:p>
    <w:p w14:paraId="7C851095" w14:textId="37655597" w:rsidR="002A0CD9" w:rsidRDefault="00C122F0" w:rsidP="00574EB8">
      <w:pPr>
        <w:pStyle w:val="Paragraphedeliste"/>
        <w:numPr>
          <w:ilvl w:val="0"/>
          <w:numId w:val="6"/>
        </w:numPr>
        <w:spacing w:line="360" w:lineRule="auto"/>
        <w:jc w:val="both"/>
        <w:rPr>
          <w:rFonts w:ascii="Times New Roman" w:hAnsi="Times New Roman" w:cs="Times New Roman"/>
          <w:lang w:val="fr-CA"/>
        </w:rPr>
      </w:pPr>
      <w:hyperlink r:id="rId10" w:history="1">
        <w:r w:rsidR="00BE433C" w:rsidRPr="006928A2">
          <w:rPr>
            <w:rStyle w:val="Hyperlien"/>
            <w:rFonts w:ascii="Times New Roman" w:hAnsi="Times New Roman" w:cs="Times New Roman"/>
            <w:lang w:val="fr-CA"/>
          </w:rPr>
          <w:t>https://ssq.ca/fr/a-propos/histoire</w:t>
        </w:r>
      </w:hyperlink>
      <w:r w:rsidR="00BE433C">
        <w:rPr>
          <w:rStyle w:val="Hyperlien"/>
          <w:rFonts w:ascii="Times New Roman" w:hAnsi="Times New Roman" w:cs="Times New Roman"/>
          <w:color w:val="auto"/>
          <w:u w:val="none"/>
          <w:lang w:val="fr-CA"/>
        </w:rPr>
        <w:t xml:space="preserve"> Histoire d’un succès collectif</w:t>
      </w:r>
      <w:r w:rsidR="007B6AAB" w:rsidRPr="007B6AAB">
        <w:rPr>
          <w:rStyle w:val="Hyperlien"/>
          <w:rFonts w:ascii="Times New Roman" w:hAnsi="Times New Roman" w:cs="Times New Roman"/>
          <w:color w:val="auto"/>
          <w:u w:val="none"/>
          <w:lang w:val="fr-CA"/>
        </w:rPr>
        <w:t xml:space="preserve">, </w:t>
      </w:r>
      <w:r w:rsidR="00BE433C">
        <w:rPr>
          <w:rStyle w:val="Hyperlien"/>
          <w:rFonts w:ascii="Times New Roman" w:hAnsi="Times New Roman" w:cs="Times New Roman"/>
          <w:color w:val="auto"/>
          <w:u w:val="none"/>
          <w:lang w:val="fr-CA"/>
        </w:rPr>
        <w:t xml:space="preserve"> SSQ assurance</w:t>
      </w:r>
      <w:r w:rsidR="007B6AAB" w:rsidRPr="007B6AAB">
        <w:rPr>
          <w:rStyle w:val="Hyperlien"/>
          <w:rFonts w:ascii="Times New Roman" w:hAnsi="Times New Roman" w:cs="Times New Roman"/>
          <w:color w:val="auto"/>
          <w:u w:val="none"/>
          <w:lang w:val="fr-CA"/>
        </w:rPr>
        <w:t xml:space="preserve">, </w:t>
      </w:r>
      <w:r w:rsidR="007B6AAB">
        <w:rPr>
          <w:rStyle w:val="Hyperlien"/>
          <w:rFonts w:ascii="Times New Roman" w:hAnsi="Times New Roman" w:cs="Times New Roman"/>
          <w:color w:val="auto"/>
          <w:u w:val="none"/>
          <w:lang w:val="fr-CA"/>
        </w:rPr>
        <w:t>Page c</w:t>
      </w:r>
      <w:r w:rsidR="007B6AAB" w:rsidRPr="007B6AAB">
        <w:rPr>
          <w:rStyle w:val="Hyperlien"/>
          <w:rFonts w:ascii="Times New Roman" w:hAnsi="Times New Roman" w:cs="Times New Roman"/>
          <w:color w:val="auto"/>
          <w:u w:val="none"/>
          <w:lang w:val="fr-CA"/>
        </w:rPr>
        <w:t>onsulté</w:t>
      </w:r>
      <w:r w:rsidR="007B6AAB">
        <w:rPr>
          <w:rStyle w:val="Hyperlien"/>
          <w:rFonts w:ascii="Times New Roman" w:hAnsi="Times New Roman" w:cs="Times New Roman"/>
          <w:color w:val="auto"/>
          <w:u w:val="none"/>
          <w:lang w:val="fr-CA"/>
        </w:rPr>
        <w:t>e</w:t>
      </w:r>
      <w:r w:rsidR="007B6AAB" w:rsidRPr="007B6AAB">
        <w:rPr>
          <w:rStyle w:val="Hyperlien"/>
          <w:rFonts w:ascii="Times New Roman" w:hAnsi="Times New Roman" w:cs="Times New Roman"/>
          <w:color w:val="auto"/>
          <w:u w:val="none"/>
          <w:lang w:val="fr-CA"/>
        </w:rPr>
        <w:t xml:space="preserve"> le 2</w:t>
      </w:r>
      <w:r w:rsidR="00BE433C">
        <w:rPr>
          <w:rStyle w:val="Hyperlien"/>
          <w:rFonts w:ascii="Times New Roman" w:hAnsi="Times New Roman" w:cs="Times New Roman"/>
          <w:color w:val="auto"/>
          <w:u w:val="none"/>
          <w:lang w:val="fr-CA"/>
        </w:rPr>
        <w:t xml:space="preserve">8 </w:t>
      </w:r>
      <w:r w:rsidR="007B6AAB" w:rsidRPr="007B6AAB">
        <w:rPr>
          <w:rStyle w:val="Hyperlien"/>
          <w:rFonts w:ascii="Times New Roman" w:hAnsi="Times New Roman" w:cs="Times New Roman"/>
          <w:color w:val="auto"/>
          <w:u w:val="none"/>
          <w:lang w:val="fr-CA"/>
        </w:rPr>
        <w:t>Août 202</w:t>
      </w:r>
      <w:r w:rsidR="00BE433C">
        <w:rPr>
          <w:rStyle w:val="Hyperlien"/>
          <w:rFonts w:ascii="Times New Roman" w:hAnsi="Times New Roman" w:cs="Times New Roman"/>
          <w:color w:val="auto"/>
          <w:u w:val="none"/>
          <w:lang w:val="fr-CA"/>
        </w:rPr>
        <w:t>1</w:t>
      </w:r>
      <w:r w:rsidR="007B6AAB" w:rsidRPr="007B6AAB">
        <w:rPr>
          <w:rStyle w:val="Hyperlien"/>
          <w:rFonts w:ascii="Times New Roman" w:hAnsi="Times New Roman" w:cs="Times New Roman"/>
          <w:color w:val="auto"/>
          <w:u w:val="none"/>
          <w:lang w:val="fr-CA"/>
        </w:rPr>
        <w:t>.</w:t>
      </w:r>
      <w:bookmarkStart w:id="14" w:name="_Annexes"/>
      <w:bookmarkEnd w:id="14"/>
    </w:p>
    <w:p w14:paraId="2C9DBCAA" w14:textId="6F94EFF1" w:rsidR="002A0CD9" w:rsidRDefault="002A0CD9" w:rsidP="00574EB8">
      <w:pPr>
        <w:spacing w:line="360" w:lineRule="auto"/>
        <w:ind w:left="360"/>
        <w:jc w:val="both"/>
        <w:rPr>
          <w:rFonts w:ascii="Times New Roman" w:hAnsi="Times New Roman" w:cs="Times New Roman"/>
          <w:lang w:val="fr-CA"/>
        </w:rPr>
      </w:pPr>
    </w:p>
    <w:p w14:paraId="3FC5D8C7" w14:textId="241A173F" w:rsidR="002A0CD9" w:rsidRDefault="002A0CD9" w:rsidP="00574EB8">
      <w:pPr>
        <w:spacing w:line="360" w:lineRule="auto"/>
        <w:ind w:left="360"/>
        <w:jc w:val="both"/>
        <w:rPr>
          <w:rFonts w:ascii="Times New Roman" w:hAnsi="Times New Roman" w:cs="Times New Roman"/>
          <w:lang w:val="fr-CA"/>
        </w:rPr>
      </w:pPr>
    </w:p>
    <w:p w14:paraId="17FA9445" w14:textId="0316E061" w:rsidR="002A0CD9" w:rsidRDefault="002A0CD9" w:rsidP="00574EB8">
      <w:pPr>
        <w:spacing w:line="360" w:lineRule="auto"/>
        <w:ind w:left="360"/>
        <w:jc w:val="both"/>
        <w:rPr>
          <w:rFonts w:ascii="Times New Roman" w:hAnsi="Times New Roman" w:cs="Times New Roman"/>
          <w:lang w:val="fr-CA"/>
        </w:rPr>
      </w:pPr>
    </w:p>
    <w:p w14:paraId="1FAA9D64" w14:textId="77777777" w:rsidR="002A0CD9" w:rsidRPr="002A0CD9" w:rsidRDefault="002A0CD9" w:rsidP="00574EB8">
      <w:pPr>
        <w:spacing w:line="360" w:lineRule="auto"/>
        <w:ind w:left="360"/>
        <w:jc w:val="both"/>
        <w:rPr>
          <w:rFonts w:ascii="Times New Roman" w:hAnsi="Times New Roman" w:cs="Times New Roman"/>
          <w:lang w:val="fr-CA"/>
        </w:rPr>
      </w:pPr>
    </w:p>
    <w:p w14:paraId="0AED0858" w14:textId="409BA95F" w:rsidR="00137FA2" w:rsidRPr="002A0CD9" w:rsidRDefault="00137FA2" w:rsidP="00602DE6">
      <w:pPr>
        <w:pStyle w:val="Titre1"/>
        <w:numPr>
          <w:ilvl w:val="0"/>
          <w:numId w:val="11"/>
        </w:numPr>
        <w:spacing w:line="360" w:lineRule="auto"/>
        <w:rPr>
          <w:rFonts w:ascii="Times New Roman" w:hAnsi="Times New Roman" w:cs="Times New Roman"/>
          <w:lang w:val="fr-CA"/>
        </w:rPr>
      </w:pPr>
      <w:bookmarkStart w:id="15" w:name="_Toc81316343"/>
      <w:r w:rsidRPr="002A0CD9">
        <w:rPr>
          <w:lang w:val="fr-CA"/>
        </w:rPr>
        <w:t>Annexes</w:t>
      </w:r>
      <w:bookmarkEnd w:id="15"/>
    </w:p>
    <w:p w14:paraId="0E3E5C4C" w14:textId="09678A22" w:rsidR="007B6AAB" w:rsidRDefault="007B6AAB" w:rsidP="00574EB8">
      <w:pPr>
        <w:spacing w:line="360" w:lineRule="auto"/>
        <w:rPr>
          <w:lang w:val="fr-CA"/>
        </w:rPr>
      </w:pPr>
    </w:p>
    <w:p w14:paraId="790D8BCD" w14:textId="72510BA6" w:rsidR="007B6AAB" w:rsidRDefault="00BE433C" w:rsidP="00574EB8">
      <w:pPr>
        <w:spacing w:line="360" w:lineRule="auto"/>
        <w:rPr>
          <w:lang w:val="fr-CA"/>
        </w:rPr>
      </w:pPr>
      <w:r w:rsidRPr="00C231BA">
        <w:rPr>
          <w:noProof/>
          <w:sz w:val="21"/>
          <w:szCs w:val="21"/>
          <w:lang w:val="fr-CA"/>
        </w:rPr>
        <w:drawing>
          <wp:anchor distT="0" distB="0" distL="114300" distR="114300" simplePos="0" relativeHeight="251669504" behindDoc="0" locked="0" layoutInCell="1" allowOverlap="1" wp14:anchorId="2A38E222" wp14:editId="6347EB85">
            <wp:simplePos x="0" y="0"/>
            <wp:positionH relativeFrom="column">
              <wp:posOffset>0</wp:posOffset>
            </wp:positionH>
            <wp:positionV relativeFrom="paragraph">
              <wp:posOffset>281940</wp:posOffset>
            </wp:positionV>
            <wp:extent cx="5490210" cy="309499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5490210" cy="3094990"/>
                    </a:xfrm>
                    <a:prstGeom prst="rect">
                      <a:avLst/>
                    </a:prstGeom>
                  </pic:spPr>
                </pic:pic>
              </a:graphicData>
            </a:graphic>
            <wp14:sizeRelH relativeFrom="page">
              <wp14:pctWidth>0</wp14:pctWidth>
            </wp14:sizeRelH>
            <wp14:sizeRelV relativeFrom="page">
              <wp14:pctHeight>0</wp14:pctHeight>
            </wp14:sizeRelV>
          </wp:anchor>
        </w:drawing>
      </w:r>
    </w:p>
    <w:p w14:paraId="37FE5525" w14:textId="77777777" w:rsidR="007B6AAB" w:rsidRDefault="007B6AAB" w:rsidP="00574EB8">
      <w:pPr>
        <w:spacing w:line="360" w:lineRule="auto"/>
        <w:rPr>
          <w:lang w:val="fr-CA"/>
        </w:rPr>
      </w:pPr>
    </w:p>
    <w:p w14:paraId="2CC36E17" w14:textId="5F16D335" w:rsidR="007B6AAB" w:rsidRPr="007B6AAB" w:rsidRDefault="007B6AAB" w:rsidP="00574EB8">
      <w:pPr>
        <w:spacing w:line="360" w:lineRule="auto"/>
        <w:rPr>
          <w:lang w:val="fr-CA"/>
        </w:rPr>
      </w:pPr>
    </w:p>
    <w:sectPr w:rsidR="007B6AAB" w:rsidRPr="007B6AAB" w:rsidSect="002A0CD9">
      <w:footerReference w:type="even" r:id="rId12"/>
      <w:footerReference w:type="default" r:id="rId13"/>
      <w:pgSz w:w="12240" w:h="15840"/>
      <w:pgMar w:top="1134" w:right="1797" w:bottom="1134"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D356" w14:textId="77777777" w:rsidR="00C122F0" w:rsidRDefault="00C122F0" w:rsidP="00A11DFC">
      <w:r>
        <w:separator/>
      </w:r>
    </w:p>
  </w:endnote>
  <w:endnote w:type="continuationSeparator" w:id="0">
    <w:p w14:paraId="768E4A52" w14:textId="77777777" w:rsidR="00C122F0" w:rsidRDefault="00C122F0" w:rsidP="00A1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56604200"/>
      <w:docPartObj>
        <w:docPartGallery w:val="Page Numbers (Bottom of Page)"/>
        <w:docPartUnique/>
      </w:docPartObj>
    </w:sdtPr>
    <w:sdtEndPr>
      <w:rPr>
        <w:rStyle w:val="Numrodepage"/>
      </w:rPr>
    </w:sdtEndPr>
    <w:sdtContent>
      <w:p w14:paraId="1C53E523" w14:textId="24803473" w:rsidR="00A11DFC" w:rsidRDefault="00A11DFC" w:rsidP="00611B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AC0AA5A" w14:textId="77777777" w:rsidR="00A11DFC" w:rsidRDefault="00A11DFC" w:rsidP="00A11DF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73097369"/>
      <w:docPartObj>
        <w:docPartGallery w:val="Page Numbers (Bottom of Page)"/>
        <w:docPartUnique/>
      </w:docPartObj>
    </w:sdtPr>
    <w:sdtEndPr>
      <w:rPr>
        <w:rStyle w:val="Numrodepage"/>
      </w:rPr>
    </w:sdtEndPr>
    <w:sdtContent>
      <w:p w14:paraId="689392CC" w14:textId="28A43850" w:rsidR="00A11DFC" w:rsidRDefault="00A11DFC" w:rsidP="00611B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0E90EAFD" w14:textId="77777777" w:rsidR="00A11DFC" w:rsidRDefault="00A11DFC" w:rsidP="00A11DF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AF17" w14:textId="77777777" w:rsidR="00C122F0" w:rsidRDefault="00C122F0" w:rsidP="00A11DFC">
      <w:r>
        <w:separator/>
      </w:r>
    </w:p>
  </w:footnote>
  <w:footnote w:type="continuationSeparator" w:id="0">
    <w:p w14:paraId="7661B433" w14:textId="77777777" w:rsidR="00C122F0" w:rsidRDefault="00C122F0" w:rsidP="00A11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5EC7"/>
    <w:multiLevelType w:val="hybridMultilevel"/>
    <w:tmpl w:val="84C27324"/>
    <w:lvl w:ilvl="0" w:tplc="65A29810">
      <w:start w:val="1"/>
      <w:numFmt w:val="bullet"/>
      <w:lvlText w:val=""/>
      <w:lvlJc w:val="left"/>
      <w:pPr>
        <w:ind w:left="1495" w:hanging="360"/>
      </w:pPr>
      <w:rPr>
        <w:rFonts w:ascii="Wingdings" w:hAnsi="Wingdings" w:hint="default"/>
      </w:rPr>
    </w:lvl>
    <w:lvl w:ilvl="1" w:tplc="0C0C0003" w:tentative="1">
      <w:start w:val="1"/>
      <w:numFmt w:val="bullet"/>
      <w:lvlText w:val="o"/>
      <w:lvlJc w:val="left"/>
      <w:pPr>
        <w:ind w:left="2215" w:hanging="360"/>
      </w:pPr>
      <w:rPr>
        <w:rFonts w:ascii="Courier New" w:hAnsi="Courier New" w:cs="Courier New" w:hint="default"/>
      </w:rPr>
    </w:lvl>
    <w:lvl w:ilvl="2" w:tplc="0C0C0005" w:tentative="1">
      <w:start w:val="1"/>
      <w:numFmt w:val="bullet"/>
      <w:lvlText w:val=""/>
      <w:lvlJc w:val="left"/>
      <w:pPr>
        <w:ind w:left="2935" w:hanging="360"/>
      </w:pPr>
      <w:rPr>
        <w:rFonts w:ascii="Wingdings" w:hAnsi="Wingdings" w:hint="default"/>
      </w:rPr>
    </w:lvl>
    <w:lvl w:ilvl="3" w:tplc="0C0C0001" w:tentative="1">
      <w:start w:val="1"/>
      <w:numFmt w:val="bullet"/>
      <w:lvlText w:val=""/>
      <w:lvlJc w:val="left"/>
      <w:pPr>
        <w:ind w:left="3655" w:hanging="360"/>
      </w:pPr>
      <w:rPr>
        <w:rFonts w:ascii="Symbol" w:hAnsi="Symbol" w:hint="default"/>
      </w:rPr>
    </w:lvl>
    <w:lvl w:ilvl="4" w:tplc="0C0C0003" w:tentative="1">
      <w:start w:val="1"/>
      <w:numFmt w:val="bullet"/>
      <w:lvlText w:val="o"/>
      <w:lvlJc w:val="left"/>
      <w:pPr>
        <w:ind w:left="4375" w:hanging="360"/>
      </w:pPr>
      <w:rPr>
        <w:rFonts w:ascii="Courier New" w:hAnsi="Courier New" w:cs="Courier New" w:hint="default"/>
      </w:rPr>
    </w:lvl>
    <w:lvl w:ilvl="5" w:tplc="0C0C0005" w:tentative="1">
      <w:start w:val="1"/>
      <w:numFmt w:val="bullet"/>
      <w:lvlText w:val=""/>
      <w:lvlJc w:val="left"/>
      <w:pPr>
        <w:ind w:left="5095" w:hanging="360"/>
      </w:pPr>
      <w:rPr>
        <w:rFonts w:ascii="Wingdings" w:hAnsi="Wingdings" w:hint="default"/>
      </w:rPr>
    </w:lvl>
    <w:lvl w:ilvl="6" w:tplc="0C0C0001" w:tentative="1">
      <w:start w:val="1"/>
      <w:numFmt w:val="bullet"/>
      <w:lvlText w:val=""/>
      <w:lvlJc w:val="left"/>
      <w:pPr>
        <w:ind w:left="5815" w:hanging="360"/>
      </w:pPr>
      <w:rPr>
        <w:rFonts w:ascii="Symbol" w:hAnsi="Symbol" w:hint="default"/>
      </w:rPr>
    </w:lvl>
    <w:lvl w:ilvl="7" w:tplc="0C0C0003" w:tentative="1">
      <w:start w:val="1"/>
      <w:numFmt w:val="bullet"/>
      <w:lvlText w:val="o"/>
      <w:lvlJc w:val="left"/>
      <w:pPr>
        <w:ind w:left="6535" w:hanging="360"/>
      </w:pPr>
      <w:rPr>
        <w:rFonts w:ascii="Courier New" w:hAnsi="Courier New" w:cs="Courier New" w:hint="default"/>
      </w:rPr>
    </w:lvl>
    <w:lvl w:ilvl="8" w:tplc="0C0C0005" w:tentative="1">
      <w:start w:val="1"/>
      <w:numFmt w:val="bullet"/>
      <w:lvlText w:val=""/>
      <w:lvlJc w:val="left"/>
      <w:pPr>
        <w:ind w:left="7255" w:hanging="360"/>
      </w:pPr>
      <w:rPr>
        <w:rFonts w:ascii="Wingdings" w:hAnsi="Wingdings" w:hint="default"/>
      </w:rPr>
    </w:lvl>
  </w:abstractNum>
  <w:abstractNum w:abstractNumId="1" w15:restartNumberingAfterBreak="0">
    <w:nsid w:val="21C95943"/>
    <w:multiLevelType w:val="hybridMultilevel"/>
    <w:tmpl w:val="67E056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8D107A6"/>
    <w:multiLevelType w:val="hybridMultilevel"/>
    <w:tmpl w:val="1D247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99B4A79"/>
    <w:multiLevelType w:val="hybridMultilevel"/>
    <w:tmpl w:val="DCFC71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1FD4577"/>
    <w:multiLevelType w:val="hybridMultilevel"/>
    <w:tmpl w:val="AB22C2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97D5159"/>
    <w:multiLevelType w:val="hybridMultilevel"/>
    <w:tmpl w:val="48AAFE76"/>
    <w:lvl w:ilvl="0" w:tplc="A978F6C4">
      <w:start w:val="11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9390502"/>
    <w:multiLevelType w:val="hybridMultilevel"/>
    <w:tmpl w:val="BB2E510E"/>
    <w:lvl w:ilvl="0" w:tplc="DA4C224A">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BB136A9"/>
    <w:multiLevelType w:val="hybridMultilevel"/>
    <w:tmpl w:val="447A5D7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2ED447A"/>
    <w:multiLevelType w:val="hybridMultilevel"/>
    <w:tmpl w:val="97F047F2"/>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742D3602"/>
    <w:multiLevelType w:val="hybridMultilevel"/>
    <w:tmpl w:val="45401C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85A7946"/>
    <w:multiLevelType w:val="multilevel"/>
    <w:tmpl w:val="E7CE8CDA"/>
    <w:lvl w:ilvl="0">
      <w:start w:val="3"/>
      <w:numFmt w:val="decimal"/>
      <w:lvlText w:val="%1."/>
      <w:lvlJc w:val="left"/>
      <w:pPr>
        <w:ind w:left="720" w:hanging="360"/>
      </w:pPr>
      <w:rPr>
        <w:rFonts w:hint="default"/>
      </w:rPr>
    </w:lvl>
    <w:lvl w:ilvl="1">
      <w:start w:val="3"/>
      <w:numFmt w:val="decimal"/>
      <w:isLgl/>
      <w:lvlText w:val="%1.%2"/>
      <w:lvlJc w:val="left"/>
      <w:pPr>
        <w:ind w:left="1108" w:hanging="40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6"/>
  </w:num>
  <w:num w:numId="2">
    <w:abstractNumId w:val="5"/>
  </w:num>
  <w:num w:numId="3">
    <w:abstractNumId w:val="2"/>
  </w:num>
  <w:num w:numId="4">
    <w:abstractNumId w:val="9"/>
  </w:num>
  <w:num w:numId="5">
    <w:abstractNumId w:val="7"/>
  </w:num>
  <w:num w:numId="6">
    <w:abstractNumId w:val="3"/>
  </w:num>
  <w:num w:numId="7">
    <w:abstractNumId w:val="1"/>
  </w:num>
  <w:num w:numId="8">
    <w:abstractNumId w:val="8"/>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77"/>
    <w:rsid w:val="00006669"/>
    <w:rsid w:val="00020B40"/>
    <w:rsid w:val="000230F0"/>
    <w:rsid w:val="0003027E"/>
    <w:rsid w:val="000313D8"/>
    <w:rsid w:val="00033732"/>
    <w:rsid w:val="00045421"/>
    <w:rsid w:val="00060CCF"/>
    <w:rsid w:val="00065E06"/>
    <w:rsid w:val="000813FF"/>
    <w:rsid w:val="000C7176"/>
    <w:rsid w:val="00101071"/>
    <w:rsid w:val="001167DE"/>
    <w:rsid w:val="00130A9D"/>
    <w:rsid w:val="00137FA2"/>
    <w:rsid w:val="00143EC1"/>
    <w:rsid w:val="00151DDE"/>
    <w:rsid w:val="001811BB"/>
    <w:rsid w:val="00195E52"/>
    <w:rsid w:val="001A04C9"/>
    <w:rsid w:val="001B7DF8"/>
    <w:rsid w:val="001C3E7B"/>
    <w:rsid w:val="001D1187"/>
    <w:rsid w:val="001D29A7"/>
    <w:rsid w:val="001D3B7B"/>
    <w:rsid w:val="001F0D17"/>
    <w:rsid w:val="00221CA5"/>
    <w:rsid w:val="00223465"/>
    <w:rsid w:val="002326D2"/>
    <w:rsid w:val="00241B7B"/>
    <w:rsid w:val="002455CA"/>
    <w:rsid w:val="002526BF"/>
    <w:rsid w:val="00263BD6"/>
    <w:rsid w:val="002854A9"/>
    <w:rsid w:val="00291A4A"/>
    <w:rsid w:val="002A0CD9"/>
    <w:rsid w:val="002C1EAC"/>
    <w:rsid w:val="002C2576"/>
    <w:rsid w:val="002C6EE3"/>
    <w:rsid w:val="002E6361"/>
    <w:rsid w:val="00301A7C"/>
    <w:rsid w:val="00312290"/>
    <w:rsid w:val="00315A9F"/>
    <w:rsid w:val="003328C1"/>
    <w:rsid w:val="0034176C"/>
    <w:rsid w:val="00353525"/>
    <w:rsid w:val="003566BB"/>
    <w:rsid w:val="00357D81"/>
    <w:rsid w:val="003933D6"/>
    <w:rsid w:val="003A1E4A"/>
    <w:rsid w:val="003B584B"/>
    <w:rsid w:val="003F2D4C"/>
    <w:rsid w:val="00435819"/>
    <w:rsid w:val="004638FB"/>
    <w:rsid w:val="00467CFA"/>
    <w:rsid w:val="00484E06"/>
    <w:rsid w:val="004C5825"/>
    <w:rsid w:val="004C5890"/>
    <w:rsid w:val="005230AB"/>
    <w:rsid w:val="0052799E"/>
    <w:rsid w:val="0054144B"/>
    <w:rsid w:val="005417A1"/>
    <w:rsid w:val="00555AA6"/>
    <w:rsid w:val="00570BD5"/>
    <w:rsid w:val="00574EB8"/>
    <w:rsid w:val="005D26A3"/>
    <w:rsid w:val="005E5C50"/>
    <w:rsid w:val="005F03D1"/>
    <w:rsid w:val="00602DE6"/>
    <w:rsid w:val="00632C0F"/>
    <w:rsid w:val="00633A42"/>
    <w:rsid w:val="006848C3"/>
    <w:rsid w:val="00691DA3"/>
    <w:rsid w:val="00693107"/>
    <w:rsid w:val="006B29C4"/>
    <w:rsid w:val="00720FB3"/>
    <w:rsid w:val="00741D2A"/>
    <w:rsid w:val="0074554C"/>
    <w:rsid w:val="00766D3A"/>
    <w:rsid w:val="0077271D"/>
    <w:rsid w:val="00777075"/>
    <w:rsid w:val="00782342"/>
    <w:rsid w:val="00795EE6"/>
    <w:rsid w:val="007B4AA8"/>
    <w:rsid w:val="007B6AAB"/>
    <w:rsid w:val="007E33F4"/>
    <w:rsid w:val="0080481B"/>
    <w:rsid w:val="00812FF5"/>
    <w:rsid w:val="008435FB"/>
    <w:rsid w:val="0085600E"/>
    <w:rsid w:val="00862B13"/>
    <w:rsid w:val="00871218"/>
    <w:rsid w:val="00875348"/>
    <w:rsid w:val="00884B23"/>
    <w:rsid w:val="008A3841"/>
    <w:rsid w:val="008B0E3C"/>
    <w:rsid w:val="008C5B73"/>
    <w:rsid w:val="00902F9B"/>
    <w:rsid w:val="00911211"/>
    <w:rsid w:val="00911793"/>
    <w:rsid w:val="009530EF"/>
    <w:rsid w:val="00960EAF"/>
    <w:rsid w:val="00980B9D"/>
    <w:rsid w:val="009B2F9C"/>
    <w:rsid w:val="009D312E"/>
    <w:rsid w:val="00A03D8C"/>
    <w:rsid w:val="00A11DFC"/>
    <w:rsid w:val="00A1472D"/>
    <w:rsid w:val="00A25F51"/>
    <w:rsid w:val="00A54F97"/>
    <w:rsid w:val="00A600CA"/>
    <w:rsid w:val="00A83C37"/>
    <w:rsid w:val="00AD1EE4"/>
    <w:rsid w:val="00AE2048"/>
    <w:rsid w:val="00AE272A"/>
    <w:rsid w:val="00B1404A"/>
    <w:rsid w:val="00B246C7"/>
    <w:rsid w:val="00B41837"/>
    <w:rsid w:val="00B50251"/>
    <w:rsid w:val="00B51296"/>
    <w:rsid w:val="00B5491A"/>
    <w:rsid w:val="00BB3336"/>
    <w:rsid w:val="00BE433C"/>
    <w:rsid w:val="00C0467A"/>
    <w:rsid w:val="00C122F0"/>
    <w:rsid w:val="00C231BA"/>
    <w:rsid w:val="00C46527"/>
    <w:rsid w:val="00C473B5"/>
    <w:rsid w:val="00C72661"/>
    <w:rsid w:val="00CD04BC"/>
    <w:rsid w:val="00CF47D1"/>
    <w:rsid w:val="00D07E37"/>
    <w:rsid w:val="00D10F9E"/>
    <w:rsid w:val="00D45714"/>
    <w:rsid w:val="00DC1019"/>
    <w:rsid w:val="00DC205C"/>
    <w:rsid w:val="00DF270B"/>
    <w:rsid w:val="00E20AAD"/>
    <w:rsid w:val="00E21581"/>
    <w:rsid w:val="00E362FB"/>
    <w:rsid w:val="00E50E36"/>
    <w:rsid w:val="00E83285"/>
    <w:rsid w:val="00EB18C5"/>
    <w:rsid w:val="00EC5760"/>
    <w:rsid w:val="00EC6C36"/>
    <w:rsid w:val="00F30D6D"/>
    <w:rsid w:val="00F33F77"/>
    <w:rsid w:val="00F41DBE"/>
    <w:rsid w:val="00F4304F"/>
    <w:rsid w:val="00F52342"/>
    <w:rsid w:val="00F64CE1"/>
    <w:rsid w:val="00F727E9"/>
    <w:rsid w:val="00FA1092"/>
    <w:rsid w:val="00FD3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54AD"/>
  <w14:defaultImageDpi w14:val="32767"/>
  <w15:chartTrackingRefBased/>
  <w15:docId w15:val="{20C36538-DD10-E44C-A241-2AF2479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2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29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2C2576"/>
    <w:rPr>
      <w:color w:val="0563C1" w:themeColor="hyperlink"/>
      <w:u w:val="single"/>
    </w:rPr>
  </w:style>
  <w:style w:type="character" w:styleId="Mentionnonrsolue">
    <w:name w:val="Unresolved Mention"/>
    <w:basedOn w:val="Policepardfaut"/>
    <w:uiPriority w:val="99"/>
    <w:rsid w:val="002C2576"/>
    <w:rPr>
      <w:color w:val="605E5C"/>
      <w:shd w:val="clear" w:color="auto" w:fill="E1DFDD"/>
    </w:rPr>
  </w:style>
  <w:style w:type="paragraph" w:styleId="Paragraphedeliste">
    <w:name w:val="List Paragraph"/>
    <w:basedOn w:val="Normal"/>
    <w:uiPriority w:val="34"/>
    <w:qFormat/>
    <w:rsid w:val="00C46527"/>
    <w:pPr>
      <w:ind w:left="720"/>
      <w:contextualSpacing/>
    </w:pPr>
  </w:style>
  <w:style w:type="character" w:customStyle="1" w:styleId="Titre1Car">
    <w:name w:val="Titre 1 Car"/>
    <w:basedOn w:val="Policepardfaut"/>
    <w:link w:val="Titre1"/>
    <w:uiPriority w:val="9"/>
    <w:rsid w:val="001D29A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D29A7"/>
    <w:rPr>
      <w:rFonts w:asciiTheme="majorHAnsi" w:eastAsiaTheme="majorEastAsia" w:hAnsiTheme="majorHAnsi" w:cstheme="majorBidi"/>
      <w:color w:val="2F5496" w:themeColor="accent1" w:themeShade="BF"/>
      <w:sz w:val="26"/>
      <w:szCs w:val="26"/>
    </w:rPr>
  </w:style>
  <w:style w:type="paragraph" w:customStyle="1" w:styleId="Default">
    <w:name w:val="Default"/>
    <w:rsid w:val="00AE272A"/>
    <w:pPr>
      <w:autoSpaceDE w:val="0"/>
      <w:autoSpaceDN w:val="0"/>
      <w:adjustRightInd w:val="0"/>
    </w:pPr>
    <w:rPr>
      <w:rFonts w:ascii="Arial" w:hAnsi="Arial" w:cs="Arial"/>
      <w:color w:val="000000"/>
      <w:lang w:val="fr-CA"/>
    </w:rPr>
  </w:style>
  <w:style w:type="paragraph" w:styleId="Pieddepage">
    <w:name w:val="footer"/>
    <w:basedOn w:val="Normal"/>
    <w:link w:val="PieddepageCar"/>
    <w:uiPriority w:val="99"/>
    <w:unhideWhenUsed/>
    <w:rsid w:val="00A11DFC"/>
    <w:pPr>
      <w:tabs>
        <w:tab w:val="center" w:pos="4320"/>
        <w:tab w:val="right" w:pos="8640"/>
      </w:tabs>
    </w:pPr>
  </w:style>
  <w:style w:type="character" w:customStyle="1" w:styleId="PieddepageCar">
    <w:name w:val="Pied de page Car"/>
    <w:basedOn w:val="Policepardfaut"/>
    <w:link w:val="Pieddepage"/>
    <w:uiPriority w:val="99"/>
    <w:rsid w:val="00A11DFC"/>
  </w:style>
  <w:style w:type="character" w:styleId="Numrodepage">
    <w:name w:val="page number"/>
    <w:basedOn w:val="Policepardfaut"/>
    <w:uiPriority w:val="99"/>
    <w:semiHidden/>
    <w:unhideWhenUsed/>
    <w:rsid w:val="00A11DFC"/>
  </w:style>
  <w:style w:type="paragraph" w:styleId="En-ttedetabledesmatires">
    <w:name w:val="TOC Heading"/>
    <w:basedOn w:val="Titre1"/>
    <w:next w:val="Normal"/>
    <w:uiPriority w:val="39"/>
    <w:unhideWhenUsed/>
    <w:qFormat/>
    <w:rsid w:val="00137FA2"/>
    <w:pPr>
      <w:spacing w:before="480" w:line="276" w:lineRule="auto"/>
      <w:outlineLvl w:val="9"/>
    </w:pPr>
    <w:rPr>
      <w:b/>
      <w:bCs/>
      <w:sz w:val="28"/>
      <w:szCs w:val="28"/>
      <w:lang w:val="fr-CA" w:eastAsia="fr-CA"/>
    </w:rPr>
  </w:style>
  <w:style w:type="paragraph" w:styleId="TM1">
    <w:name w:val="toc 1"/>
    <w:basedOn w:val="Normal"/>
    <w:next w:val="Normal"/>
    <w:autoRedefine/>
    <w:uiPriority w:val="39"/>
    <w:unhideWhenUsed/>
    <w:rsid w:val="00137FA2"/>
    <w:pPr>
      <w:spacing w:before="120"/>
    </w:pPr>
    <w:rPr>
      <w:b/>
      <w:bCs/>
      <w:i/>
      <w:iCs/>
    </w:rPr>
  </w:style>
  <w:style w:type="paragraph" w:styleId="TM2">
    <w:name w:val="toc 2"/>
    <w:basedOn w:val="Normal"/>
    <w:next w:val="Normal"/>
    <w:autoRedefine/>
    <w:uiPriority w:val="39"/>
    <w:unhideWhenUsed/>
    <w:rsid w:val="00137FA2"/>
    <w:pPr>
      <w:spacing w:before="120"/>
      <w:ind w:left="240"/>
    </w:pPr>
    <w:rPr>
      <w:b/>
      <w:bCs/>
      <w:sz w:val="22"/>
      <w:szCs w:val="22"/>
    </w:rPr>
  </w:style>
  <w:style w:type="paragraph" w:styleId="TM3">
    <w:name w:val="toc 3"/>
    <w:basedOn w:val="Normal"/>
    <w:next w:val="Normal"/>
    <w:autoRedefine/>
    <w:uiPriority w:val="39"/>
    <w:semiHidden/>
    <w:unhideWhenUsed/>
    <w:rsid w:val="00137FA2"/>
    <w:pPr>
      <w:ind w:left="480"/>
    </w:pPr>
    <w:rPr>
      <w:sz w:val="20"/>
      <w:szCs w:val="20"/>
    </w:rPr>
  </w:style>
  <w:style w:type="paragraph" w:styleId="TM4">
    <w:name w:val="toc 4"/>
    <w:basedOn w:val="Normal"/>
    <w:next w:val="Normal"/>
    <w:autoRedefine/>
    <w:uiPriority w:val="39"/>
    <w:semiHidden/>
    <w:unhideWhenUsed/>
    <w:rsid w:val="00137FA2"/>
    <w:pPr>
      <w:ind w:left="720"/>
    </w:pPr>
    <w:rPr>
      <w:sz w:val="20"/>
      <w:szCs w:val="20"/>
    </w:rPr>
  </w:style>
  <w:style w:type="paragraph" w:styleId="TM5">
    <w:name w:val="toc 5"/>
    <w:basedOn w:val="Normal"/>
    <w:next w:val="Normal"/>
    <w:autoRedefine/>
    <w:uiPriority w:val="39"/>
    <w:semiHidden/>
    <w:unhideWhenUsed/>
    <w:rsid w:val="00137FA2"/>
    <w:pPr>
      <w:ind w:left="960"/>
    </w:pPr>
    <w:rPr>
      <w:sz w:val="20"/>
      <w:szCs w:val="20"/>
    </w:rPr>
  </w:style>
  <w:style w:type="paragraph" w:styleId="TM6">
    <w:name w:val="toc 6"/>
    <w:basedOn w:val="Normal"/>
    <w:next w:val="Normal"/>
    <w:autoRedefine/>
    <w:uiPriority w:val="39"/>
    <w:semiHidden/>
    <w:unhideWhenUsed/>
    <w:rsid w:val="00137FA2"/>
    <w:pPr>
      <w:ind w:left="1200"/>
    </w:pPr>
    <w:rPr>
      <w:sz w:val="20"/>
      <w:szCs w:val="20"/>
    </w:rPr>
  </w:style>
  <w:style w:type="paragraph" w:styleId="TM7">
    <w:name w:val="toc 7"/>
    <w:basedOn w:val="Normal"/>
    <w:next w:val="Normal"/>
    <w:autoRedefine/>
    <w:uiPriority w:val="39"/>
    <w:semiHidden/>
    <w:unhideWhenUsed/>
    <w:rsid w:val="00137FA2"/>
    <w:pPr>
      <w:ind w:left="1440"/>
    </w:pPr>
    <w:rPr>
      <w:sz w:val="20"/>
      <w:szCs w:val="20"/>
    </w:rPr>
  </w:style>
  <w:style w:type="paragraph" w:styleId="TM8">
    <w:name w:val="toc 8"/>
    <w:basedOn w:val="Normal"/>
    <w:next w:val="Normal"/>
    <w:autoRedefine/>
    <w:uiPriority w:val="39"/>
    <w:semiHidden/>
    <w:unhideWhenUsed/>
    <w:rsid w:val="00137FA2"/>
    <w:pPr>
      <w:ind w:left="1680"/>
    </w:pPr>
    <w:rPr>
      <w:sz w:val="20"/>
      <w:szCs w:val="20"/>
    </w:rPr>
  </w:style>
  <w:style w:type="paragraph" w:styleId="TM9">
    <w:name w:val="toc 9"/>
    <w:basedOn w:val="Normal"/>
    <w:next w:val="Normal"/>
    <w:autoRedefine/>
    <w:uiPriority w:val="39"/>
    <w:semiHidden/>
    <w:unhideWhenUsed/>
    <w:rsid w:val="00137FA2"/>
    <w:pPr>
      <w:ind w:left="1920"/>
    </w:pPr>
    <w:rPr>
      <w:sz w:val="20"/>
      <w:szCs w:val="20"/>
    </w:rPr>
  </w:style>
  <w:style w:type="paragraph" w:styleId="Notedebasdepage">
    <w:name w:val="footnote text"/>
    <w:basedOn w:val="Normal"/>
    <w:link w:val="NotedebasdepageCar"/>
    <w:uiPriority w:val="99"/>
    <w:semiHidden/>
    <w:unhideWhenUsed/>
    <w:rsid w:val="00633A42"/>
    <w:rPr>
      <w:sz w:val="20"/>
      <w:szCs w:val="20"/>
    </w:rPr>
  </w:style>
  <w:style w:type="character" w:customStyle="1" w:styleId="NotedebasdepageCar">
    <w:name w:val="Note de bas de page Car"/>
    <w:basedOn w:val="Policepardfaut"/>
    <w:link w:val="Notedebasdepage"/>
    <w:uiPriority w:val="99"/>
    <w:semiHidden/>
    <w:rsid w:val="00633A42"/>
    <w:rPr>
      <w:sz w:val="20"/>
      <w:szCs w:val="20"/>
    </w:rPr>
  </w:style>
  <w:style w:type="character" w:styleId="Appelnotedebasdep">
    <w:name w:val="footnote reference"/>
    <w:basedOn w:val="Policepardfaut"/>
    <w:uiPriority w:val="99"/>
    <w:semiHidden/>
    <w:unhideWhenUsed/>
    <w:rsid w:val="00633A42"/>
    <w:rPr>
      <w:vertAlign w:val="superscript"/>
    </w:rPr>
  </w:style>
  <w:style w:type="character" w:styleId="Lienvisit">
    <w:name w:val="FollowedHyperlink"/>
    <w:basedOn w:val="Policepardfaut"/>
    <w:uiPriority w:val="99"/>
    <w:semiHidden/>
    <w:unhideWhenUsed/>
    <w:rsid w:val="00633A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0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sq.ca/fr/a-propos/histoi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A678-61D8-8C45-AAF8-339B26B2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16</Pages>
  <Words>4144</Words>
  <Characters>22793</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Bourret</dc:creator>
  <cp:keywords/>
  <dc:description/>
  <cp:lastModifiedBy>Bourret Olivier</cp:lastModifiedBy>
  <cp:revision>13</cp:revision>
  <dcterms:created xsi:type="dcterms:W3CDTF">2021-08-21T16:21:00Z</dcterms:created>
  <dcterms:modified xsi:type="dcterms:W3CDTF">2021-09-02T17:04:00Z</dcterms:modified>
</cp:coreProperties>
</file>