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21457">
      <w:pPr>
        <w:rPr>
          <w:rFonts w:hint="default"/>
        </w:rPr>
      </w:pPr>
      <w:r>
        <w:rPr>
          <w:rFonts w:hint="default"/>
        </w:rPr>
        <w:t>https://wdd340-2-mk3e.onrender.com</w:t>
      </w:r>
    </w:p>
    <w:p w14:paraId="753E98AF">
      <w:pPr>
        <w:rPr>
          <w:rFonts w:hint="default"/>
        </w:rPr>
      </w:pPr>
    </w:p>
    <w:p w14:paraId="5C9C71E3">
      <w:r>
        <w:rPr>
          <w:rFonts w:hint="default"/>
        </w:rPr>
        <w:t>https://github.com/olihamorris/wdd340.git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2F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2026-01-29T18:02:21Z</dcterms:created>
  <dc:creator>HP</dc:creator>
  <cp:lastModifiedBy>HP</cp:lastModifiedBy>
  <dcterms:modified xsi:type="dcterms:W3CDTF">2026-01-29T18:03:27Z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3689ABA3E84141E7964D3D385DCEEA66_12</vt:lpwstr>
  </property>
</Properties>
</file>