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vAlign w:val="center"/>
            <w:shd w:fill="172036"/>
            <w:tcBorders>
              <w:top w:val="single" w:sz="0" w:color="172036"/>
              <w:left w:val="single" w:sz="0" w:color="172036"/>
              <w:bottom w:val="single" w:sz="0" w:color="172036"/>
              <w:right w:val="single" w:sz="0" w:color="172036"/>
            </w:tcBorders>
            <w:tcMar>
              <w:top w:w="430" w:type="dxa"/>
              <w:start w:w="360" w:type="dxa"/>
              <w:bottom w:w="430" w:type="dxa"/>
              <w:end w:w="360" w:type="dxa"/>
            </w:tcMar>
          </w:tcPr>
          <w:p>
            <w:r>
              <w:rPr>
                <w:rFonts w:ascii="Carlito" w:hAnsi="Carlito" w:eastAsia="Carlito" w:cs="Carlito"/>
                <w:b/>
                <w:color w:val="B9F227"/>
                <w:sz w:val="18"/>
              </w:rPr>
              <w:t>CLAUDE IMPLEMENTATION BRIEF</w:t>
            </w:r>
          </w:p>
          <w:p>
            <w:pPr>
              <w:spacing w:before="160"/>
            </w:pPr>
            <w:r>
              <w:rPr>
                <w:rFonts w:ascii="Carlito" w:hAnsi="Carlito" w:eastAsia="Carlito" w:cs="Carlito"/>
                <w:b/>
                <w:color w:val="FFFFFF"/>
                <w:sz w:val="50"/>
              </w:rPr>
              <w:t>Cross-Platform Bug Fixes</w:t>
            </w:r>
          </w:p>
          <w:p>
            <w:pPr>
              <w:spacing w:before="160" w:after="0"/>
            </w:pPr>
            <w:r>
              <w:rPr>
                <w:rFonts w:ascii="Carlito" w:hAnsi="Carlito" w:eastAsia="Carlito" w:cs="Carlito"/>
                <w:color w:val="D6DCEC"/>
                <w:sz w:val="22"/>
              </w:rPr>
              <w:t>Implement the five fixes below consistently across iOS, Android, and the web portal while preserving the current product UI and existing business rules.</w:t>
            </w:r>
          </w:p>
        </w:tc>
      </w:tr>
    </w:tbl>
    <w:p>
      <w:pPr>
        <w:spacing w:after="120"/>
      </w:pPr>
    </w:p>
    <w:tbl>
      <w:tblPr>
        <w:tblW w:type="auto" w:w="0"/>
        <w:jc w:val="center"/>
        <w:tblLayout w:type="fixed"/>
        <w:tblLook w:firstColumn="1" w:firstRow="1" w:lastColumn="0" w:lastRow="0" w:noHBand="0" w:noVBand="1" w:val="04A0"/>
      </w:tblPr>
      <w:tblGrid>
        <w:gridCol w:w="144"/>
        <w:gridCol w:w="9936"/>
      </w:tblGrid>
      <w:tr>
        <w:tc>
          <w:tcPr>
            <w:tcW w:type="dxa" w:w="5040"/>
            <w:vAlign w:val="center"/>
            <w:shd w:fill="B9F227"/>
            <w:tcBorders>
              <w:top w:val="nil"/>
              <w:left w:val="nil"/>
              <w:bottom w:val="nil"/>
              <w:right w:val="nil"/>
            </w:tcBorders>
            <w:tcMar>
              <w:top w:w="40" w:type="dxa"/>
              <w:start w:w="0" w:type="dxa"/>
              <w:bottom w:w="40" w:type="dxa"/>
              <w:end w:w="0" w:type="dxa"/>
            </w:tcMar>
          </w:tcPr>
          <w:p/>
        </w:tc>
        <w:tc>
          <w:tcPr>
            <w:tcW w:type="dxa" w:w="5040"/>
            <w:vAlign w:val="center"/>
            <w:shd w:fill="F4F7FB"/>
            <w:tcBorders>
              <w:top w:val="nil"/>
              <w:left w:val="nil"/>
              <w:bottom w:val="nil"/>
              <w:right w:val="nil"/>
            </w:tcBorders>
            <w:tcMar>
              <w:top w:w="140" w:type="dxa"/>
              <w:start w:w="170" w:type="dxa"/>
              <w:bottom w:w="140" w:type="dxa"/>
              <w:end w:w="170" w:type="dxa"/>
            </w:tcMar>
          </w:tcPr>
          <w:p>
            <w:r>
              <w:rPr>
                <w:rFonts w:ascii="Carlito" w:hAnsi="Carlito" w:eastAsia="Carlito" w:cs="Carlito"/>
                <w:b/>
                <w:color w:val="172036"/>
                <w:sz w:val="21"/>
              </w:rPr>
              <w:t>Primary objective</w:t>
            </w:r>
          </w:p>
          <w:p>
            <w:pPr>
              <w:spacing w:after="0"/>
            </w:pPr>
            <w:r>
              <w:rPr>
                <w:rFonts w:ascii="Carlito" w:hAnsi="Carlito" w:eastAsia="Carlito" w:cs="Carlito"/>
                <w:color w:val="222936"/>
                <w:sz w:val="20"/>
              </w:rPr>
              <w:t>Use one consistent source of truth for shared rules and data. The same input must produce the same eligibility, ordering, counters, validation outcome, and localization behavior on iOS, Android, and web.</w:t>
            </w:r>
          </w:p>
        </w:tc>
      </w:tr>
    </w:tbl>
    <w:p>
      <w:pPr>
        <w:spacing w:before="240" w:after="100"/>
      </w:pPr>
      <w:r>
        <w:rPr>
          <w:rFonts w:ascii="Carlito" w:hAnsi="Carlito" w:eastAsia="Carlito" w:cs="Carlito"/>
          <w:b/>
          <w:color w:val="172036"/>
          <w:sz w:val="30"/>
        </w:rPr>
        <w:t>Global implementation requirements</w:t>
      </w: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60" w:type="dxa"/>
              <w:start w:w="190" w:type="dxa"/>
              <w:bottom w:w="160" w:type="dxa"/>
              <w:end w:w="190" w:type="dxa"/>
            </w:tcMar>
          </w:tcPr>
          <w:p>
            <w:pPr>
              <w:spacing w:before="0" w:after="0"/>
            </w:pPr>
            <w:r>
              <w:rPr>
                <w:rFonts w:ascii="Carlito" w:hAnsi="Carlito" w:eastAsia="Carlito" w:cs="Carlito"/>
                <w:color w:val="222936"/>
                <w:sz w:val="19"/>
              </w:rPr>
              <w:t>• Do not redesign, restyle, rename, or rearrange existing UI unless a change is strictly required to surface a validation/error state.</w:t>
            </w:r>
          </w:p>
          <w:p>
            <w:pPr>
              <w:spacing w:before="40" w:after="0"/>
            </w:pPr>
            <w:r>
              <w:rPr>
                <w:rFonts w:ascii="Carlito" w:hAnsi="Carlito" w:eastAsia="Carlito" w:cs="Carlito"/>
                <w:color w:val="222936"/>
                <w:sz w:val="19"/>
              </w:rPr>
              <w:t>• Trace each issue to its root cause. Prefer shared domain/API logic over independent platform-specific patches where the rule is common.</w:t>
            </w:r>
          </w:p>
          <w:p>
            <w:pPr>
              <w:spacing w:before="40" w:after="0"/>
            </w:pPr>
            <w:r>
              <w:rPr>
                <w:rFonts w:ascii="Carlito" w:hAnsi="Carlito" w:eastAsia="Carlito" w:cs="Carlito"/>
                <w:color w:val="222936"/>
                <w:sz w:val="19"/>
              </w:rPr>
              <w:t>• Keep iOS, Android, and web behavior synchronized. Do not fix only the screen where the issue was first observed.</w:t>
            </w:r>
          </w:p>
          <w:p>
            <w:pPr>
              <w:spacing w:before="40" w:after="0"/>
            </w:pPr>
            <w:r>
              <w:rPr>
                <w:rFonts w:ascii="Carlito" w:hAnsi="Carlito" w:eastAsia="Carlito" w:cs="Carlito"/>
                <w:color w:val="222936"/>
                <w:sz w:val="19"/>
              </w:rPr>
              <w:t>• Preserve existing authentication, localization, ranking, analytics, and navigation behavior outside the affected cases.</w:t>
            </w:r>
          </w:p>
          <w:p>
            <w:pPr>
              <w:spacing w:before="40" w:after="0"/>
            </w:pPr>
            <w:r>
              <w:rPr>
                <w:rFonts w:ascii="Carlito" w:hAnsi="Carlito" w:eastAsia="Carlito" w:cs="Carlito"/>
                <w:color w:val="222936"/>
                <w:sz w:val="19"/>
              </w:rPr>
              <w:t>• Add or update automated tests where practical, and perform regression checks on all affected filters, grades, languages, and reset paths.</w:t>
            </w:r>
          </w:p>
          <w:p>
            <w:pPr>
              <w:spacing w:before="40" w:after="0"/>
            </w:pPr>
            <w:r>
              <w:rPr>
                <w:rFonts w:ascii="Carlito" w:hAnsi="Carlito" w:eastAsia="Carlito" w:cs="Carlito"/>
                <w:color w:val="222936"/>
                <w:sz w:val="19"/>
              </w:rPr>
              <w:t>• Do not hard-code test accounts, IDs, passwords, percentages, or counter values in production logic.</w:t>
            </w:r>
          </w:p>
        </w:tc>
      </w:tr>
    </w:tbl>
    <w:p>
      <w:pPr>
        <w:spacing w:after="40"/>
      </w:pPr>
    </w:p>
    <w:p>
      <w:pPr>
        <w:spacing w:before="140" w:after="0"/>
      </w:pP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50" w:type="dxa"/>
              <w:start w:w="190" w:type="dxa"/>
              <w:bottom w:w="150" w:type="dxa"/>
              <w:end w:w="190" w:type="dxa"/>
            </w:tcMar>
          </w:tcPr>
          <w:p>
            <w:r>
              <w:rPr>
                <w:rFonts w:ascii="Carlito" w:hAnsi="Carlito" w:eastAsia="Carlito" w:cs="Carlito"/>
                <w:b/>
                <w:color w:val="16834A"/>
                <w:sz w:val="18"/>
              </w:rPr>
              <w:t>01</w:t>
            </w:r>
            <w:r>
              <w:rPr>
                <w:rFonts w:ascii="Carlito" w:hAnsi="Carlito" w:eastAsia="Carlito" w:cs="Carlito"/>
                <w:b/>
                <w:color w:val="16834A"/>
                <w:sz w:val="18"/>
              </w:rPr>
              <w:t xml:space="preserve">   REQUIRED FIX</w:t>
            </w:r>
            <w:r>
              <w:rPr>
                <w:rFonts w:ascii="Carlito" w:hAnsi="Carlito" w:eastAsia="Carlito" w:cs="Carlito"/>
                <w:b/>
                <w:color w:val="667085"/>
                <w:sz w:val="16"/>
              </w:rPr>
              <w:t xml:space="preserve">   IOS + ANDROID + WEB</w:t>
            </w:r>
          </w:p>
          <w:p>
            <w:pPr>
              <w:spacing w:before="60" w:after="0"/>
            </w:pPr>
            <w:r>
              <w:rPr>
                <w:rFonts w:ascii="Carlito" w:hAnsi="Carlito" w:eastAsia="Carlito" w:cs="Carlito"/>
                <w:b/>
                <w:color w:val="172036"/>
                <w:sz w:val="25"/>
              </w:rPr>
              <w:t>Restrict Physics to Grades 7–11 everywhere</w:t>
            </w:r>
          </w:p>
          <w:p>
            <w:pPr>
              <w:spacing w:before="80" w:after="0"/>
            </w:pPr>
            <w:r>
              <w:rPr>
                <w:rFonts w:ascii="Carlito" w:hAnsi="Carlito" w:eastAsia="Carlito" w:cs="Carlito"/>
                <w:b/>
                <w:color w:val="667085"/>
                <w:sz w:val="18"/>
              </w:rPr>
              <w:t xml:space="preserve">Current behavior: </w:t>
            </w:r>
            <w:r>
              <w:rPr>
                <w:rFonts w:ascii="Carlito" w:hAnsi="Carlito" w:eastAsia="Carlito" w:cs="Carlito"/>
                <w:b w:val="0"/>
                <w:color w:val="222936"/>
                <w:sz w:val="18"/>
              </w:rPr>
              <w:t>Physics is valid only for Grades 7–11. The web already hides it for lower grades, but the mobile apps—especially Android—can still show Physics for Grades 1–6. Tapping it then leads to an empty/no-questions state.</w:t>
            </w:r>
          </w:p>
          <w:p>
            <w:pPr>
              <w:spacing w:before="40" w:after="0"/>
            </w:pPr>
            <w:r>
              <w:rPr>
                <w:rFonts w:ascii="Carlito" w:hAnsi="Carlito" w:eastAsia="Carlito" w:cs="Carlito"/>
                <w:b/>
                <w:color w:val="667085"/>
                <w:sz w:val="18"/>
              </w:rPr>
              <w:t xml:space="preserve">Required implementation: </w:t>
            </w:r>
            <w:r>
              <w:rPr>
                <w:rFonts w:ascii="Carlito" w:hAnsi="Carlito" w:eastAsia="Carlito" w:cs="Carlito"/>
                <w:b w:val="0"/>
                <w:color w:val="222936"/>
                <w:sz w:val="18"/>
              </w:rPr>
              <w:t>Centralize the grade-eligibility rule so Physics is not returned or rendered for Grades 1–6 on iOS, Android, or web. Keep Physics fully available for Grades 7–11. Apply the rule anywhere subjects can be listed or selected, not only on one screen.</w:t>
            </w:r>
          </w:p>
          <w:p>
            <w:pPr>
              <w:spacing w:before="40" w:after="0"/>
            </w:pPr>
            <w:r>
              <w:rPr>
                <w:rFonts w:ascii="Carlito" w:hAnsi="Carlito" w:eastAsia="Carlito" w:cs="Carlito"/>
                <w:b/>
                <w:color w:val="667085"/>
                <w:sz w:val="18"/>
              </w:rPr>
              <w:t>Acceptance criteria</w:t>
            </w:r>
          </w:p>
          <w:p>
            <w:pPr>
              <w:spacing w:before="0" w:after="0"/>
              <w:ind w:left="173" w:hanging="173"/>
            </w:pPr>
            <w:r>
              <w:rPr>
                <w:rFonts w:ascii="Carlito" w:hAnsi="Carlito" w:eastAsia="Carlito" w:cs="Carlito"/>
                <w:color w:val="222936"/>
                <w:sz w:val="18"/>
              </w:rPr>
              <w:t>• Grades 1–6 never see Physics in subject lists, filters, analytics selectors, question flows, or other subject pickers.</w:t>
            </w:r>
          </w:p>
          <w:p>
            <w:pPr>
              <w:spacing w:before="0" w:after="0"/>
              <w:ind w:left="173" w:hanging="173"/>
            </w:pPr>
            <w:r>
              <w:rPr>
                <w:rFonts w:ascii="Carlito" w:hAnsi="Carlito" w:eastAsia="Carlito" w:cs="Carlito"/>
                <w:color w:val="222936"/>
                <w:sz w:val="18"/>
              </w:rPr>
              <w:t>• Grades 7–11 continue to see Physics and existing questions normally.</w:t>
            </w:r>
          </w:p>
          <w:p>
            <w:pPr>
              <w:spacing w:before="0" w:after="0"/>
              <w:ind w:left="173" w:hanging="173"/>
            </w:pPr>
            <w:r>
              <w:rPr>
                <w:rFonts w:ascii="Carlito" w:hAnsi="Carlito" w:eastAsia="Carlito" w:cs="Carlito"/>
                <w:color w:val="222936"/>
                <w:sz w:val="18"/>
              </w:rPr>
              <w:t>• Direct/deep-link or stale-cache paths cannot expose an invalid lower-grade Physics flow.</w:t>
            </w:r>
          </w:p>
          <w:p>
            <w:pPr>
              <w:spacing w:before="0" w:after="0"/>
              <w:ind w:left="173" w:hanging="173"/>
            </w:pPr>
            <w:r>
              <w:rPr>
                <w:rFonts w:ascii="Carlito" w:hAnsi="Carlito" w:eastAsia="Carlito" w:cs="Carlito"/>
                <w:color w:val="222936"/>
                <w:sz w:val="18"/>
              </w:rPr>
              <w:t>• The visual design remains unchanged; only eligibility/visibility changes.</w:t>
            </w:r>
          </w:p>
        </w:tc>
      </w:tr>
    </w:tbl>
    <w:p>
      <w:pPr>
        <w:spacing w:before="120" w:after="0"/>
      </w:pP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50" w:type="dxa"/>
              <w:start w:w="190" w:type="dxa"/>
              <w:bottom w:w="150" w:type="dxa"/>
              <w:end w:w="190" w:type="dxa"/>
            </w:tcMar>
          </w:tcPr>
          <w:p>
            <w:r>
              <w:rPr>
                <w:rFonts w:ascii="Carlito" w:hAnsi="Carlito" w:eastAsia="Carlito" w:cs="Carlito"/>
                <w:b/>
                <w:color w:val="16834A"/>
                <w:sz w:val="18"/>
              </w:rPr>
              <w:t>02</w:t>
            </w:r>
            <w:r>
              <w:rPr>
                <w:rFonts w:ascii="Carlito" w:hAnsi="Carlito" w:eastAsia="Carlito" w:cs="Carlito"/>
                <w:b/>
                <w:color w:val="16834A"/>
                <w:sz w:val="18"/>
              </w:rPr>
              <w:t xml:space="preserve">   REQUIRED FIX</w:t>
            </w:r>
            <w:r>
              <w:rPr>
                <w:rFonts w:ascii="Carlito" w:hAnsi="Carlito" w:eastAsia="Carlito" w:cs="Carlito"/>
                <w:b/>
                <w:color w:val="667085"/>
                <w:sz w:val="16"/>
              </w:rPr>
              <w:t xml:space="preserve">   IOS + ANDROID + WEB</w:t>
            </w:r>
          </w:p>
          <w:p>
            <w:pPr>
              <w:spacing w:before="60" w:after="0"/>
            </w:pPr>
            <w:r>
              <w:rPr>
                <w:rFonts w:ascii="Carlito" w:hAnsi="Carlito" w:eastAsia="Carlito" w:cs="Carlito"/>
                <w:b/>
                <w:color w:val="172036"/>
                <w:sz w:val="25"/>
              </w:rPr>
              <w:t>Fix Parent Panel password reset persistence and success handling</w:t>
            </w:r>
          </w:p>
          <w:p>
            <w:pPr>
              <w:spacing w:before="80" w:after="0"/>
            </w:pPr>
            <w:r>
              <w:rPr>
                <w:rFonts w:ascii="Carlito" w:hAnsi="Carlito" w:eastAsia="Carlito" w:cs="Carlito"/>
                <w:b/>
                <w:color w:val="667085"/>
                <w:sz w:val="18"/>
              </w:rPr>
              <w:t xml:space="preserve">Current behavior: </w:t>
            </w:r>
            <w:r>
              <w:rPr>
                <w:rFonts w:ascii="Carlito" w:hAnsi="Carlito" w:eastAsia="Carlito" w:cs="Carlito"/>
                <w:b w:val="0"/>
                <w:color w:val="222936"/>
                <w:sz w:val="18"/>
              </w:rPr>
              <w:t>The Parent Panel can accept a new password, show a “reset/updated successfully” state, and yet leave the child unable to log in with that new password. Treat the reported reproduction as evidence of a persistence/validation/result-handling mismatch, not as a reason to bypass password policy.</w:t>
            </w:r>
          </w:p>
          <w:p>
            <w:pPr>
              <w:spacing w:before="40" w:after="0"/>
            </w:pPr>
            <w:r>
              <w:rPr>
                <w:rFonts w:ascii="Carlito" w:hAnsi="Carlito" w:eastAsia="Carlito" w:cs="Carlito"/>
                <w:b/>
                <w:color w:val="667085"/>
                <w:sz w:val="18"/>
              </w:rPr>
              <w:t xml:space="preserve">Required implementation: </w:t>
            </w:r>
            <w:r>
              <w:rPr>
                <w:rFonts w:ascii="Carlito" w:hAnsi="Carlito" w:eastAsia="Carlito" w:cs="Carlito"/>
                <w:b w:val="0"/>
                <w:color w:val="222936"/>
                <w:sz w:val="18"/>
              </w:rPr>
              <w:t>Audit the complete reset path on mobile and web: client validation, API payload, child-account targeting, backend validation, password hashing/storage, response handling, cache/session refresh, and login verification. Only show success after the backend has actually accepted and persisted the new password.</w:t>
            </w:r>
          </w:p>
          <w:p>
            <w:pPr>
              <w:spacing w:before="40" w:after="0"/>
            </w:pPr>
            <w:r>
              <w:rPr>
                <w:rFonts w:ascii="Carlito" w:hAnsi="Carlito" w:eastAsia="Carlito" w:cs="Carlito"/>
                <w:b/>
                <w:color w:val="667085"/>
                <w:sz w:val="18"/>
              </w:rPr>
              <w:t>Acceptance criteria</w:t>
            </w:r>
          </w:p>
          <w:p>
            <w:pPr>
              <w:spacing w:before="0" w:after="0"/>
              <w:ind w:left="173" w:hanging="173"/>
            </w:pPr>
            <w:r>
              <w:rPr>
                <w:rFonts w:ascii="Carlito" w:hAnsi="Carlito" w:eastAsia="Carlito" w:cs="Carlito"/>
                <w:color w:val="222936"/>
                <w:sz w:val="18"/>
              </w:rPr>
              <w:t>• A password that violates the current creation/reset policy is rejected before or during submission with a clear validation error; it must never produce a false success state.</w:t>
            </w:r>
          </w:p>
          <w:p>
            <w:pPr>
              <w:spacing w:before="0" w:after="0"/>
              <w:ind w:left="173" w:hanging="173"/>
            </w:pPr>
            <w:r>
              <w:rPr>
                <w:rFonts w:ascii="Carlito" w:hAnsi="Carlito" w:eastAsia="Carlito" w:cs="Carlito"/>
                <w:color w:val="222936"/>
                <w:sz w:val="18"/>
              </w:rPr>
              <w:t>• A policy-compliant password that is successfully reset can be used to authenticate the child immediately.</w:t>
            </w:r>
          </w:p>
          <w:p>
            <w:pPr>
              <w:spacing w:before="0" w:after="0"/>
              <w:ind w:left="173" w:hanging="173"/>
            </w:pPr>
            <w:r>
              <w:rPr>
                <w:rFonts w:ascii="Carlito" w:hAnsi="Carlito" w:eastAsia="Carlito" w:cs="Carlito"/>
                <w:color w:val="222936"/>
                <w:sz w:val="18"/>
              </w:rPr>
              <w:t>• A failed backend update is surfaced as an error, not converted into success by the client.</w:t>
            </w:r>
          </w:p>
          <w:p>
            <w:pPr>
              <w:spacing w:before="0" w:after="0"/>
              <w:ind w:left="173" w:hanging="173"/>
            </w:pPr>
            <w:r>
              <w:rPr>
                <w:rFonts w:ascii="Carlito" w:hAnsi="Carlito" w:eastAsia="Carlito" w:cs="Carlito"/>
                <w:color w:val="222936"/>
                <w:sz w:val="18"/>
              </w:rPr>
              <w:t>• Mobile and web use the same password rules and reset outcome semantics.</w:t>
            </w:r>
          </w:p>
          <w:p>
            <w:pPr>
              <w:spacing w:before="60" w:after="0"/>
            </w:pPr>
            <w:r>
              <w:rPr>
                <w:rFonts w:ascii="Carlito" w:hAnsi="Carlito" w:eastAsia="Carlito" w:cs="Carlito"/>
                <w:b/>
                <w:color w:val="B54708"/>
                <w:sz w:val="18"/>
              </w:rPr>
              <w:t xml:space="preserve">Important: </w:t>
            </w:r>
            <w:r>
              <w:rPr>
                <w:rFonts w:ascii="Carlito" w:hAnsi="Carlito" w:eastAsia="Carlito" w:cs="Carlito"/>
                <w:color w:val="222936"/>
                <w:sz w:val="18"/>
              </w:rPr>
              <w:t>Compatibility requirement: the current release policy for newly created or reset passwords requires at least one uppercase letter and one special character. Preserve that rule while fixing the reset flow.</w:t>
            </w:r>
          </w:p>
        </w:tc>
      </w:tr>
    </w:tbl>
    <w:p>
      <w:pPr>
        <w:spacing w:before="120" w:after="0"/>
      </w:pP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50" w:type="dxa"/>
              <w:start w:w="190" w:type="dxa"/>
              <w:bottom w:w="150" w:type="dxa"/>
              <w:end w:w="190" w:type="dxa"/>
            </w:tcMar>
          </w:tcPr>
          <w:p>
            <w:r>
              <w:rPr>
                <w:rFonts w:ascii="Carlito" w:hAnsi="Carlito" w:eastAsia="Carlito" w:cs="Carlito"/>
                <w:b/>
                <w:color w:val="16834A"/>
                <w:sz w:val="18"/>
              </w:rPr>
              <w:t>03</w:t>
            </w:r>
            <w:r>
              <w:rPr>
                <w:rFonts w:ascii="Carlito" w:hAnsi="Carlito" w:eastAsia="Carlito" w:cs="Carlito"/>
                <w:b/>
                <w:color w:val="16834A"/>
                <w:sz w:val="18"/>
              </w:rPr>
              <w:t xml:space="preserve">   REQUIRED FIX</w:t>
            </w:r>
            <w:r>
              <w:rPr>
                <w:rFonts w:ascii="Carlito" w:hAnsi="Carlito" w:eastAsia="Carlito" w:cs="Carlito"/>
                <w:b/>
                <w:color w:val="667085"/>
                <w:sz w:val="16"/>
              </w:rPr>
              <w:t xml:space="preserve">   IOS + ANDROID + WEB</w:t>
            </w:r>
          </w:p>
          <w:p>
            <w:pPr>
              <w:spacing w:before="60" w:after="0"/>
            </w:pPr>
            <w:r>
              <w:rPr>
                <w:rFonts w:ascii="Carlito" w:hAnsi="Carlito" w:eastAsia="Carlito" w:cs="Carlito"/>
                <w:b/>
                <w:color w:val="172036"/>
                <w:sz w:val="25"/>
              </w:rPr>
              <w:t>Normalize leaderboard sorting across all filters and periods</w:t>
            </w:r>
          </w:p>
          <w:p>
            <w:pPr>
              <w:spacing w:before="80" w:after="0"/>
            </w:pPr>
            <w:r>
              <w:rPr>
                <w:rFonts w:ascii="Carlito" w:hAnsi="Carlito" w:eastAsia="Carlito" w:cs="Carlito"/>
                <w:b/>
                <w:color w:val="667085"/>
                <w:sz w:val="18"/>
              </w:rPr>
              <w:t xml:space="preserve">Current behavior: </w:t>
            </w:r>
            <w:r>
              <w:rPr>
                <w:rFonts w:ascii="Carlito" w:hAnsi="Carlito" w:eastAsia="Carlito" w:cs="Carlito"/>
                <w:b w:val="0"/>
                <w:color w:val="222936"/>
                <w:sz w:val="18"/>
              </w:rPr>
              <w:t>Some leaderboard combinations show a higher percentage below a lower percentage, so displayed rank order is not consistently aligned with the ranking metric.</w:t>
            </w:r>
          </w:p>
          <w:p>
            <w:pPr>
              <w:spacing w:before="40" w:after="0"/>
            </w:pPr>
            <w:r>
              <w:rPr>
                <w:rFonts w:ascii="Carlito" w:hAnsi="Carlito" w:eastAsia="Carlito" w:cs="Carlito"/>
                <w:b/>
                <w:color w:val="667085"/>
                <w:sz w:val="18"/>
              </w:rPr>
              <w:t xml:space="preserve">Required implementation: </w:t>
            </w:r>
            <w:r>
              <w:rPr>
                <w:rFonts w:ascii="Carlito" w:hAnsi="Carlito" w:eastAsia="Carlito" w:cs="Carlito"/>
                <w:b w:val="0"/>
                <w:color w:val="222936"/>
                <w:sz w:val="18"/>
              </w:rPr>
              <w:t>Identify the canonical leaderboard query/sort rule and make it consistent across the backend/API and all clients. For percentage-based ranking, order results from highest percentage to lowest and recalculate visible rank positions from the canonical result order.</w:t>
            </w:r>
          </w:p>
          <w:p>
            <w:pPr>
              <w:spacing w:before="40" w:after="0"/>
            </w:pPr>
            <w:r>
              <w:rPr>
                <w:rFonts w:ascii="Carlito" w:hAnsi="Carlito" w:eastAsia="Carlito" w:cs="Carlito"/>
                <w:b/>
                <w:color w:val="667085"/>
                <w:sz w:val="18"/>
              </w:rPr>
              <w:t>Acceptance criteria</w:t>
            </w:r>
          </w:p>
          <w:p>
            <w:pPr>
              <w:spacing w:before="0" w:after="0"/>
              <w:ind w:left="173" w:hanging="173"/>
            </w:pPr>
            <w:r>
              <w:rPr>
                <w:rFonts w:ascii="Carlito" w:hAnsi="Carlito" w:eastAsia="Carlito" w:cs="Carlito"/>
                <w:color w:val="222936"/>
                <w:sz w:val="18"/>
              </w:rPr>
              <w:t>• For the same dataset and filters, iOS, Android, and web return the same ordering and rank positions.</w:t>
            </w:r>
          </w:p>
          <w:p>
            <w:pPr>
              <w:spacing w:before="0" w:after="0"/>
              <w:ind w:left="173" w:hanging="173"/>
            </w:pPr>
            <w:r>
              <w:rPr>
                <w:rFonts w:ascii="Carlito" w:hAnsi="Carlito" w:eastAsia="Carlito" w:cs="Carlito"/>
                <w:color w:val="222936"/>
                <w:sz w:val="18"/>
              </w:rPr>
              <w:t>• Verify Overall, Subject, Grade/Class, City, District, School, This Month, and All Time combinations.</w:t>
            </w:r>
          </w:p>
          <w:p>
            <w:pPr>
              <w:spacing w:before="0" w:after="0"/>
              <w:ind w:left="173" w:hanging="173"/>
            </w:pPr>
            <w:r>
              <w:rPr>
                <w:rFonts w:ascii="Carlito" w:hAnsi="Carlito" w:eastAsia="Carlito" w:cs="Carlito"/>
                <w:color w:val="222936"/>
                <w:sz w:val="18"/>
              </w:rPr>
              <w:t>• Higher percentages never appear below lower percentages when percentage is the active ranking metric.</w:t>
            </w:r>
          </w:p>
          <w:p>
            <w:pPr>
              <w:spacing w:before="0" w:after="0"/>
              <w:ind w:left="173" w:hanging="173"/>
            </w:pPr>
            <w:r>
              <w:rPr>
                <w:rFonts w:ascii="Carlito" w:hAnsi="Carlito" w:eastAsia="Carlito" w:cs="Carlito"/>
                <w:color w:val="222936"/>
                <w:sz w:val="18"/>
              </w:rPr>
              <w:t>• Preserve the existing tie-break policy if one already exists; do not invent a new product rule unless the current code has none.</w:t>
            </w:r>
          </w:p>
        </w:tc>
      </w:tr>
    </w:tbl>
    <w:p>
      <w:pPr>
        <w:spacing w:before="120" w:after="0"/>
      </w:pP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50" w:type="dxa"/>
              <w:start w:w="190" w:type="dxa"/>
              <w:bottom w:w="150" w:type="dxa"/>
              <w:end w:w="190" w:type="dxa"/>
            </w:tcMar>
          </w:tcPr>
          <w:p>
            <w:r>
              <w:rPr>
                <w:rFonts w:ascii="Carlito" w:hAnsi="Carlito" w:eastAsia="Carlito" w:cs="Carlito"/>
                <w:b/>
                <w:color w:val="16834A"/>
                <w:sz w:val="18"/>
              </w:rPr>
              <w:t>04</w:t>
            </w:r>
            <w:r>
              <w:rPr>
                <w:rFonts w:ascii="Carlito" w:hAnsi="Carlito" w:eastAsia="Carlito" w:cs="Carlito"/>
                <w:b/>
                <w:color w:val="16834A"/>
                <w:sz w:val="18"/>
              </w:rPr>
              <w:t xml:space="preserve">   REQUIRED FIX</w:t>
            </w:r>
            <w:r>
              <w:rPr>
                <w:rFonts w:ascii="Carlito" w:hAnsi="Carlito" w:eastAsia="Carlito" w:cs="Carlito"/>
                <w:b/>
                <w:color w:val="667085"/>
                <w:sz w:val="16"/>
              </w:rPr>
              <w:t xml:space="preserve">   IOS + ANDROID + WEB</w:t>
            </w:r>
          </w:p>
          <w:p>
            <w:pPr>
              <w:spacing w:before="60" w:after="0"/>
            </w:pPr>
            <w:r>
              <w:rPr>
                <w:rFonts w:ascii="Carlito" w:hAnsi="Carlito" w:eastAsia="Carlito" w:cs="Carlito"/>
                <w:b/>
                <w:color w:val="172036"/>
                <w:sz w:val="25"/>
              </w:rPr>
              <w:t>Fix impossible News view/like counter states</w:t>
            </w:r>
          </w:p>
          <w:p>
            <w:pPr>
              <w:spacing w:before="80" w:after="0"/>
            </w:pPr>
            <w:r>
              <w:rPr>
                <w:rFonts w:ascii="Carlito" w:hAnsi="Carlito" w:eastAsia="Carlito" w:cs="Carlito"/>
                <w:b/>
                <w:color w:val="667085"/>
                <w:sz w:val="18"/>
              </w:rPr>
              <w:t xml:space="preserve">Current behavior: </w:t>
            </w:r>
            <w:r>
              <w:rPr>
                <w:rFonts w:ascii="Carlito" w:hAnsi="Carlito" w:eastAsia="Carlito" w:cs="Carlito"/>
                <w:b w:val="0"/>
                <w:color w:val="222936"/>
                <w:sz w:val="18"/>
              </w:rPr>
              <w:t>News items can show more likes than views—for example, 11 views and 16 likes—so the two engagement counters are being calculated, updated, cached, or synchronized inconsistently.</w:t>
            </w:r>
          </w:p>
          <w:p>
            <w:pPr>
              <w:spacing w:before="40" w:after="0"/>
            </w:pPr>
            <w:r>
              <w:rPr>
                <w:rFonts w:ascii="Carlito" w:hAnsi="Carlito" w:eastAsia="Carlito" w:cs="Carlito"/>
                <w:b/>
                <w:color w:val="667085"/>
                <w:sz w:val="18"/>
              </w:rPr>
              <w:t xml:space="preserve">Required implementation: </w:t>
            </w:r>
            <w:r>
              <w:rPr>
                <w:rFonts w:ascii="Carlito" w:hAnsi="Carlito" w:eastAsia="Carlito" w:cs="Carlito"/>
                <w:b w:val="0"/>
                <w:color w:val="222936"/>
                <w:sz w:val="18"/>
              </w:rPr>
              <w:t>Fix the source-of-truth and update logic rather than masking the symptom in the UI. Audit view registration, like registration, deduplication rules, API aggregation, caching, and cross-client refresh behavior. Reconcile affected stored counts if the existing data model requires it.</w:t>
            </w:r>
          </w:p>
          <w:p>
            <w:pPr>
              <w:spacing w:before="40" w:after="0"/>
            </w:pPr>
            <w:r>
              <w:rPr>
                <w:rFonts w:ascii="Carlito" w:hAnsi="Carlito" w:eastAsia="Carlito" w:cs="Carlito"/>
                <w:b/>
                <w:color w:val="667085"/>
                <w:sz w:val="18"/>
              </w:rPr>
              <w:t>Acceptance criteria</w:t>
            </w:r>
          </w:p>
          <w:p>
            <w:pPr>
              <w:spacing w:before="0" w:after="0"/>
              <w:ind w:left="173" w:hanging="173"/>
            </w:pPr>
            <w:r>
              <w:rPr>
                <w:rFonts w:ascii="Carlito" w:hAnsi="Carlito" w:eastAsia="Carlito" w:cs="Carlito"/>
                <w:color w:val="222936"/>
                <w:sz w:val="18"/>
              </w:rPr>
              <w:t>• A news item cannot display a like count greater than its view count under the product’s stated counting rule.</w:t>
            </w:r>
          </w:p>
          <w:p>
            <w:pPr>
              <w:spacing w:before="0" w:after="0"/>
              <w:ind w:left="173" w:hanging="173"/>
            </w:pPr>
            <w:r>
              <w:rPr>
                <w:rFonts w:ascii="Carlito" w:hAnsi="Carlito" w:eastAsia="Carlito" w:cs="Carlito"/>
                <w:color w:val="222936"/>
                <w:sz w:val="18"/>
              </w:rPr>
              <w:t>• The same article shows synchronized counts on mobile and web after refresh.</w:t>
            </w:r>
          </w:p>
          <w:p>
            <w:pPr>
              <w:spacing w:before="0" w:after="0"/>
              <w:ind w:left="173" w:hanging="173"/>
            </w:pPr>
            <w:r>
              <w:rPr>
                <w:rFonts w:ascii="Carlito" w:hAnsi="Carlito" w:eastAsia="Carlito" w:cs="Carlito"/>
                <w:color w:val="222936"/>
                <w:sz w:val="18"/>
              </w:rPr>
              <w:t>• Repeated view/like actions follow the existing deduplication/account rules without double-counting regressions.</w:t>
            </w:r>
          </w:p>
          <w:p>
            <w:pPr>
              <w:spacing w:before="0" w:after="0"/>
              <w:ind w:left="173" w:hanging="173"/>
            </w:pPr>
            <w:r>
              <w:rPr>
                <w:rFonts w:ascii="Carlito" w:hAnsi="Carlito" w:eastAsia="Carlito" w:cs="Carlito"/>
                <w:color w:val="222936"/>
                <w:sz w:val="18"/>
              </w:rPr>
              <w:t>• Do not solve this by simply clamping the displayed number while leaving incorrect backend data unchanged.</w:t>
            </w:r>
          </w:p>
        </w:tc>
      </w:tr>
    </w:tbl>
    <w:p>
      <w:pPr>
        <w:spacing w:before="120" w:after="0"/>
      </w:pP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8FAFD"/>
            <w:tcBorders>
              <w:top w:val="single" w:sz="6" w:color="D7DEEA"/>
              <w:left w:val="single" w:sz="6" w:color="D7DEEA"/>
              <w:bottom w:val="single" w:sz="6" w:color="D7DEEA"/>
              <w:right w:val="single" w:sz="6" w:color="D7DEEA"/>
            </w:tcBorders>
            <w:tcMar>
              <w:top w:w="150" w:type="dxa"/>
              <w:start w:w="190" w:type="dxa"/>
              <w:bottom w:w="150" w:type="dxa"/>
              <w:end w:w="190" w:type="dxa"/>
            </w:tcMar>
          </w:tcPr>
          <w:p>
            <w:r>
              <w:rPr>
                <w:rFonts w:ascii="Carlito" w:hAnsi="Carlito" w:eastAsia="Carlito" w:cs="Carlito"/>
                <w:b/>
                <w:color w:val="16834A"/>
                <w:sz w:val="18"/>
              </w:rPr>
              <w:t>05</w:t>
            </w:r>
            <w:r>
              <w:rPr>
                <w:rFonts w:ascii="Carlito" w:hAnsi="Carlito" w:eastAsia="Carlito" w:cs="Carlito"/>
                <w:b/>
                <w:color w:val="16834A"/>
                <w:sz w:val="18"/>
              </w:rPr>
              <w:t xml:space="preserve">   REQUIRED FIX</w:t>
            </w:r>
            <w:r>
              <w:rPr>
                <w:rFonts w:ascii="Carlito" w:hAnsi="Carlito" w:eastAsia="Carlito" w:cs="Carlito"/>
                <w:b/>
                <w:color w:val="667085"/>
                <w:sz w:val="16"/>
              </w:rPr>
              <w:t xml:space="preserve">   IOS + ANDROID + WEB</w:t>
            </w:r>
          </w:p>
          <w:p>
            <w:pPr>
              <w:spacing w:before="60" w:after="0"/>
            </w:pPr>
            <w:r>
              <w:rPr>
                <w:rFonts w:ascii="Carlito" w:hAnsi="Carlito" w:eastAsia="Carlito" w:cs="Carlito"/>
                <w:b/>
                <w:color w:val="172036"/>
                <w:sz w:val="25"/>
              </w:rPr>
              <w:t>Make Azerbaijani “ə/Ə” render reliably on every supported device</w:t>
            </w:r>
          </w:p>
          <w:p>
            <w:pPr>
              <w:spacing w:before="80" w:after="0"/>
            </w:pPr>
            <w:r>
              <w:rPr>
                <w:rFonts w:ascii="Carlito" w:hAnsi="Carlito" w:eastAsia="Carlito" w:cs="Carlito"/>
                <w:b/>
                <w:color w:val="667085"/>
                <w:sz w:val="18"/>
              </w:rPr>
              <w:t xml:space="preserve">Current behavior: </w:t>
            </w:r>
            <w:r>
              <w:rPr>
                <w:rFonts w:ascii="Carlito" w:hAnsi="Carlito" w:eastAsia="Carlito" w:cs="Carlito"/>
                <w:b w:val="0"/>
                <w:color w:val="222936"/>
                <w:sz w:val="18"/>
              </w:rPr>
              <w:t>In Analytics and some other mobile UI, the Azerbaijani letters “ə/Ə” are missing or rendered incorrectly on certain phones while working normally on others. This strongly suggests incomplete glyph coverage or inconsistent font fallback.</w:t>
            </w:r>
          </w:p>
          <w:p>
            <w:pPr>
              <w:spacing w:before="40" w:after="0"/>
            </w:pPr>
            <w:r>
              <w:rPr>
                <w:rFonts w:ascii="Carlito" w:hAnsi="Carlito" w:eastAsia="Carlito" w:cs="Carlito"/>
                <w:b/>
                <w:color w:val="667085"/>
                <w:sz w:val="18"/>
              </w:rPr>
              <w:t xml:space="preserve">Required implementation: </w:t>
            </w:r>
            <w:r>
              <w:rPr>
                <w:rFonts w:ascii="Carlito" w:hAnsi="Carlito" w:eastAsia="Carlito" w:cs="Carlito"/>
                <w:b w:val="0"/>
                <w:color w:val="222936"/>
                <w:sz w:val="18"/>
              </w:rPr>
              <w:t>Audit bundled fonts, fallback families, platform font registration, text styles, font-weight variants, and web font loading. Ensure every font/weight used in Azerbaijani UI contains both “ə” and “Ə”, with a safe fallback chain on iOS, Android, and web.</w:t>
            </w:r>
          </w:p>
          <w:p>
            <w:pPr>
              <w:spacing w:before="40" w:after="0"/>
            </w:pPr>
            <w:r>
              <w:rPr>
                <w:rFonts w:ascii="Carlito" w:hAnsi="Carlito" w:eastAsia="Carlito" w:cs="Carlito"/>
                <w:b/>
                <w:color w:val="667085"/>
                <w:sz w:val="18"/>
              </w:rPr>
              <w:t>Acceptance criteria</w:t>
            </w:r>
          </w:p>
          <w:p>
            <w:pPr>
              <w:spacing w:before="0" w:after="0"/>
              <w:ind w:left="173" w:hanging="173"/>
            </w:pPr>
            <w:r>
              <w:rPr>
                <w:rFonts w:ascii="Carlito" w:hAnsi="Carlito" w:eastAsia="Carlito" w:cs="Carlito"/>
                <w:color w:val="222936"/>
                <w:sz w:val="18"/>
              </w:rPr>
              <w:t>• Both “ə” and “Ə” render correctly in Analytics and other localized UI on representative iOS and Android devices and on web.</w:t>
            </w:r>
          </w:p>
          <w:p>
            <w:pPr>
              <w:spacing w:before="0" w:after="0"/>
              <w:ind w:left="173" w:hanging="173"/>
            </w:pPr>
            <w:r>
              <w:rPr>
                <w:rFonts w:ascii="Carlito" w:hAnsi="Carlito" w:eastAsia="Carlito" w:cs="Carlito"/>
                <w:color w:val="222936"/>
                <w:sz w:val="18"/>
              </w:rPr>
              <w:t>• No substitution to plain “e/E”, missing-box glyphs, clipping, or baseline/layout regression is introduced.</w:t>
            </w:r>
          </w:p>
          <w:p>
            <w:pPr>
              <w:spacing w:before="0" w:after="0"/>
              <w:ind w:left="173" w:hanging="173"/>
            </w:pPr>
            <w:r>
              <w:rPr>
                <w:rFonts w:ascii="Carlito" w:hAnsi="Carlito" w:eastAsia="Carlito" w:cs="Carlito"/>
                <w:color w:val="222936"/>
                <w:sz w:val="18"/>
              </w:rPr>
              <w:t>• All relevant font weights/styles use glyph-capable files or fallbacks.</w:t>
            </w:r>
          </w:p>
          <w:p>
            <w:pPr>
              <w:spacing w:before="0" w:after="0"/>
              <w:ind w:left="173" w:hanging="173"/>
            </w:pPr>
            <w:r>
              <w:rPr>
                <w:rFonts w:ascii="Carlito" w:hAnsi="Carlito" w:eastAsia="Carlito" w:cs="Carlito"/>
                <w:color w:val="222936"/>
                <w:sz w:val="18"/>
              </w:rPr>
              <w:t>• Existing typography, spacing, and screen layout remain visually unchanged.</w:t>
            </w:r>
          </w:p>
        </w:tc>
      </w:tr>
    </w:tbl>
    <w:p>
      <w:pPr>
        <w:spacing w:before="240" w:after="100"/>
      </w:pPr>
      <w:r>
        <w:rPr>
          <w:rFonts w:ascii="Carlito" w:hAnsi="Carlito" w:eastAsia="Carlito" w:cs="Carlito"/>
          <w:b/>
          <w:color w:val="172036"/>
          <w:sz w:val="30"/>
        </w:rPr>
        <w:t>Definition of done</w:t>
      </w:r>
    </w:p>
    <w:tbl>
      <w:tblPr>
        <w:tblW w:type="auto" w:w="0"/>
        <w:jc w:val="center"/>
        <w:tblLayout w:type="fixed"/>
        <w:tblLook w:firstColumn="1" w:firstRow="1" w:lastColumn="0" w:lastRow="0" w:noHBand="0" w:noVBand="1" w:val="04A0"/>
      </w:tblPr>
      <w:tblGrid>
        <w:gridCol w:w="10080"/>
      </w:tblGrid>
      <w:tr>
        <w:trPr>
          <w:cantSplit/>
        </w:trPr>
        <w:tc>
          <w:tcPr>
            <w:tcW w:type="dxa" w:w="10080"/>
            <w:vAlign w:val="center"/>
            <w:shd w:fill="F4F7FB"/>
            <w:tcBorders>
              <w:top w:val="single" w:sz="6" w:color="D7DEEA"/>
              <w:left w:val="single" w:sz="6" w:color="D7DEEA"/>
              <w:bottom w:val="single" w:sz="6" w:color="D7DEEA"/>
              <w:right w:val="single" w:sz="6" w:color="D7DEEA"/>
            </w:tcBorders>
            <w:tcMar>
              <w:top w:w="160" w:type="dxa"/>
              <w:start w:w="190" w:type="dxa"/>
              <w:bottom w:w="160" w:type="dxa"/>
              <w:end w:w="190" w:type="dxa"/>
            </w:tcMar>
          </w:tcPr>
          <w:p>
            <w:pPr>
              <w:spacing w:before="0" w:after="0"/>
            </w:pPr>
            <w:r>
              <w:rPr>
                <w:rFonts w:ascii="Carlito" w:hAnsi="Carlito" w:eastAsia="Carlito" w:cs="Carlito"/>
                <w:color w:val="222936"/>
                <w:sz w:val="19"/>
              </w:rPr>
              <w:t>✓ All five root causes are fixed in the relevant shared/backend layer and reflected consistently in iOS, Android, and web.</w:t>
            </w:r>
          </w:p>
          <w:p>
            <w:pPr>
              <w:spacing w:before="40" w:after="0"/>
            </w:pPr>
            <w:r>
              <w:rPr>
                <w:rFonts w:ascii="Carlito" w:hAnsi="Carlito" w:eastAsia="Carlito" w:cs="Carlito"/>
                <w:color w:val="222936"/>
                <w:sz w:val="19"/>
              </w:rPr>
              <w:t>✓ Existing UI design is preserved; no unrelated visual or behavior changes are introduced.</w:t>
            </w:r>
          </w:p>
          <w:p>
            <w:pPr>
              <w:spacing w:before="40" w:after="0"/>
            </w:pPr>
            <w:r>
              <w:rPr>
                <w:rFonts w:ascii="Carlito" w:hAnsi="Carlito" w:eastAsia="Carlito" w:cs="Carlito"/>
                <w:color w:val="222936"/>
                <w:sz w:val="19"/>
              </w:rPr>
              <w:t>✓ Relevant automated tests are added/updated and pass.</w:t>
            </w:r>
          </w:p>
          <w:p>
            <w:pPr>
              <w:spacing w:before="40" w:after="0"/>
            </w:pPr>
            <w:r>
              <w:rPr>
                <w:rFonts w:ascii="Carlito" w:hAnsi="Carlito" w:eastAsia="Carlito" w:cs="Carlito"/>
                <w:color w:val="222936"/>
                <w:sz w:val="19"/>
              </w:rPr>
              <w:t>✓ Manual regression checks cover lower/upper grades, password success/failure, all leaderboard filters and periods, news counters, and Azerbaijani glyph rendering.</w:t>
            </w:r>
          </w:p>
          <w:p>
            <w:pPr>
              <w:spacing w:before="40" w:after="0"/>
            </w:pPr>
            <w:r>
              <w:rPr>
                <w:rFonts w:ascii="Carlito" w:hAnsi="Carlito" w:eastAsia="Carlito" w:cs="Carlito"/>
                <w:color w:val="222936"/>
                <w:sz w:val="19"/>
              </w:rPr>
              <w:t>✓ Provide a concise implementation summary listing changed modules/endpoints and any data migration or reconciliation performed.</w:t>
            </w:r>
          </w:p>
        </w:tc>
      </w:tr>
    </w:tbl>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s="Carlito"/>
        <w:color w:val="94A3B8"/>
        <w:sz w:val="16"/>
      </w:rPr>
      <w:t>Claude Implementation Brief • Cross-Platform Fixes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2229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