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44"/>
          <w:u w:val="none"/>
        </w:rPr>
        <w:t>Olina Liu</w:t>
      </w:r>
    </w:p>
    <w:p>
      <w:pPr>
        <w:spacing w:before="0" w:after="1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  <w:u w:val="none"/>
        </w:rPr>
        <w:t>Shanghai</w:t>
      </w: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| +86 15921978601 | olina11151@outlook.com</w:t>
        <w:br/>
        <w:t>English (business proficient) · Mandarin (native)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 w:line="259" w:lineRule="auto"/>
      </w:pPr>
      <w:r>
        <w:rPr>
          <w:rFonts w:ascii="Times New Roman" w:hAnsi="Times New Roman" w:eastAsia="Times New Roman"/>
          <w:b/>
          <w:i w:val="0"/>
          <w:sz w:val="32"/>
          <w:u w:val="none"/>
        </w:rPr>
        <w:t>Professional Summary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>PMO Lead with extensive experience in portfolio governance and cross-border program delivery across finance, manufacturing, and life sciences. Proven cross-matrix influence across IT/Finance/Supply Chain/Commercial/Legal/Regulatory functions: secured HQ resources for minimal-share business, delivered China's first complete global-system rollout (100% adoption within 2 months), and consistently achieved top APAC portfolio ROI rankings across large-scale, multi-project programs. Strong background in compliance-driven environments (PIPL + GDPR dual compliance, zero audit incidents). Certified PMP and ITIL Foundation. Core capabilities include cross-functional governance, change management, vendor and contract management, data governance and compliance, and hybrid Agile-Waterfall methodology.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 w:line="259" w:lineRule="auto"/>
      </w:pPr>
      <w:r>
        <w:rPr>
          <w:rFonts w:ascii="Times New Roman" w:hAnsi="Times New Roman" w:eastAsia="Times New Roman"/>
          <w:b/>
          <w:i w:val="0"/>
          <w:sz w:val="32"/>
          <w:u w:val="none"/>
        </w:rPr>
        <w:t>Professional Experience</w:t>
      </w:r>
    </w:p>
    <w:p>
      <w:pPr>
        <w:spacing w:before="240" w:after="80" w:line="259" w:lineRule="auto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BPCE Equipment Solutions | Shanghai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IT Project Manager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Nov 2022 – Present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 w:val="0"/>
          <w:i/>
          <w:sz w:val="21"/>
          <w:u w:val="none"/>
        </w:rPr>
        <w:t>Managed China IT delivery as the sole full-time PM, reporting to COO, with dual budget responsibility (P&amp;L and cash-out).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Led China's first complete rollout of global ONE Platform, achieving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100% business utilization within 2 months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and becoming the first entity globally to achieve full system rollout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China deployment model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adopted as global replicable template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, securing second-phase HQ resource commitment; drove 70% operational cost reduction roadmap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Delivered PIPL compliance workstream with local legal counsel and HQ data protection teams, maintaining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zero compliance violations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in China's regulated banking environment (3+ years)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Designed structured project data hub covering requirements, test cases, risks, changes—replaced scattered Excel/email silos with single source of truth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 w:line="259" w:lineRule="auto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NCR Corporation | Shanghai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Program Manager, PMO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Sep 2016 – Nov 2022 (6 years 2 months)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 w:val="0"/>
          <w:i/>
          <w:sz w:val="21"/>
          <w:u w:val="none"/>
        </w:rPr>
        <w:t>Managed $50M+ IT delivery portfolio across Greater China (Mainland, Hong Kong, Taiwan), overseeing 15+ concurrent projects.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Portfolio &amp; Resource Governance: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br/>
        <w:t xml:space="preserve">- Optimized resource allocation across 15+ parallel projects, achieving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3 consecutive years (2019-2021) of ROI ranking #1 in APAC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br/>
        <w:t>- Applied data-driven analytics to consolidate cross-customer requirements and optimize engineering capacity utilization</w:t>
        <w:br/>
        <w:t>- Established cross-functional communication channels between sales, operations, and development teams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Vendor &amp; Contract Management: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br/>
        <w:t>- Developed and executed vendor scorecard and SLA analysis framework to improve service delivery quality</w:t>
        <w:br/>
        <w:t xml:space="preserve">- Led Yum! (KFC/Pizza Hut) East China business transformation, delivering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5% spare parts warehouse cost savings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and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20% labor cost reduction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br/>
        <w:t>- Transformation framework replicated to 3 additional accounts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System Rollout &amp; Process Standardization: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br/>
        <w:t xml:space="preserve">- Led EPM (Enterprise Project Management) system rollout in China: delivered 30% manpower resource savings, zero data migration incidents, and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95% user adoption within 3 months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br/>
        <w:t>- Established standardization frameworks using Lean Six Sigma Yellow Belt methodology for problem-solving</w:t>
        <w:br/>
        <w:t>- 20+ production releases with zero critical deployment failures; 3-year audit period with zero financial compliance incidents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 w:line="259" w:lineRule="auto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WuXi AppTec | Shanghai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Project Manager, Commercial Operations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May 2015 – Aug 2016 (1 year 3 months)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 w:val="0"/>
          <w:i/>
          <w:sz w:val="21"/>
          <w:u w:val="none"/>
        </w:rPr>
        <w:t>Managed cross-functional projects balancing laboratory data sharing requirements with IP protection standards.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Integrated multi-lab progress tracking and established timely feedback mechanisms between business units and clients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Built Lean Six Sigma Yellow Belt project framework for structured problem-solving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Coordinated cross-functional stakeholders across R&amp;D, operations, and client services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 w:line="259" w:lineRule="auto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Hertz RAC | Shanghai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Customer Care Supervisor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Dec 2011 – Apr 2015 (3 years 5 months)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 w:val="0"/>
          <w:i/>
          <w:sz w:val="21"/>
          <w:u w:val="none"/>
        </w:rPr>
        <w:t>Led customer service team during global merger and integration.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Developed global collaboration to create first standardized after-sales issue handbook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Led team function restructuring during M&amp;A: resource planning and KPI redesign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Established vendor scorecard and SLA analysis framework for supplier performance management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 w:line="259" w:lineRule="auto"/>
      </w:pPr>
      <w:r>
        <w:rPr>
          <w:rFonts w:ascii="Times New Roman" w:hAnsi="Times New Roman" w:eastAsia="Times New Roman"/>
          <w:b/>
          <w:i w:val="0"/>
          <w:sz w:val="32"/>
          <w:u w:val="none"/>
        </w:rPr>
        <w:t>Education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Master of International Business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University of Wollongong, Australia | Mar 2010 – Mar 2011</w:t>
        <w:br/>
      </w:r>
      <w:r>
        <w:rPr>
          <w:rFonts w:ascii="Times New Roman" w:hAnsi="Times New Roman" w:eastAsia="Times New Roman"/>
          <w:b/>
          <w:i w:val="0"/>
          <w:sz w:val="21"/>
          <w:u w:val="none"/>
        </w:rPr>
        <w:t>Bachelor of Accounting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Central Queensland University, Australia | Mar 2008 – Feb 2010</w:t>
        <w:br/>
      </w:r>
      <w:r>
        <w:rPr>
          <w:rFonts w:ascii="Times New Roman" w:hAnsi="Times New Roman" w:eastAsia="Times New Roman"/>
          <w:b/>
          <w:i w:val="0"/>
          <w:sz w:val="21"/>
          <w:u w:val="none"/>
        </w:rPr>
        <w:t>Bachelor of Economics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Jishou University, China | Sep 2004 – Mar 2008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 w:line="259" w:lineRule="auto"/>
      </w:pPr>
      <w:r>
        <w:rPr>
          <w:rFonts w:ascii="Times New Roman" w:hAnsi="Times New Roman" w:eastAsia="Times New Roman"/>
          <w:b/>
          <w:i w:val="0"/>
          <w:sz w:val="32"/>
          <w:u w:val="none"/>
        </w:rPr>
        <w:t>Certifications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PMP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(Project Management Professional) | Dec 2018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ITIL Foundation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Dec 2021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Lean Six Sigma Yellow Belt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Oct-Nov 2015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