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_rels/document.xml.rels" ContentType="application/vnd.openxmlformats-package.relationships+xml"/>
  <Override PartName="/word/theme/theme1.xml" ContentType="application/vnd.openxmlformats-officedocument.theme+xml"/>
  <Override PartName="/_rels/.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pPr>
      <w:r>
        <w:rPr/>
        <w:t>Documentação Thymeleaf</w:t>
      </w:r>
    </w:p>
    <w:p>
      <w:pPr>
        <w:pStyle w:val="Normal"/>
        <w:bidi w:val="0"/>
        <w:jc w:val="center"/>
        <w:rPr/>
      </w:pPr>
      <w:r>
        <w:rPr/>
        <w:t>Idioma: Português</w:t>
      </w:r>
    </w:p>
    <w:p>
      <w:pPr>
        <w:pStyle w:val="Normal"/>
        <w:bidi w:val="0"/>
        <w:jc w:val="center"/>
        <w:rPr/>
      </w:pPr>
      <w:r>
        <w:rPr/>
        <w:t>Data: 01/01/2024</w:t>
      </w:r>
    </w:p>
    <w:p>
      <w:pPr>
        <w:pStyle w:val="Normal"/>
        <w:bidi w:val="0"/>
        <w:jc w:val="center"/>
        <w:rPr/>
      </w:pPr>
      <w:r>
        <w:rPr/>
        <w:t>Versão do Thymeleaf: 3.1.2.RELEASE</w:t>
      </w:r>
    </w:p>
    <w:p>
      <w:pPr>
        <w:pStyle w:val="Normal"/>
        <w:bidi w:val="0"/>
        <w:jc w:val="center"/>
        <w:rPr/>
      </w:pPr>
      <w:r>
        <w:rPr/>
        <w:t xml:space="preserve">Site Oficial do Projeto: </w:t>
      </w:r>
      <w:hyperlink r:id="rId2">
        <w:r>
          <w:rPr>
            <w:rStyle w:val="Hyperlink"/>
          </w:rPr>
          <w:t>https://www.thymeleaf.org/doc/tutorials/3.1/usingthymeleaf.html</w:t>
        </w:r>
      </w:hyperlink>
    </w:p>
    <w:p>
      <w:pPr>
        <w:pStyle w:val="Normal"/>
        <w:bidi w:val="0"/>
        <w:jc w:val="center"/>
        <w:rPr/>
      </w:pPr>
      <w:r>
        <w:rPr/>
        <w:t>Tradutor: Olival Paulino dos Santos Neto</w:t>
      </w:r>
    </w:p>
    <w:p>
      <w:pPr>
        <w:pStyle w:val="Normal"/>
        <w:bidi w:val="0"/>
        <w:jc w:val="center"/>
        <w:rPr/>
      </w:pPr>
      <w:r>
        <w:rPr/>
        <w:t xml:space="preserve">Canal do Youtube: </w:t>
      </w:r>
      <w:hyperlink r:id="rId3">
        <w:r>
          <w:rPr>
            <w:rStyle w:val="Hyperlink"/>
          </w:rPr>
          <w:t>https://youtu.be/Ddb8j-cyDgY</w:t>
        </w:r>
      </w:hyperlink>
    </w:p>
    <w:p>
      <w:pPr>
        <w:pStyle w:val="Normal"/>
        <w:bidi w:val="0"/>
        <w:jc w:val="center"/>
        <w:rPr/>
      </w:pPr>
      <w:r>
        <w:rPr/>
      </w:r>
    </w:p>
    <w:p>
      <w:pPr>
        <w:pStyle w:val="Normal"/>
        <w:bidi w:val="0"/>
        <w:jc w:val="center"/>
        <w:rPr/>
      </w:pPr>
      <w:r>
        <w:rPr/>
      </w:r>
    </w:p>
    <w:p>
      <w:pPr>
        <w:pStyle w:val="Normal"/>
        <w:bidi w:val="0"/>
        <w:jc w:val="start"/>
        <w:rPr>
          <w:b/>
          <w:bCs/>
          <w:sz w:val="32"/>
          <w:szCs w:val="32"/>
        </w:rPr>
      </w:pPr>
      <w:r>
        <w:rPr>
          <w:b/>
          <w:bCs/>
          <w:sz w:val="32"/>
          <w:szCs w:val="32"/>
        </w:rPr>
        <w:t>1 Introdução Thymeleaf</w:t>
      </w:r>
    </w:p>
    <w:p>
      <w:pPr>
        <w:pStyle w:val="Normal"/>
        <w:bidi w:val="0"/>
        <w:jc w:val="start"/>
        <w:rPr/>
      </w:pPr>
      <w:r>
        <w:rPr/>
      </w:r>
    </w:p>
    <w:p>
      <w:pPr>
        <w:pStyle w:val="Normal"/>
        <w:bidi w:val="0"/>
        <w:jc w:val="start"/>
        <w:rPr>
          <w:b/>
          <w:bCs/>
          <w:sz w:val="28"/>
          <w:szCs w:val="28"/>
        </w:rPr>
      </w:pPr>
      <w:r>
        <w:rPr>
          <w:b/>
          <w:bCs/>
          <w:sz w:val="28"/>
          <w:szCs w:val="28"/>
        </w:rPr>
        <w:t>1.1 O que é Thymeleaf</w:t>
      </w:r>
    </w:p>
    <w:p>
      <w:pPr>
        <w:pStyle w:val="Normal"/>
        <w:bidi w:val="0"/>
        <w:jc w:val="start"/>
        <w:rPr>
          <w:b/>
          <w:bCs/>
          <w:sz w:val="28"/>
          <w:szCs w:val="28"/>
        </w:rPr>
      </w:pPr>
      <w:r>
        <w:rPr>
          <w:b/>
          <w:bCs/>
          <w:sz w:val="28"/>
          <w:szCs w:val="28"/>
        </w:rPr>
      </w:r>
    </w:p>
    <w:p>
      <w:pPr>
        <w:pStyle w:val="Normal"/>
        <w:bidi w:val="0"/>
        <w:jc w:val="start"/>
        <w:rPr>
          <w:b w:val="false"/>
          <w:bCs w:val="false"/>
          <w:sz w:val="24"/>
          <w:szCs w:val="24"/>
        </w:rPr>
      </w:pPr>
      <w:r>
        <w:rPr>
          <w:b w:val="false"/>
          <w:bCs w:val="false"/>
          <w:sz w:val="24"/>
          <w:szCs w:val="24"/>
        </w:rPr>
        <w:t>O Thymeleaf é um moderno motor de template Java do lado do servidor, adequado tanto para ambientes web quanto autônomos, capaz de processar HTML, XML, JavaScript, CSS e até mesmo texto simples.</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principal objetivo do Thymeleaf é fornecer uma maneira elegante e altamente sustentável de criar templates. Para alcançar isso, ele se baseia no conceito de Modelos Naturais para injetar sua lógica nos arquivos de template de uma maneira que não afeta o uso do template como um protótipo de design. Isso melhora a comunicação entre design e equipes de desenvolvimento.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também foi projetado desde o início com padrões da web em mente - especialmente o HTML5 - permitindo que você crie templates totalmente validados, se isso for uma necessidade para você.</w:t>
      </w:r>
    </w:p>
    <w:p>
      <w:pPr>
        <w:pStyle w:val="Normal"/>
        <w:bidi w:val="0"/>
        <w:jc w:val="start"/>
        <w:rPr>
          <w:b w:val="false"/>
          <w:bCs w:val="false"/>
          <w:sz w:val="24"/>
          <w:szCs w:val="24"/>
        </w:rPr>
      </w:pPr>
      <w:r>
        <w:rPr>
          <w:b w:val="false"/>
          <w:bCs w:val="false"/>
          <w:sz w:val="24"/>
          <w:szCs w:val="24"/>
        </w:rPr>
      </w:r>
    </w:p>
    <w:p>
      <w:pPr>
        <w:pStyle w:val="Normal"/>
        <w:bidi w:val="0"/>
        <w:jc w:val="start"/>
        <w:rPr>
          <w:b/>
          <w:bCs/>
          <w:sz w:val="28"/>
          <w:szCs w:val="28"/>
        </w:rPr>
      </w:pPr>
      <w:r>
        <w:rPr>
          <w:b/>
          <w:bCs/>
          <w:sz w:val="28"/>
          <w:szCs w:val="28"/>
        </w:rPr>
        <w:t>1.2 Quais tipos de templates o Thymeleaf pode processar?</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Thymeleaf permite processar seis tipos de templates, cada um chamado de Modo de Template:</w:t>
      </w:r>
    </w:p>
    <w:p>
      <w:pPr>
        <w:pStyle w:val="Normal"/>
        <w:bidi w:val="0"/>
        <w:jc w:val="start"/>
        <w:rPr>
          <w:b w:val="false"/>
          <w:bCs w:val="false"/>
          <w:sz w:val="24"/>
          <w:szCs w:val="24"/>
        </w:rPr>
      </w:pPr>
      <w:r>
        <w:rPr>
          <w:b w:val="false"/>
          <w:bCs w:val="false"/>
          <w:sz w:val="24"/>
          <w:szCs w:val="24"/>
        </w:rPr>
      </w:r>
    </w:p>
    <w:p>
      <w:pPr>
        <w:pStyle w:val="Normal"/>
        <w:numPr>
          <w:ilvl w:val="0"/>
          <w:numId w:val="1"/>
        </w:numPr>
        <w:bidi w:val="0"/>
        <w:jc w:val="start"/>
        <w:rPr>
          <w:b w:val="false"/>
          <w:bCs w:val="false"/>
          <w:sz w:val="24"/>
          <w:szCs w:val="24"/>
        </w:rPr>
      </w:pPr>
      <w:r>
        <w:rPr>
          <w:b w:val="false"/>
          <w:bCs w:val="false"/>
          <w:sz w:val="24"/>
          <w:szCs w:val="24"/>
        </w:rPr>
        <w:t>HTML</w:t>
      </w:r>
    </w:p>
    <w:p>
      <w:pPr>
        <w:pStyle w:val="Normal"/>
        <w:numPr>
          <w:ilvl w:val="0"/>
          <w:numId w:val="1"/>
        </w:numPr>
        <w:bidi w:val="0"/>
        <w:jc w:val="start"/>
        <w:rPr>
          <w:b w:val="false"/>
          <w:bCs w:val="false"/>
          <w:sz w:val="24"/>
          <w:szCs w:val="24"/>
        </w:rPr>
      </w:pPr>
      <w:r>
        <w:rPr>
          <w:b w:val="false"/>
          <w:bCs w:val="false"/>
          <w:sz w:val="24"/>
          <w:szCs w:val="24"/>
        </w:rPr>
        <w:t>XML</w:t>
      </w:r>
    </w:p>
    <w:p>
      <w:pPr>
        <w:pStyle w:val="Normal"/>
        <w:numPr>
          <w:ilvl w:val="0"/>
          <w:numId w:val="1"/>
        </w:numPr>
        <w:bidi w:val="0"/>
        <w:jc w:val="start"/>
        <w:rPr>
          <w:b w:val="false"/>
          <w:bCs w:val="false"/>
          <w:sz w:val="24"/>
          <w:szCs w:val="24"/>
        </w:rPr>
      </w:pPr>
      <w:r>
        <w:rPr>
          <w:b w:val="false"/>
          <w:bCs w:val="false"/>
          <w:sz w:val="24"/>
          <w:szCs w:val="24"/>
        </w:rPr>
        <w:t>TEXTO</w:t>
      </w:r>
    </w:p>
    <w:p>
      <w:pPr>
        <w:pStyle w:val="Normal"/>
        <w:numPr>
          <w:ilvl w:val="0"/>
          <w:numId w:val="1"/>
        </w:numPr>
        <w:bidi w:val="0"/>
        <w:jc w:val="start"/>
        <w:rPr>
          <w:b w:val="false"/>
          <w:bCs w:val="false"/>
          <w:sz w:val="24"/>
          <w:szCs w:val="24"/>
        </w:rPr>
      </w:pPr>
      <w:r>
        <w:rPr>
          <w:b w:val="false"/>
          <w:bCs w:val="false"/>
          <w:sz w:val="24"/>
          <w:szCs w:val="24"/>
        </w:rPr>
        <w:t>JAVASCRIPT</w:t>
      </w:r>
    </w:p>
    <w:p>
      <w:pPr>
        <w:pStyle w:val="Normal"/>
        <w:numPr>
          <w:ilvl w:val="0"/>
          <w:numId w:val="1"/>
        </w:numPr>
        <w:bidi w:val="0"/>
        <w:jc w:val="start"/>
        <w:rPr>
          <w:b w:val="false"/>
          <w:bCs w:val="false"/>
          <w:sz w:val="24"/>
          <w:szCs w:val="24"/>
        </w:rPr>
      </w:pPr>
      <w:r>
        <w:rPr>
          <w:b w:val="false"/>
          <w:bCs w:val="false"/>
          <w:sz w:val="24"/>
          <w:szCs w:val="24"/>
        </w:rPr>
        <w:t>CSS</w:t>
      </w:r>
    </w:p>
    <w:p>
      <w:pPr>
        <w:pStyle w:val="Normal"/>
        <w:numPr>
          <w:ilvl w:val="0"/>
          <w:numId w:val="1"/>
        </w:numPr>
        <w:bidi w:val="0"/>
        <w:jc w:val="start"/>
        <w:rPr>
          <w:b w:val="false"/>
          <w:bCs w:val="false"/>
          <w:sz w:val="24"/>
          <w:szCs w:val="24"/>
        </w:rPr>
      </w:pPr>
      <w:r>
        <w:rPr>
          <w:b w:val="false"/>
          <w:bCs w:val="false"/>
          <w:sz w:val="24"/>
          <w:szCs w:val="24"/>
        </w:rPr>
        <w:t>RAW</w:t>
      </w:r>
    </w:p>
    <w:p>
      <w:pPr>
        <w:pStyle w:val="Normal"/>
        <w:numPr>
          <w:ilvl w:val="0"/>
          <w:numId w:val="0"/>
        </w:numPr>
        <w:bidi w:val="0"/>
        <w:ind w:hanging="0" w:start="72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Existem dois modos de template de marcação (HTML e XML), três modos de template textual (TEXTO, JAVASCRIPT e CSS) e um modo de template sem operação (RAW).</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HTML permitirá qualquer tipo de entrada HTML, incluindo HTML5, HTML 4 e XHTML. Nenhuma validação ou verificação de conformidade será realizada, e o código/estrutura do template será respeitado na maior medida possível na saída.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XML permitirá entrada XML. Neste caso, espera-se que o código seja bem formado - sem tags não fechadas, sem atributos não citados, etc. - e o analisador lançará exceções se violações de conformidade forem encontradas. Note que nenhuma validação (contra um DTD ou XML Schema) será realizada.</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TEXTO permitirá o uso de uma sintaxe especial para templates de natureza não marcada. Exemplos de tais templates podem ser emails de texto ou documentação com modelo. Observe que templates HTML ou XML também podem ser processados como TEXTO, caso em que não serão analisados como marcação, e cada tag, DOCTYPE, comentário, etc., será tratado como simples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JAVASCRIPT permitirá o processamento de arquivos JavaScript em uma aplicação Thymeleaf. Isso significa poder usar dados do modelo dentro de arquivos JavaScript da mesma maneira que pode ser feito em arquivos HTML, mas com integrações específicas do JavaScript, como escape especializado ou scripting natural. O modo de template JAVASCRIPT é considerado um modo textual e, portanto, usa a mesma sintaxe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CSS permitirá o processamento de arquivos CSS envolvidos em uma aplicação Thymeleaf. Semelhante ao modo JAVASCRIPT, o modo de template CSS também é um modo textual e usa a sintaxe de processamento especial do modo de template TEXTO.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t>O modo de template RAW simplesmente não processará templates. Destina-se a ser usado para inserir recursos não modificados (arquivos, respostas de URL, etc.) nos templates em processamento. Por exemplo, recursos externos e não controlados em formato HTML podem ser incluídos nos templates da aplicação, sabendo com segurança que qualquer código Thymeleaf que esses recursos possam incluir não será executado.</w:t>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p>
      <w:pPr>
        <w:pStyle w:val="Normal"/>
        <w:bidi w:val="0"/>
        <w:jc w:val="start"/>
        <w:rPr>
          <w:b w:val="false"/>
          <w:bCs w:val="false"/>
          <w:sz w:val="24"/>
          <w:szCs w:val="24"/>
        </w:rPr>
      </w:pPr>
      <w:r>
        <w:rPr>
          <w:b w:val="false"/>
          <w:bCs w:val="false"/>
          <w:sz w:val="24"/>
          <w:szCs w:val="24"/>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OpenSymbol">
    <w:altName w:val="Arial Unicode MS"/>
    <w:charset w:val="02"/>
    <w:family w:val="auto"/>
    <w:pitch w:val="default"/>
  </w:font>
  <w:font w:name="Liberation Sans">
    <w:altName w:val="Arial"/>
    <w:charset w:val="00" w:characterSet="windows-1252"/>
    <w:family w:val="swiss"/>
    <w:pitch w:val="variable"/>
  </w:font>
  <w:font w:name="Symbol">
    <w:charset w:val="02"/>
    <w:family w:val="auto"/>
    <w:pitch w:val="default"/>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start"/>
      <w:pPr>
        <w:tabs>
          <w:tab w:val="num" w:pos="720"/>
        </w:tabs>
        <w:ind w:start="720" w:hanging="360"/>
      </w:pPr>
      <w:rPr>
        <w:rFonts w:ascii="Symbol" w:hAnsi="Symbol" w:cs="Symbol" w:hint="default"/>
      </w:rPr>
    </w:lvl>
    <w:lvl w:ilvl="1">
      <w:start w:val="1"/>
      <w:numFmt w:val="bullet"/>
      <w:lvlText w:val="◦"/>
      <w:lvlJc w:val="start"/>
      <w:pPr>
        <w:tabs>
          <w:tab w:val="num" w:pos="1080"/>
        </w:tabs>
        <w:ind w:start="1080" w:hanging="360"/>
      </w:pPr>
      <w:rPr>
        <w:rFonts w:ascii="OpenSymbol" w:hAnsi="OpenSymbol" w:cs="OpenSymbol" w:hint="default"/>
      </w:rPr>
    </w:lvl>
    <w:lvl w:ilvl="2">
      <w:start w:val="1"/>
      <w:numFmt w:val="bullet"/>
      <w:lvlText w:val="▪"/>
      <w:lvlJc w:val="start"/>
      <w:pPr>
        <w:tabs>
          <w:tab w:val="num" w:pos="1440"/>
        </w:tabs>
        <w:ind w:start="1440" w:hanging="360"/>
      </w:pPr>
      <w:rPr>
        <w:rFonts w:ascii="OpenSymbol" w:hAnsi="OpenSymbol" w:cs="OpenSymbol" w:hint="default"/>
      </w:rPr>
    </w:lvl>
    <w:lvl w:ilvl="3">
      <w:start w:val="1"/>
      <w:numFmt w:val="bullet"/>
      <w:lvlText w:val=""/>
      <w:lvlJc w:val="start"/>
      <w:pPr>
        <w:tabs>
          <w:tab w:val="num" w:pos="1800"/>
        </w:tabs>
        <w:ind w:start="1800" w:hanging="360"/>
      </w:pPr>
      <w:rPr>
        <w:rFonts w:ascii="Symbol" w:hAnsi="Symbol" w:cs="Symbol" w:hint="default"/>
      </w:rPr>
    </w:lvl>
    <w:lvl w:ilvl="4">
      <w:start w:val="1"/>
      <w:numFmt w:val="bullet"/>
      <w:lvlText w:val="◦"/>
      <w:lvlJc w:val="start"/>
      <w:pPr>
        <w:tabs>
          <w:tab w:val="num" w:pos="2160"/>
        </w:tabs>
        <w:ind w:start="2160" w:hanging="360"/>
      </w:pPr>
      <w:rPr>
        <w:rFonts w:ascii="OpenSymbol" w:hAnsi="OpenSymbol" w:cs="OpenSymbol" w:hint="default"/>
      </w:rPr>
    </w:lvl>
    <w:lvl w:ilvl="5">
      <w:start w:val="1"/>
      <w:numFmt w:val="bullet"/>
      <w:lvlText w:val="▪"/>
      <w:lvlJc w:val="start"/>
      <w:pPr>
        <w:tabs>
          <w:tab w:val="num" w:pos="2520"/>
        </w:tabs>
        <w:ind w:start="2520" w:hanging="360"/>
      </w:pPr>
      <w:rPr>
        <w:rFonts w:ascii="OpenSymbol" w:hAnsi="OpenSymbol" w:cs="OpenSymbol" w:hint="default"/>
      </w:rPr>
    </w:lvl>
    <w:lvl w:ilvl="6">
      <w:start w:val="1"/>
      <w:numFmt w:val="bullet"/>
      <w:lvlText w:val=""/>
      <w:lvlJc w:val="start"/>
      <w:pPr>
        <w:tabs>
          <w:tab w:val="num" w:pos="2880"/>
        </w:tabs>
        <w:ind w:start="2880" w:hanging="360"/>
      </w:pPr>
      <w:rPr>
        <w:rFonts w:ascii="Symbol" w:hAnsi="Symbol" w:cs="Symbol" w:hint="default"/>
      </w:rPr>
    </w:lvl>
    <w:lvl w:ilvl="7">
      <w:start w:val="1"/>
      <w:numFmt w:val="bullet"/>
      <w:lvlText w:val="◦"/>
      <w:lvlJc w:val="start"/>
      <w:pPr>
        <w:tabs>
          <w:tab w:val="num" w:pos="3240"/>
        </w:tabs>
        <w:ind w:start="3240" w:hanging="360"/>
      </w:pPr>
      <w:rPr>
        <w:rFonts w:ascii="OpenSymbol" w:hAnsi="OpenSymbol" w:cs="OpenSymbol" w:hint="default"/>
      </w:rPr>
    </w:lvl>
    <w:lvl w:ilvl="8">
      <w:start w:val="1"/>
      <w:numFmt w:val="bullet"/>
      <w:lvlText w:val="▪"/>
      <w:lvlJc w:val="start"/>
      <w:pPr>
        <w:tabs>
          <w:tab w:val="num" w:pos="3600"/>
        </w:tabs>
        <w:ind w:start="3600" w:hanging="360"/>
      </w:pPr>
      <w:rPr>
        <w:rFonts w:ascii="OpenSymbol" w:hAnsi="OpenSymbol" w:cs="OpenSymbol" w:hint="default"/>
      </w:rPr>
    </w:lvl>
  </w:abstractNum>
  <w:abstractNum w:abstractNumId="2">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pt-B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pt-BR" w:eastAsia="zh-CN" w:bidi="hi-IN"/>
    </w:rPr>
  </w:style>
  <w:style w:type="character" w:styleId="Hyperlink">
    <w:name w:val="Hyperlink"/>
    <w:rPr>
      <w:color w:val="000080"/>
      <w:u w:val="single"/>
    </w:rPr>
  </w:style>
  <w:style w:type="character" w:styleId="Marcadores">
    <w:name w:val="Marcadores"/>
    <w:qFormat/>
    <w:rPr>
      <w:rFonts w:ascii="OpenSymbol" w:hAnsi="OpenSymbol" w:eastAsia="OpenSymbol" w:cs="OpenSymbol"/>
    </w:rPr>
  </w:style>
  <w:style w:type="paragraph" w:styleId="Ttulo">
    <w:name w:val="Título"/>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thymeleaf.org/doc/tutorials/3.1/usingthymeleaf.html" TargetMode="External"/><Relationship Id="rId3" Type="http://schemas.openxmlformats.org/officeDocument/2006/relationships/hyperlink" Target="https://youtu.be/Ddb8j-cyDgY" TargetMode="External"/><Relationship Id="rId4" Type="http://schemas.openxmlformats.org/officeDocument/2006/relationships/numbering" Target="numbering.xml"/><Relationship Id="rId5" Type="http://schemas.openxmlformats.org/officeDocument/2006/relationships/fontTable" Target="fontTable.xml"/><Relationship Id="rId6" Type="http://schemas.openxmlformats.org/officeDocument/2006/relationships/settings" Target="settings.xml"/><Relationship Id="rId7"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27</TotalTime>
  <Application>LibreOffice/7.6.4.1$Windows_X86_64 LibreOffice_project/e19e193f88cd6c0525a17fb7a176ed8e6a3e2aa1</Application>
  <AppVersion>15.0000</AppVersion>
  <Pages>2</Pages>
  <Words>544</Words>
  <Characters>2943</Characters>
  <CharactersWithSpaces>3453</CharactersWithSpaces>
  <Paragraphs>28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2024-01-01T18:25:25Z</dcterms:created>
  <dc:creator/>
  <dc:description/>
  <dc:language>pt-BR</dc:language>
  <cp:lastModifiedBy/>
  <dcterms:modified xsi:type="dcterms:W3CDTF">2024-01-01T18:53:08Z</dcterms:modified>
  <cp:revision>5</cp:revision>
  <dc:subject/>
  <dc:title/>
</cp:coreProperties>
</file>