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scen4crimeTRUE:scen4_immoralImmoral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scen4crimeTRUE:scen4_immoralMoral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scen4econTRUE:scen4_immoralImmoral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scen4econTRUE:scen4_immoralMoral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scen4encourTRUE:scen4_immoralImmoral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scen4encourTRUE:scen4_immoralMoral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scen4freeTRUE:scen4_immoralImmoral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scen4freeTRUE:scen4_immoralMoral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scen4healthTRUE:scen4_immoralImmoral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scen4healthTRUE:scen4_immoralMoral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scen4trustTRUE:scen4_immoralImmoral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scen4trustTRUE:scen4_immoralMoral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4: Decriminalisation (without diversion)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scen4vulnerTRUE:scen4_immoralImmoral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scen4vulnerTRUE:scen4_immoralMoral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2024-12-18T18:30:19Z</dcterms:modified>
  <cp:category/>
</cp:coreProperties>
</file>