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7D4" w:rsidRDefault="006F2467" w:rsidP="009C7851">
      <w:pPr>
        <w:ind w:left="720" w:hanging="720"/>
        <w:rPr>
          <w:sz w:val="36"/>
        </w:rPr>
      </w:pPr>
      <w:r>
        <w:rPr>
          <w:sz w:val="36"/>
        </w:rPr>
        <w:t>Hollow Hope Argument</w:t>
      </w:r>
    </w:p>
    <w:p w:rsidR="006F2467" w:rsidRPr="007406DD" w:rsidRDefault="006F2467" w:rsidP="007406DD">
      <w:pPr>
        <w:pStyle w:val="Heading1"/>
      </w:pPr>
      <w:r w:rsidRPr="007406DD">
        <w:t>Carter, William Nelson Cromwell Professor of Law, Yale University, 1992</w:t>
      </w:r>
      <w:r w:rsidR="007406DD" w:rsidRPr="007406DD">
        <w:t xml:space="preserve"> </w:t>
      </w:r>
      <w:r w:rsidRPr="007406DD">
        <w:t>[Stephen L., 1/1/1992, Yale Law School, “Do Courts Matter?</w:t>
      </w:r>
      <w:proofErr w:type="gramStart"/>
      <w:r w:rsidRPr="007406DD">
        <w:t>”,</w:t>
      </w:r>
      <w:proofErr w:type="gramEnd"/>
      <w:r w:rsidRPr="007406DD">
        <w:t xml:space="preserve"> accessed 11/8/17, AR]</w:t>
      </w:r>
    </w:p>
    <w:p w:rsidR="007406DD" w:rsidRDefault="007406DD" w:rsidP="00C137D4">
      <w:pPr>
        <w:pStyle w:val="Debate"/>
      </w:pPr>
    </w:p>
    <w:p w:rsidR="00752E75" w:rsidRPr="006D215A" w:rsidRDefault="007406DD" w:rsidP="00752E75">
      <w:pPr>
        <w:autoSpaceDE w:val="0"/>
        <w:autoSpaceDN w:val="0"/>
        <w:adjustRightInd w:val="0"/>
        <w:spacing w:after="0" w:line="240" w:lineRule="auto"/>
        <w:rPr>
          <w:rFonts w:cs="Times New Roman"/>
          <w:i/>
          <w:iCs/>
          <w:sz w:val="22"/>
        </w:rPr>
      </w:pPr>
      <w:r w:rsidRPr="006D215A">
        <w:rPr>
          <w:rFonts w:cs="Times New Roman"/>
          <w:sz w:val="22"/>
        </w:rPr>
        <w:t xml:space="preserve">Most theorists have viewed the Court as one of many actors in the development of national policies on a variety of issues. </w:t>
      </w:r>
      <w:r w:rsidRPr="006D215A">
        <w:rPr>
          <w:rFonts w:cs="Times New Roman"/>
          <w:highlight w:val="yellow"/>
        </w:rPr>
        <w:t>The implication is that the Justices are serious players in the game of societal transformation</w:t>
      </w:r>
      <w:r w:rsidRPr="006D215A">
        <w:rPr>
          <w:rFonts w:cs="Times New Roman"/>
          <w:sz w:val="22"/>
        </w:rPr>
        <w:t xml:space="preserve">. </w:t>
      </w:r>
      <w:r w:rsidR="00752E75" w:rsidRPr="006D215A">
        <w:rPr>
          <w:rFonts w:cs="Times New Roman"/>
          <w:sz w:val="22"/>
        </w:rPr>
        <w:t>Political scientist Gerald Rosenberg</w:t>
      </w:r>
      <w:proofErr w:type="gramStart"/>
      <w:r w:rsidR="00752E75" w:rsidRPr="006D215A">
        <w:rPr>
          <w:rFonts w:cs="Times New Roman"/>
          <w:sz w:val="22"/>
        </w:rPr>
        <w:t>,6</w:t>
      </w:r>
      <w:proofErr w:type="gramEnd"/>
      <w:r w:rsidR="00752E75" w:rsidRPr="006D215A">
        <w:rPr>
          <w:rFonts w:cs="Times New Roman"/>
          <w:sz w:val="22"/>
        </w:rPr>
        <w:t xml:space="preserve"> in his new book </w:t>
      </w:r>
      <w:r w:rsidR="00752E75" w:rsidRPr="006D215A">
        <w:rPr>
          <w:rFonts w:cs="Times New Roman"/>
          <w:i/>
          <w:iCs/>
          <w:sz w:val="22"/>
        </w:rPr>
        <w:t>The Hollow</w:t>
      </w:r>
    </w:p>
    <w:p w:rsidR="00752E75" w:rsidRPr="006D215A" w:rsidRDefault="00752E75" w:rsidP="00752E75">
      <w:pPr>
        <w:autoSpaceDE w:val="0"/>
        <w:autoSpaceDN w:val="0"/>
        <w:adjustRightInd w:val="0"/>
        <w:spacing w:after="0" w:line="240" w:lineRule="auto"/>
        <w:rPr>
          <w:rFonts w:cs="Times New Roman"/>
          <w:sz w:val="22"/>
        </w:rPr>
      </w:pPr>
      <w:r w:rsidRPr="006D215A">
        <w:rPr>
          <w:rFonts w:cs="Times New Roman"/>
          <w:i/>
          <w:iCs/>
          <w:sz w:val="22"/>
        </w:rPr>
        <w:t>Hope: Can Courts Bring About Social Change</w:t>
      </w:r>
      <w:proofErr w:type="gramStart"/>
      <w:r w:rsidRPr="006D215A">
        <w:rPr>
          <w:rFonts w:cs="Times New Roman"/>
          <w:i/>
          <w:iCs/>
          <w:sz w:val="22"/>
        </w:rPr>
        <w:t>?,</w:t>
      </w:r>
      <w:proofErr w:type="gramEnd"/>
      <w:r w:rsidRPr="006D215A">
        <w:rPr>
          <w:rFonts w:cs="Times New Roman"/>
          <w:i/>
          <w:iCs/>
          <w:sz w:val="22"/>
        </w:rPr>
        <w:t xml:space="preserve"> </w:t>
      </w:r>
      <w:r w:rsidRPr="006D215A">
        <w:rPr>
          <w:rFonts w:cs="Times New Roman"/>
          <w:sz w:val="22"/>
        </w:rPr>
        <w:t>challenges this conventional</w:t>
      </w:r>
    </w:p>
    <w:p w:rsidR="00752E75" w:rsidRPr="0055309B" w:rsidRDefault="00752E75" w:rsidP="00752E75">
      <w:pPr>
        <w:autoSpaceDE w:val="0"/>
        <w:autoSpaceDN w:val="0"/>
        <w:adjustRightInd w:val="0"/>
        <w:spacing w:after="0" w:line="240" w:lineRule="auto"/>
        <w:rPr>
          <w:rStyle w:val="IntenseEmphasis"/>
        </w:rPr>
      </w:pPr>
      <w:proofErr w:type="gramStart"/>
      <w:r w:rsidRPr="006D215A">
        <w:rPr>
          <w:rFonts w:cs="Times New Roman"/>
          <w:sz w:val="22"/>
        </w:rPr>
        <w:t>wisdom</w:t>
      </w:r>
      <w:proofErr w:type="gramEnd"/>
      <w:r w:rsidRPr="006D215A">
        <w:rPr>
          <w:rFonts w:cs="Times New Roman"/>
          <w:sz w:val="22"/>
        </w:rPr>
        <w:t xml:space="preserve">. Rosenberg claims that the </w:t>
      </w:r>
      <w:r w:rsidRPr="006D215A">
        <w:rPr>
          <w:rFonts w:cs="Times New Roman"/>
          <w:highlight w:val="yellow"/>
        </w:rPr>
        <w:t xml:space="preserve">courts matter a good deal less than our </w:t>
      </w:r>
      <w:r w:rsidRPr="006D215A">
        <w:rPr>
          <w:rStyle w:val="IntenseEmphasis"/>
          <w:highlight w:val="yellow"/>
        </w:rPr>
        <w:t>rhetoric</w:t>
      </w:r>
      <w:r w:rsidRPr="006D215A">
        <w:rPr>
          <w:rFonts w:cs="Times New Roman"/>
          <w:highlight w:val="yellow"/>
        </w:rPr>
        <w:t xml:space="preserve"> insists</w:t>
      </w:r>
      <w:r w:rsidRPr="006D215A">
        <w:rPr>
          <w:rFonts w:cs="Times New Roman"/>
          <w:sz w:val="22"/>
        </w:rPr>
        <w:t xml:space="preserve"> - or, more formally, that </w:t>
      </w:r>
      <w:r w:rsidRPr="006D215A">
        <w:rPr>
          <w:rStyle w:val="IntenseEmphasis"/>
          <w:highlight w:val="yellow"/>
        </w:rPr>
        <w:t>their power to produce significant social change</w:t>
      </w:r>
      <w:r w:rsidRPr="006D215A">
        <w:rPr>
          <w:rFonts w:cs="Times New Roman"/>
          <w:sz w:val="22"/>
        </w:rPr>
        <w:t xml:space="preserve">, whether directly through their own decrees or indirectly through sparking other societal forces into activity, </w:t>
      </w:r>
      <w:r w:rsidRPr="0055309B">
        <w:rPr>
          <w:rStyle w:val="IntenseEmphasis"/>
          <w:highlight w:val="yellow"/>
        </w:rPr>
        <w:t>is less than Americans have come to believe</w:t>
      </w:r>
      <w:bookmarkStart w:id="0" w:name="_GoBack"/>
      <w:bookmarkEnd w:id="0"/>
    </w:p>
    <w:p w:rsidR="00752E75" w:rsidRDefault="00752E75" w:rsidP="00752E75">
      <w:pPr>
        <w:autoSpaceDE w:val="0"/>
        <w:autoSpaceDN w:val="0"/>
        <w:adjustRightInd w:val="0"/>
        <w:spacing w:after="0" w:line="240" w:lineRule="auto"/>
        <w:rPr>
          <w:rFonts w:cs="Times New Roman"/>
          <w:sz w:val="22"/>
        </w:rPr>
      </w:pPr>
    </w:p>
    <w:p w:rsidR="007406DD" w:rsidRPr="00FF33EB" w:rsidRDefault="00752E75" w:rsidP="0055309B">
      <w:pPr>
        <w:autoSpaceDE w:val="0"/>
        <w:autoSpaceDN w:val="0"/>
        <w:adjustRightInd w:val="0"/>
        <w:spacing w:after="0" w:line="240" w:lineRule="auto"/>
        <w:rPr>
          <w:rFonts w:cs="Times New Roman"/>
        </w:rPr>
      </w:pPr>
      <w:r w:rsidRPr="00FF33EB">
        <w:rPr>
          <w:rFonts w:cs="Times New Roman"/>
          <w:sz w:val="22"/>
        </w:rPr>
        <w:t xml:space="preserve">After analyzing a variety of hotly debated constitutional issues, </w:t>
      </w:r>
      <w:r w:rsidRPr="00FF33EB">
        <w:rPr>
          <w:rStyle w:val="IntenseEmphasis"/>
        </w:rPr>
        <w:t>Rosenberg comes out for a</w:t>
      </w:r>
      <w:r w:rsidRPr="00FF33EB">
        <w:rPr>
          <w:rFonts w:cs="Times New Roman"/>
          <w:sz w:val="22"/>
        </w:rPr>
        <w:t xml:space="preserve"> modified version of the much-maligned </w:t>
      </w:r>
      <w:r w:rsidRPr="00FF33EB">
        <w:rPr>
          <w:rStyle w:val="IntenseEmphasis"/>
        </w:rPr>
        <w:t>Constrained Court model which</w:t>
      </w:r>
      <w:r w:rsidR="0055309B" w:rsidRPr="00FF33EB">
        <w:rPr>
          <w:rStyle w:val="IntenseEmphasis"/>
        </w:rPr>
        <w:t xml:space="preserve"> </w:t>
      </w:r>
      <w:r w:rsidRPr="00FF33EB">
        <w:rPr>
          <w:rStyle w:val="IntenseEmphasis"/>
        </w:rPr>
        <w:t>"best capture[s] the capacity of the courts to produce significant social reform"(p. 336).</w:t>
      </w:r>
      <w:r w:rsidR="0055309B" w:rsidRPr="00FF33EB">
        <w:rPr>
          <w:rStyle w:val="IntenseEmphasis"/>
        </w:rPr>
        <w:t xml:space="preserve"> Under the Constrained Court model, various limitations on the Court's power make such influence minimal.</w:t>
      </w:r>
      <w:r w:rsidR="0055309B" w:rsidRPr="00FF33EB">
        <w:rPr>
          <w:rFonts w:cs="Times New Roman"/>
          <w:sz w:val="22"/>
        </w:rPr>
        <w:t xml:space="preserve"> </w:t>
      </w:r>
    </w:p>
    <w:p w:rsidR="00752E75" w:rsidRDefault="00752E75" w:rsidP="00752E75">
      <w:pPr>
        <w:autoSpaceDE w:val="0"/>
        <w:autoSpaceDN w:val="0"/>
        <w:adjustRightInd w:val="0"/>
        <w:spacing w:after="0" w:line="240" w:lineRule="auto"/>
        <w:rPr>
          <w:rFonts w:cs="Times New Roman"/>
          <w:sz w:val="22"/>
        </w:rPr>
      </w:pPr>
    </w:p>
    <w:p w:rsidR="00752E75" w:rsidRPr="0055309B" w:rsidRDefault="00752E75" w:rsidP="00752E75">
      <w:pPr>
        <w:autoSpaceDE w:val="0"/>
        <w:autoSpaceDN w:val="0"/>
        <w:adjustRightInd w:val="0"/>
        <w:spacing w:after="0" w:line="240" w:lineRule="auto"/>
        <w:rPr>
          <w:rStyle w:val="IntenseEmphasis"/>
        </w:rPr>
      </w:pPr>
      <w:proofErr w:type="gramStart"/>
      <w:r w:rsidRPr="0055309B">
        <w:rPr>
          <w:rStyle w:val="IntenseEmphasis"/>
          <w:highlight w:val="yellow"/>
        </w:rPr>
        <w:t>our</w:t>
      </w:r>
      <w:proofErr w:type="gramEnd"/>
      <w:r w:rsidRPr="0055309B">
        <w:rPr>
          <w:rStyle w:val="IntenseEmphasis"/>
          <w:highlight w:val="yellow"/>
        </w:rPr>
        <w:t xml:space="preserve"> politics, and even our scholarship, should be little concerned with the output of the courts because there is little that the courts can actually accomplish.</w:t>
      </w:r>
    </w:p>
    <w:p w:rsidR="00752E75" w:rsidRDefault="00752E75" w:rsidP="00752E75">
      <w:pPr>
        <w:autoSpaceDE w:val="0"/>
        <w:autoSpaceDN w:val="0"/>
        <w:adjustRightInd w:val="0"/>
        <w:spacing w:after="0" w:line="240" w:lineRule="auto"/>
        <w:rPr>
          <w:rFonts w:cs="Times New Roman"/>
          <w:sz w:val="22"/>
        </w:rPr>
      </w:pPr>
    </w:p>
    <w:p w:rsidR="00F10C94" w:rsidRPr="006D215A" w:rsidRDefault="00F10C94" w:rsidP="00F10C94">
      <w:pPr>
        <w:autoSpaceDE w:val="0"/>
        <w:autoSpaceDN w:val="0"/>
        <w:adjustRightInd w:val="0"/>
        <w:spacing w:after="0" w:line="240" w:lineRule="auto"/>
        <w:rPr>
          <w:rStyle w:val="Emphasis"/>
        </w:rPr>
      </w:pPr>
      <w:proofErr w:type="spellStart"/>
      <w:r w:rsidRPr="0055309B">
        <w:rPr>
          <w:rFonts w:cs="Times New Roman"/>
          <w:sz w:val="22"/>
          <w:highlight w:val="yellow"/>
        </w:rPr>
        <w:t>Publius</w:t>
      </w:r>
      <w:proofErr w:type="spellEnd"/>
      <w:r w:rsidRPr="0055309B">
        <w:rPr>
          <w:rFonts w:cs="Times New Roman"/>
          <w:sz w:val="22"/>
          <w:highlight w:val="yellow"/>
        </w:rPr>
        <w:t xml:space="preserve"> really had in mind in insisting in </w:t>
      </w:r>
      <w:r w:rsidRPr="0055309B">
        <w:rPr>
          <w:rFonts w:cs="Times New Roman"/>
          <w:i/>
          <w:iCs/>
          <w:sz w:val="22"/>
          <w:highlight w:val="yellow"/>
        </w:rPr>
        <w:t xml:space="preserve">Federalist No. 78 </w:t>
      </w:r>
      <w:r w:rsidRPr="0055309B">
        <w:rPr>
          <w:rFonts w:cs="Times New Roman"/>
          <w:sz w:val="22"/>
          <w:highlight w:val="yellow"/>
        </w:rPr>
        <w:t>that the judicial branch possesses neither force nor will.</w:t>
      </w:r>
      <w:r>
        <w:rPr>
          <w:rFonts w:cs="Times New Roman"/>
          <w:sz w:val="22"/>
        </w:rPr>
        <w:t xml:space="preserve"> </w:t>
      </w:r>
      <w:r w:rsidRPr="0055309B">
        <w:rPr>
          <w:rStyle w:val="Emphasis"/>
        </w:rPr>
        <w:t>(</w:t>
      </w:r>
      <w:proofErr w:type="spellStart"/>
      <w:r w:rsidRPr="0055309B">
        <w:rPr>
          <w:rStyle w:val="Emphasis"/>
        </w:rPr>
        <w:t>Publius</w:t>
      </w:r>
      <w:proofErr w:type="spellEnd"/>
      <w:r w:rsidRPr="0055309B">
        <w:rPr>
          <w:rStyle w:val="Emphasis"/>
        </w:rPr>
        <w:t xml:space="preserve"> is a pen name for Alexander Hamilton, James Madison, and John Jay)</w:t>
      </w:r>
    </w:p>
    <w:p w:rsidR="002A5B70" w:rsidRDefault="002A5B70" w:rsidP="002A5B70">
      <w:pPr>
        <w:autoSpaceDE w:val="0"/>
        <w:autoSpaceDN w:val="0"/>
        <w:adjustRightInd w:val="0"/>
        <w:spacing w:after="0" w:line="240" w:lineRule="auto"/>
        <w:rPr>
          <w:rFonts w:cs="Times New Roman"/>
          <w:sz w:val="22"/>
        </w:rPr>
      </w:pPr>
    </w:p>
    <w:p w:rsidR="002A5B70" w:rsidRPr="0055309B" w:rsidRDefault="0055309B" w:rsidP="002A5B70">
      <w:pPr>
        <w:autoSpaceDE w:val="0"/>
        <w:autoSpaceDN w:val="0"/>
        <w:adjustRightInd w:val="0"/>
        <w:spacing w:after="0" w:line="240" w:lineRule="auto"/>
        <w:rPr>
          <w:rStyle w:val="IntenseEmphasis"/>
        </w:rPr>
      </w:pPr>
      <w:r w:rsidRPr="0055309B">
        <w:rPr>
          <w:rStyle w:val="IntenseEmphasis"/>
          <w:highlight w:val="yellow"/>
        </w:rPr>
        <w:t>I</w:t>
      </w:r>
      <w:r w:rsidR="002A5B70" w:rsidRPr="0055309B">
        <w:rPr>
          <w:rStyle w:val="IntenseEmphasis"/>
          <w:highlight w:val="yellow"/>
        </w:rPr>
        <w:t>f we wish to influence public policy, we should not be so interested in the courts, for they cannot effect significant changes in American society.</w:t>
      </w:r>
      <w:r w:rsidR="002A5B70">
        <w:rPr>
          <w:rFonts w:cs="Times New Roman"/>
          <w:sz w:val="22"/>
        </w:rPr>
        <w:t xml:space="preserve"> According to Rosenberg, the Supreme Court might be part of a social movement, but </w:t>
      </w:r>
      <w:r w:rsidR="002A5B70" w:rsidRPr="0055309B">
        <w:rPr>
          <w:rStyle w:val="IntenseEmphasis"/>
          <w:highlight w:val="yellow"/>
        </w:rPr>
        <w:t>it is rarely the motive force and never the key player.</w:t>
      </w:r>
    </w:p>
    <w:p w:rsidR="00515A76" w:rsidRDefault="00D82E8D" w:rsidP="002E3096">
      <w:pPr>
        <w:autoSpaceDE w:val="0"/>
        <w:autoSpaceDN w:val="0"/>
        <w:adjustRightInd w:val="0"/>
        <w:spacing w:after="0" w:line="240" w:lineRule="auto"/>
        <w:rPr>
          <w:rFonts w:cs="Times New Roman"/>
          <w:sz w:val="22"/>
        </w:rPr>
      </w:pPr>
      <w:r>
        <w:rPr>
          <w:rFonts w:cs="Times New Roman"/>
          <w:sz w:val="22"/>
        </w:rPr>
        <w:t xml:space="preserve"> </w:t>
      </w:r>
    </w:p>
    <w:p w:rsidR="00515A76" w:rsidRPr="00515A76" w:rsidRDefault="00515A76" w:rsidP="002E3096">
      <w:pPr>
        <w:autoSpaceDE w:val="0"/>
        <w:autoSpaceDN w:val="0"/>
        <w:adjustRightInd w:val="0"/>
        <w:spacing w:after="0" w:line="240" w:lineRule="auto"/>
        <w:rPr>
          <w:rStyle w:val="Emphasis"/>
        </w:rPr>
      </w:pPr>
      <w:r w:rsidRPr="00515A76">
        <w:rPr>
          <w:rStyle w:val="Emphasis"/>
        </w:rPr>
        <w:t xml:space="preserve">(The following is especially useful against </w:t>
      </w:r>
      <w:proofErr w:type="spellStart"/>
      <w:r w:rsidRPr="00515A76">
        <w:rPr>
          <w:rStyle w:val="Emphasis"/>
        </w:rPr>
        <w:t>deseg</w:t>
      </w:r>
      <w:proofErr w:type="spellEnd"/>
      <w:r w:rsidRPr="00515A76">
        <w:rPr>
          <w:rStyle w:val="Emphasis"/>
        </w:rPr>
        <w:t xml:space="preserve">/discrimination </w:t>
      </w:r>
      <w:proofErr w:type="spellStart"/>
      <w:r w:rsidRPr="00515A76">
        <w:rPr>
          <w:rStyle w:val="Emphasis"/>
        </w:rPr>
        <w:t>affs</w:t>
      </w:r>
      <w:proofErr w:type="spellEnd"/>
      <w:r w:rsidRPr="00515A76">
        <w:rPr>
          <w:rStyle w:val="Emphasis"/>
        </w:rPr>
        <w:t>)</w:t>
      </w:r>
    </w:p>
    <w:p w:rsidR="002E3096" w:rsidRDefault="002E3096" w:rsidP="002E3096">
      <w:pPr>
        <w:autoSpaceDE w:val="0"/>
        <w:autoSpaceDN w:val="0"/>
        <w:adjustRightInd w:val="0"/>
        <w:spacing w:after="0" w:line="240" w:lineRule="auto"/>
        <w:rPr>
          <w:rFonts w:cs="Times New Roman"/>
          <w:sz w:val="22"/>
        </w:rPr>
      </w:pPr>
      <w:r>
        <w:rPr>
          <w:rFonts w:cs="Times New Roman"/>
          <w:sz w:val="22"/>
        </w:rPr>
        <w:t xml:space="preserve">Rosenberg's analysis of </w:t>
      </w:r>
      <w:r w:rsidRPr="0055309B">
        <w:rPr>
          <w:rFonts w:cs="Times New Roman"/>
          <w:i/>
          <w:iCs/>
          <w:szCs w:val="24"/>
          <w:highlight w:val="yellow"/>
        </w:rPr>
        <w:t xml:space="preserve">Brown v. Board of Education, </w:t>
      </w:r>
      <w:r w:rsidRPr="0055309B">
        <w:rPr>
          <w:rFonts w:cs="Times New Roman"/>
          <w:szCs w:val="24"/>
          <w:highlight w:val="yellow"/>
        </w:rPr>
        <w:t>the paradigmatic case of judicial involvement in social change, best illuminates his thesis.</w:t>
      </w:r>
    </w:p>
    <w:p w:rsidR="00D2485A" w:rsidRDefault="00D2485A" w:rsidP="0055309B">
      <w:pPr>
        <w:autoSpaceDE w:val="0"/>
        <w:autoSpaceDN w:val="0"/>
        <w:adjustRightInd w:val="0"/>
        <w:spacing w:after="0" w:line="240" w:lineRule="auto"/>
        <w:jc w:val="center"/>
        <w:rPr>
          <w:rFonts w:cs="Times New Roman"/>
          <w:sz w:val="22"/>
        </w:rPr>
      </w:pPr>
    </w:p>
    <w:p w:rsidR="00D2485A" w:rsidRPr="0055309B" w:rsidRDefault="00D2485A" w:rsidP="00D2485A">
      <w:pPr>
        <w:autoSpaceDE w:val="0"/>
        <w:autoSpaceDN w:val="0"/>
        <w:adjustRightInd w:val="0"/>
        <w:spacing w:after="0" w:line="240" w:lineRule="auto"/>
        <w:rPr>
          <w:rFonts w:cs="Times New Roman"/>
        </w:rPr>
      </w:pPr>
      <w:r w:rsidRPr="0055309B">
        <w:rPr>
          <w:rFonts w:cs="Times New Roman"/>
          <w:highlight w:val="yellow"/>
        </w:rPr>
        <w:t xml:space="preserve">"[T]here is little evidence that </w:t>
      </w:r>
      <w:r w:rsidRPr="0055309B">
        <w:rPr>
          <w:rFonts w:cs="Times New Roman"/>
          <w:i/>
          <w:iCs/>
          <w:highlight w:val="yellow"/>
        </w:rPr>
        <w:t xml:space="preserve">Brown </w:t>
      </w:r>
      <w:r w:rsidRPr="0055309B">
        <w:rPr>
          <w:rFonts w:cs="Times New Roman"/>
          <w:highlight w:val="yellow"/>
        </w:rPr>
        <w:t>helped produce positive change,"</w:t>
      </w:r>
      <w:r>
        <w:rPr>
          <w:rFonts w:cs="Times New Roman"/>
          <w:sz w:val="22"/>
        </w:rPr>
        <w:t xml:space="preserve"> he tells us, but "</w:t>
      </w:r>
      <w:r w:rsidRPr="0055309B">
        <w:rPr>
          <w:rFonts w:cs="Times New Roman"/>
          <w:sz w:val="22"/>
          <w:highlight w:val="yellow"/>
        </w:rPr>
        <w:t>there is some evidence that it hardened resistance to civil rights among both elites and the white public" (p. 155).</w:t>
      </w:r>
    </w:p>
    <w:p w:rsidR="00D2485A" w:rsidRDefault="00D2485A" w:rsidP="00D2485A">
      <w:pPr>
        <w:autoSpaceDE w:val="0"/>
        <w:autoSpaceDN w:val="0"/>
        <w:adjustRightInd w:val="0"/>
        <w:spacing w:after="0" w:line="240" w:lineRule="auto"/>
        <w:rPr>
          <w:rFonts w:cs="Times New Roman"/>
          <w:sz w:val="22"/>
        </w:rPr>
      </w:pPr>
    </w:p>
    <w:p w:rsidR="00D2485A" w:rsidRDefault="00D2485A" w:rsidP="00D2485A">
      <w:pPr>
        <w:autoSpaceDE w:val="0"/>
        <w:autoSpaceDN w:val="0"/>
        <w:adjustRightInd w:val="0"/>
        <w:spacing w:after="0" w:line="240" w:lineRule="auto"/>
        <w:rPr>
          <w:rFonts w:cs="Times New Roman"/>
          <w:sz w:val="22"/>
        </w:rPr>
      </w:pPr>
      <w:r>
        <w:rPr>
          <w:rFonts w:cs="Times New Roman"/>
          <w:sz w:val="22"/>
        </w:rPr>
        <w:t xml:space="preserve">Rosenberg offers </w:t>
      </w:r>
      <w:r w:rsidRPr="0055309B">
        <w:rPr>
          <w:rFonts w:cs="Times New Roman"/>
          <w:highlight w:val="yellow"/>
        </w:rPr>
        <w:t xml:space="preserve">evidence that rates of school desegregation changed little during the decade after </w:t>
      </w:r>
      <w:r w:rsidRPr="0055309B">
        <w:rPr>
          <w:rFonts w:cs="Times New Roman"/>
          <w:i/>
          <w:iCs/>
          <w:highlight w:val="yellow"/>
        </w:rPr>
        <w:t>Brown,</w:t>
      </w:r>
      <w:r w:rsidRPr="0055309B">
        <w:rPr>
          <w:rFonts w:cs="Times New Roman"/>
          <w:i/>
          <w:iCs/>
        </w:rPr>
        <w:t xml:space="preserve"> </w:t>
      </w:r>
      <w:r>
        <w:rPr>
          <w:rFonts w:cs="Times New Roman"/>
          <w:sz w:val="22"/>
        </w:rPr>
        <w:t>as the courts pressed their lonely battle for supremacy (pp. 49-57).</w:t>
      </w:r>
    </w:p>
    <w:p w:rsidR="00F4531C" w:rsidRDefault="00F4531C" w:rsidP="00D2485A">
      <w:pPr>
        <w:autoSpaceDE w:val="0"/>
        <w:autoSpaceDN w:val="0"/>
        <w:adjustRightInd w:val="0"/>
        <w:spacing w:after="0" w:line="240" w:lineRule="auto"/>
        <w:rPr>
          <w:rFonts w:cs="Times New Roman"/>
          <w:sz w:val="22"/>
        </w:rPr>
      </w:pPr>
    </w:p>
    <w:p w:rsidR="00F4531C" w:rsidRDefault="00515A76" w:rsidP="00F4531C">
      <w:pPr>
        <w:autoSpaceDE w:val="0"/>
        <w:autoSpaceDN w:val="0"/>
        <w:adjustRightInd w:val="0"/>
        <w:spacing w:after="0" w:line="240" w:lineRule="auto"/>
        <w:rPr>
          <w:rFonts w:cs="Times New Roman"/>
          <w:iCs/>
          <w:sz w:val="22"/>
        </w:rPr>
      </w:pPr>
      <w:r>
        <w:rPr>
          <w:rFonts w:cs="Times New Roman"/>
          <w:sz w:val="22"/>
        </w:rPr>
        <w:t>H</w:t>
      </w:r>
      <w:r w:rsidR="00F4531C">
        <w:rPr>
          <w:rFonts w:cs="Times New Roman"/>
          <w:sz w:val="22"/>
        </w:rPr>
        <w:t xml:space="preserve">e insists, </w:t>
      </w:r>
      <w:r w:rsidR="00F4531C" w:rsidRPr="0055309B">
        <w:rPr>
          <w:rFonts w:cs="Times New Roman"/>
          <w:highlight w:val="yellow"/>
        </w:rPr>
        <w:t>"</w:t>
      </w:r>
      <w:proofErr w:type="gramStart"/>
      <w:r w:rsidR="00F4531C" w:rsidRPr="0055309B">
        <w:rPr>
          <w:rFonts w:cs="Times New Roman"/>
          <w:highlight w:val="yellow"/>
        </w:rPr>
        <w:t>virtually</w:t>
      </w:r>
      <w:proofErr w:type="gramEnd"/>
      <w:r w:rsidR="00F4531C" w:rsidRPr="0055309B">
        <w:rPr>
          <w:rFonts w:cs="Times New Roman"/>
          <w:highlight w:val="yellow"/>
        </w:rPr>
        <w:t xml:space="preserve"> </w:t>
      </w:r>
      <w:r w:rsidR="00F4531C" w:rsidRPr="0055309B">
        <w:rPr>
          <w:rFonts w:cs="Times New Roman"/>
          <w:i/>
          <w:iCs/>
          <w:highlight w:val="yellow"/>
        </w:rPr>
        <w:t xml:space="preserve">nothing happened" </w:t>
      </w:r>
      <w:r w:rsidR="00F4531C" w:rsidRPr="0055309B">
        <w:rPr>
          <w:rFonts w:cs="Times New Roman"/>
          <w:iCs/>
          <w:highlight w:val="yellow"/>
        </w:rPr>
        <w:t>(p. 52)</w:t>
      </w:r>
    </w:p>
    <w:p w:rsidR="00F4531C" w:rsidRDefault="00F4531C" w:rsidP="00F4531C">
      <w:pPr>
        <w:autoSpaceDE w:val="0"/>
        <w:autoSpaceDN w:val="0"/>
        <w:adjustRightInd w:val="0"/>
        <w:spacing w:after="0" w:line="240" w:lineRule="auto"/>
        <w:rPr>
          <w:rFonts w:cs="Times New Roman"/>
          <w:iCs/>
          <w:sz w:val="22"/>
        </w:rPr>
      </w:pPr>
    </w:p>
    <w:p w:rsidR="00F4531C" w:rsidRDefault="00F4531C" w:rsidP="00F4531C">
      <w:pPr>
        <w:autoSpaceDE w:val="0"/>
        <w:autoSpaceDN w:val="0"/>
        <w:adjustRightInd w:val="0"/>
        <w:spacing w:after="0" w:line="240" w:lineRule="auto"/>
        <w:rPr>
          <w:rFonts w:cs="Times New Roman"/>
          <w:sz w:val="22"/>
        </w:rPr>
      </w:pPr>
      <w:proofErr w:type="gramStart"/>
      <w:r>
        <w:rPr>
          <w:rFonts w:cs="Times New Roman"/>
          <w:sz w:val="22"/>
        </w:rPr>
        <w:t xml:space="preserve">"Despite the unanimity and forcefulness of the </w:t>
      </w:r>
      <w:r>
        <w:rPr>
          <w:rFonts w:cs="Times New Roman"/>
          <w:i/>
          <w:iCs/>
          <w:sz w:val="22"/>
        </w:rPr>
        <w:t xml:space="preserve">Brown </w:t>
      </w:r>
      <w:r>
        <w:rPr>
          <w:rFonts w:cs="Times New Roman"/>
          <w:sz w:val="22"/>
        </w:rPr>
        <w:t>opinion, the Supreme Court's reiteration of its position and its steadfast refusal to yield</w:t>
      </w:r>
      <w:r w:rsidR="0055309B">
        <w:rPr>
          <w:rFonts w:cs="Times New Roman"/>
          <w:sz w:val="22"/>
          <w:highlight w:val="yellow"/>
        </w:rPr>
        <w:t xml:space="preserve">, </w:t>
      </w:r>
      <w:r w:rsidR="0055309B" w:rsidRPr="0055309B">
        <w:rPr>
          <w:rFonts w:cs="Times New Roman"/>
          <w:highlight w:val="yellow"/>
        </w:rPr>
        <w:t>its decree w</w:t>
      </w:r>
      <w:r w:rsidRPr="0055309B">
        <w:rPr>
          <w:rFonts w:cs="Times New Roman"/>
          <w:highlight w:val="yellow"/>
        </w:rPr>
        <w:t>as flagrantly disobeyed" (p. 52).</w:t>
      </w:r>
      <w:proofErr w:type="gramEnd"/>
    </w:p>
    <w:p w:rsidR="00F4531C" w:rsidRDefault="00F4531C" w:rsidP="00F4531C">
      <w:pPr>
        <w:autoSpaceDE w:val="0"/>
        <w:autoSpaceDN w:val="0"/>
        <w:adjustRightInd w:val="0"/>
        <w:spacing w:after="0" w:line="240" w:lineRule="auto"/>
        <w:rPr>
          <w:rFonts w:cs="Times New Roman"/>
          <w:sz w:val="22"/>
        </w:rPr>
      </w:pPr>
    </w:p>
    <w:p w:rsidR="00515A76" w:rsidRPr="00515A76" w:rsidRDefault="00515A76" w:rsidP="00F4531C">
      <w:pPr>
        <w:autoSpaceDE w:val="0"/>
        <w:autoSpaceDN w:val="0"/>
        <w:adjustRightInd w:val="0"/>
        <w:spacing w:after="0" w:line="240" w:lineRule="auto"/>
        <w:rPr>
          <w:rStyle w:val="Emphasis"/>
        </w:rPr>
      </w:pPr>
      <w:r w:rsidRPr="00515A76">
        <w:rPr>
          <w:rStyle w:val="Emphasis"/>
        </w:rPr>
        <w:lastRenderedPageBreak/>
        <w:t>(This is absolutely essential to the argument)</w:t>
      </w:r>
    </w:p>
    <w:p w:rsidR="00F4531C" w:rsidRPr="0055309B" w:rsidRDefault="00F4531C" w:rsidP="00F4531C">
      <w:pPr>
        <w:autoSpaceDE w:val="0"/>
        <w:autoSpaceDN w:val="0"/>
        <w:adjustRightInd w:val="0"/>
        <w:spacing w:after="0" w:line="240" w:lineRule="auto"/>
        <w:rPr>
          <w:rFonts w:cs="Times New Roman"/>
          <w:sz w:val="22"/>
        </w:rPr>
      </w:pPr>
      <w:r w:rsidRPr="0055309B">
        <w:rPr>
          <w:rFonts w:cs="Times New Roman"/>
          <w:sz w:val="22"/>
        </w:rPr>
        <w:t xml:space="preserve">"The </w:t>
      </w:r>
      <w:r w:rsidRPr="0055309B">
        <w:rPr>
          <w:rFonts w:cs="Times New Roman"/>
          <w:highlight w:val="yellow"/>
        </w:rPr>
        <w:t>only way to overcome such opposition</w:t>
      </w:r>
      <w:r w:rsidRPr="0055309B">
        <w:rPr>
          <w:rFonts w:cs="Times New Roman"/>
          <w:sz w:val="22"/>
        </w:rPr>
        <w:t xml:space="preserve">," he writes, "is </w:t>
      </w:r>
      <w:r w:rsidRPr="0055309B">
        <w:rPr>
          <w:rFonts w:cs="Times New Roman"/>
          <w:highlight w:val="yellow"/>
        </w:rPr>
        <w:t>from a change of heart by electors and by national political leaders" (p. 81)</w:t>
      </w:r>
    </w:p>
    <w:p w:rsidR="00E71314" w:rsidRDefault="00E71314" w:rsidP="00F4531C">
      <w:pPr>
        <w:autoSpaceDE w:val="0"/>
        <w:autoSpaceDN w:val="0"/>
        <w:adjustRightInd w:val="0"/>
        <w:spacing w:after="0" w:line="240" w:lineRule="auto"/>
        <w:rPr>
          <w:rFonts w:cs="Times New Roman"/>
          <w:sz w:val="22"/>
        </w:rPr>
      </w:pPr>
    </w:p>
    <w:p w:rsidR="00E71314" w:rsidRDefault="00E71314" w:rsidP="00E71314">
      <w:pPr>
        <w:autoSpaceDE w:val="0"/>
        <w:autoSpaceDN w:val="0"/>
        <w:adjustRightInd w:val="0"/>
        <w:spacing w:after="0" w:line="240" w:lineRule="auto"/>
        <w:rPr>
          <w:rFonts w:cs="Times New Roman"/>
          <w:sz w:val="22"/>
        </w:rPr>
      </w:pPr>
      <w:r w:rsidRPr="0055309B">
        <w:rPr>
          <w:rFonts w:cs="Times New Roman"/>
          <w:highlight w:val="yellow"/>
        </w:rPr>
        <w:t>In the desegregation realm</w:t>
      </w:r>
      <w:r>
        <w:rPr>
          <w:rFonts w:cs="Times New Roman"/>
          <w:sz w:val="22"/>
        </w:rPr>
        <w:t xml:space="preserve">, he concludes, "it is clear </w:t>
      </w:r>
      <w:r w:rsidRPr="0055309B">
        <w:rPr>
          <w:rFonts w:cs="Times New Roman"/>
          <w:highlight w:val="yellow"/>
        </w:rPr>
        <w:t>that paradigms based on court efficacy are simply wrong"</w:t>
      </w:r>
      <w:r>
        <w:rPr>
          <w:rFonts w:cs="Times New Roman"/>
          <w:sz w:val="22"/>
        </w:rPr>
        <w:t xml:space="preserve"> </w:t>
      </w:r>
      <w:r>
        <w:rPr>
          <w:rFonts w:ascii="Arial" w:hAnsi="Arial" w:cs="Arial"/>
          <w:sz w:val="22"/>
        </w:rPr>
        <w:t xml:space="preserve">(p. </w:t>
      </w:r>
      <w:r>
        <w:rPr>
          <w:rFonts w:cs="Times New Roman"/>
          <w:sz w:val="22"/>
        </w:rPr>
        <w:t xml:space="preserve">105). </w:t>
      </w:r>
      <w:r w:rsidR="00515A76">
        <w:rPr>
          <w:rFonts w:cs="Times New Roman"/>
          <w:sz w:val="22"/>
        </w:rPr>
        <w:t xml:space="preserve"> </w:t>
      </w:r>
      <w:r w:rsidR="00515A76" w:rsidRPr="00515A76">
        <w:rPr>
          <w:rStyle w:val="Emphasis"/>
        </w:rPr>
        <w:t xml:space="preserve">(Use against </w:t>
      </w:r>
      <w:proofErr w:type="spellStart"/>
      <w:r w:rsidR="00515A76" w:rsidRPr="00515A76">
        <w:rPr>
          <w:rStyle w:val="Emphasis"/>
        </w:rPr>
        <w:t>affs</w:t>
      </w:r>
      <w:proofErr w:type="spellEnd"/>
      <w:r w:rsidR="00515A76">
        <w:rPr>
          <w:rStyle w:val="Emphasis"/>
        </w:rPr>
        <w:t xml:space="preserve"> arguing discrimination/desegregation</w:t>
      </w:r>
      <w:r w:rsidR="00515A76" w:rsidRPr="00515A76">
        <w:rPr>
          <w:rStyle w:val="Emphasis"/>
        </w:rPr>
        <w:t>)</w:t>
      </w:r>
    </w:p>
    <w:p w:rsidR="00E71314" w:rsidRDefault="00E71314" w:rsidP="00E71314">
      <w:pPr>
        <w:autoSpaceDE w:val="0"/>
        <w:autoSpaceDN w:val="0"/>
        <w:adjustRightInd w:val="0"/>
        <w:spacing w:after="0" w:line="240" w:lineRule="auto"/>
        <w:rPr>
          <w:rFonts w:cs="Times New Roman"/>
          <w:sz w:val="22"/>
        </w:rPr>
      </w:pPr>
    </w:p>
    <w:p w:rsidR="00E71314" w:rsidRDefault="00E71314" w:rsidP="00E71314">
      <w:pPr>
        <w:autoSpaceDE w:val="0"/>
        <w:autoSpaceDN w:val="0"/>
        <w:adjustRightInd w:val="0"/>
        <w:spacing w:after="0" w:line="240" w:lineRule="auto"/>
        <w:rPr>
          <w:rFonts w:cs="Times New Roman"/>
          <w:sz w:val="22"/>
        </w:rPr>
      </w:pPr>
      <w:r>
        <w:rPr>
          <w:rFonts w:cs="Times New Roman"/>
          <w:sz w:val="22"/>
        </w:rPr>
        <w:t xml:space="preserve">Rosenberg goes </w:t>
      </w:r>
      <w:r w:rsidRPr="0055309B">
        <w:rPr>
          <w:rFonts w:cs="Times New Roman"/>
          <w:highlight w:val="yellow"/>
        </w:rPr>
        <w:t>beyond the assertion that litigation strategies rarely if ever produce significant change.</w:t>
      </w:r>
      <w:r w:rsidRPr="0055309B">
        <w:rPr>
          <w:rFonts w:cs="Times New Roman"/>
        </w:rPr>
        <w:t xml:space="preserve"> </w:t>
      </w:r>
      <w:r>
        <w:rPr>
          <w:rFonts w:cs="Times New Roman"/>
          <w:sz w:val="22"/>
        </w:rPr>
        <w:t xml:space="preserve">He argues, correctly, that </w:t>
      </w:r>
      <w:r w:rsidRPr="0055309B">
        <w:rPr>
          <w:rFonts w:cs="Times New Roman"/>
          <w:highlight w:val="yellow"/>
        </w:rPr>
        <w:t>they are often counterproductive, for they can distort perceptions about where resources are needed (pp. 339-42).</w:t>
      </w:r>
      <w:r w:rsidR="00515A76">
        <w:rPr>
          <w:rFonts w:cs="Times New Roman"/>
        </w:rPr>
        <w:t xml:space="preserve">  </w:t>
      </w:r>
      <w:r w:rsidR="00515A76" w:rsidRPr="00515A76">
        <w:rPr>
          <w:rStyle w:val="Emphasis"/>
        </w:rPr>
        <w:t>(Discuss how their plan has no solvency)</w:t>
      </w:r>
    </w:p>
    <w:p w:rsidR="00E71314" w:rsidRDefault="00E71314" w:rsidP="00E71314">
      <w:pPr>
        <w:autoSpaceDE w:val="0"/>
        <w:autoSpaceDN w:val="0"/>
        <w:adjustRightInd w:val="0"/>
        <w:spacing w:after="0" w:line="240" w:lineRule="auto"/>
        <w:rPr>
          <w:rFonts w:cs="Times New Roman"/>
          <w:sz w:val="22"/>
        </w:rPr>
      </w:pPr>
    </w:p>
    <w:p w:rsidR="00E71314" w:rsidRPr="0055309B" w:rsidRDefault="00E71314" w:rsidP="00E71314">
      <w:pPr>
        <w:autoSpaceDE w:val="0"/>
        <w:autoSpaceDN w:val="0"/>
        <w:adjustRightInd w:val="0"/>
        <w:spacing w:after="0" w:line="240" w:lineRule="auto"/>
        <w:rPr>
          <w:rFonts w:cs="Times New Roman"/>
        </w:rPr>
      </w:pPr>
      <w:r w:rsidRPr="0055309B">
        <w:rPr>
          <w:rFonts w:cs="Times New Roman"/>
        </w:rPr>
        <w:t xml:space="preserve">Rosenberg's thesis: the courts can work </w:t>
      </w:r>
      <w:r w:rsidRPr="0055309B">
        <w:rPr>
          <w:rFonts w:cs="Times New Roman"/>
          <w:highlight w:val="yellow"/>
        </w:rPr>
        <w:t>some changes in the society, but far fewer than most people seem to think. People, not the courts, make social movements.</w:t>
      </w:r>
      <w:r w:rsidR="00515A76">
        <w:rPr>
          <w:rFonts w:cs="Times New Roman"/>
        </w:rPr>
        <w:t xml:space="preserve"> </w:t>
      </w:r>
      <w:r w:rsidR="00515A76" w:rsidRPr="00515A76">
        <w:rPr>
          <w:rStyle w:val="Emphasis"/>
        </w:rPr>
        <w:t>(In the end, the judicial branch will only exacerbate the problem, no solvency)</w:t>
      </w:r>
    </w:p>
    <w:p w:rsidR="00E71314" w:rsidRDefault="00E71314" w:rsidP="00E71314">
      <w:pPr>
        <w:autoSpaceDE w:val="0"/>
        <w:autoSpaceDN w:val="0"/>
        <w:adjustRightInd w:val="0"/>
        <w:spacing w:after="0" w:line="240" w:lineRule="auto"/>
        <w:rPr>
          <w:rFonts w:cs="Times New Roman"/>
          <w:sz w:val="22"/>
        </w:rPr>
      </w:pPr>
    </w:p>
    <w:p w:rsidR="00E71314" w:rsidRPr="00515A76" w:rsidRDefault="00E71314" w:rsidP="00E71314">
      <w:pPr>
        <w:autoSpaceDE w:val="0"/>
        <w:autoSpaceDN w:val="0"/>
        <w:adjustRightInd w:val="0"/>
        <w:spacing w:after="0" w:line="240" w:lineRule="auto"/>
        <w:rPr>
          <w:rFonts w:cs="Times New Roman"/>
        </w:rPr>
      </w:pPr>
      <w:r>
        <w:rPr>
          <w:rFonts w:cs="Times New Roman"/>
          <w:sz w:val="22"/>
        </w:rPr>
        <w:t>Even</w:t>
      </w:r>
      <w:r w:rsidRPr="00515A76">
        <w:rPr>
          <w:rFonts w:cs="Times New Roman"/>
        </w:rPr>
        <w:t xml:space="preserve"> </w:t>
      </w:r>
      <w:r w:rsidRPr="00515A76">
        <w:rPr>
          <w:rFonts w:cs="Times New Roman"/>
          <w:highlight w:val="yellow"/>
        </w:rPr>
        <w:t xml:space="preserve">if </w:t>
      </w:r>
      <w:r w:rsidR="006C1206" w:rsidRPr="00515A76">
        <w:rPr>
          <w:rFonts w:cs="Times New Roman"/>
          <w:highlight w:val="yellow"/>
        </w:rPr>
        <w:t xml:space="preserve">the courts actively try to make </w:t>
      </w:r>
      <w:r w:rsidRPr="00515A76">
        <w:rPr>
          <w:rFonts w:cs="Times New Roman"/>
          <w:highlight w:val="yellow"/>
        </w:rPr>
        <w:t>policy</w:t>
      </w:r>
      <w:r w:rsidRPr="00515A76">
        <w:rPr>
          <w:rFonts w:cs="Times New Roman"/>
        </w:rPr>
        <w:t xml:space="preserve"> </w:t>
      </w:r>
      <w:r w:rsidRPr="00515A76">
        <w:rPr>
          <w:rFonts w:cs="Times New Roman"/>
          <w:sz w:val="22"/>
        </w:rPr>
        <w:t xml:space="preserve">- as Rosenberg concedes they do, and often </w:t>
      </w:r>
      <w:r w:rsidRPr="00515A76">
        <w:rPr>
          <w:rFonts w:cs="Times New Roman"/>
          <w:b/>
          <w:bCs/>
          <w:sz w:val="18"/>
          <w:szCs w:val="16"/>
          <w:highlight w:val="yellow"/>
        </w:rPr>
        <w:t xml:space="preserve">- </w:t>
      </w:r>
      <w:r w:rsidR="006C1206" w:rsidRPr="00515A76">
        <w:rPr>
          <w:rFonts w:cs="Times New Roman"/>
          <w:highlight w:val="yellow"/>
        </w:rPr>
        <w:t xml:space="preserve">they do not </w:t>
      </w:r>
      <w:r w:rsidRPr="00515A76">
        <w:rPr>
          <w:rFonts w:cs="Times New Roman"/>
          <w:highlight w:val="yellow"/>
        </w:rPr>
        <w:t>succeed.</w:t>
      </w:r>
    </w:p>
    <w:p w:rsidR="006C1206" w:rsidRDefault="006C1206" w:rsidP="00E71314">
      <w:pPr>
        <w:autoSpaceDE w:val="0"/>
        <w:autoSpaceDN w:val="0"/>
        <w:adjustRightInd w:val="0"/>
        <w:spacing w:after="0" w:line="240" w:lineRule="auto"/>
        <w:rPr>
          <w:rFonts w:cs="Times New Roman"/>
          <w:sz w:val="22"/>
        </w:rPr>
      </w:pPr>
    </w:p>
    <w:p w:rsidR="006C1206" w:rsidRPr="00515A76" w:rsidRDefault="006C1206" w:rsidP="006C1206">
      <w:pPr>
        <w:autoSpaceDE w:val="0"/>
        <w:autoSpaceDN w:val="0"/>
        <w:adjustRightInd w:val="0"/>
        <w:spacing w:after="0" w:line="240" w:lineRule="auto"/>
        <w:rPr>
          <w:rFonts w:cs="Times New Roman"/>
        </w:rPr>
      </w:pPr>
      <w:r>
        <w:rPr>
          <w:rFonts w:cs="Times New Roman"/>
          <w:sz w:val="22"/>
        </w:rPr>
        <w:t xml:space="preserve">But for most of the nation's history, the </w:t>
      </w:r>
      <w:r w:rsidRPr="00515A76">
        <w:rPr>
          <w:rFonts w:cs="Times New Roman"/>
          <w:highlight w:val="yellow"/>
        </w:rPr>
        <w:t>Justices have been indifferent to social change</w:t>
      </w:r>
      <w:r w:rsidRPr="00515A76">
        <w:rPr>
          <w:rFonts w:cs="Times New Roman"/>
        </w:rPr>
        <w:t xml:space="preserve"> </w:t>
      </w:r>
      <w:r>
        <w:rPr>
          <w:rFonts w:cs="Times New Roman"/>
          <w:sz w:val="22"/>
        </w:rPr>
        <w:t xml:space="preserve">or </w:t>
      </w:r>
      <w:r w:rsidRPr="00515A76">
        <w:rPr>
          <w:rFonts w:cs="Times New Roman"/>
          <w:highlight w:val="yellow"/>
        </w:rPr>
        <w:t>have worked to prevent it.</w:t>
      </w:r>
    </w:p>
    <w:p w:rsidR="006C1206" w:rsidRDefault="006C1206" w:rsidP="006C1206">
      <w:pPr>
        <w:autoSpaceDE w:val="0"/>
        <w:autoSpaceDN w:val="0"/>
        <w:adjustRightInd w:val="0"/>
        <w:spacing w:after="0" w:line="240" w:lineRule="auto"/>
        <w:rPr>
          <w:rFonts w:cs="Times New Roman"/>
          <w:sz w:val="22"/>
        </w:rPr>
      </w:pPr>
    </w:p>
    <w:p w:rsidR="006C1206" w:rsidRDefault="006C1206" w:rsidP="006C1206">
      <w:pPr>
        <w:autoSpaceDE w:val="0"/>
        <w:autoSpaceDN w:val="0"/>
        <w:adjustRightInd w:val="0"/>
        <w:spacing w:after="0" w:line="240" w:lineRule="auto"/>
        <w:rPr>
          <w:rFonts w:cs="Times New Roman"/>
          <w:sz w:val="22"/>
        </w:rPr>
      </w:pPr>
      <w:r w:rsidRPr="00515A76">
        <w:rPr>
          <w:rFonts w:cs="Times New Roman"/>
          <w:highlight w:val="yellow"/>
        </w:rPr>
        <w:t>Courts</w:t>
      </w:r>
      <w:r>
        <w:rPr>
          <w:rFonts w:cs="Times New Roman"/>
          <w:sz w:val="22"/>
        </w:rPr>
        <w:t xml:space="preserve">, like the law they interpret, </w:t>
      </w:r>
      <w:r w:rsidRPr="00515A76">
        <w:rPr>
          <w:rFonts w:cs="Times New Roman"/>
          <w:highlight w:val="yellow"/>
        </w:rPr>
        <w:t>are backward-looking</w:t>
      </w:r>
      <w:r>
        <w:rPr>
          <w:rFonts w:cs="Times New Roman"/>
          <w:sz w:val="22"/>
        </w:rPr>
        <w:t>, which renders judges essentially conservative creatures.</w:t>
      </w:r>
    </w:p>
    <w:p w:rsidR="006C1206" w:rsidRDefault="006C1206" w:rsidP="006C1206">
      <w:pPr>
        <w:autoSpaceDE w:val="0"/>
        <w:autoSpaceDN w:val="0"/>
        <w:adjustRightInd w:val="0"/>
        <w:spacing w:after="0" w:line="240" w:lineRule="auto"/>
        <w:rPr>
          <w:rFonts w:cs="Times New Roman"/>
          <w:sz w:val="22"/>
        </w:rPr>
      </w:pPr>
    </w:p>
    <w:p w:rsidR="006C1206" w:rsidRDefault="006C1206" w:rsidP="006C1206">
      <w:pPr>
        <w:autoSpaceDE w:val="0"/>
        <w:autoSpaceDN w:val="0"/>
        <w:adjustRightInd w:val="0"/>
        <w:spacing w:after="0" w:line="240" w:lineRule="auto"/>
        <w:rPr>
          <w:rStyle w:val="Emphasis"/>
        </w:rPr>
      </w:pPr>
      <w:r>
        <w:rPr>
          <w:rFonts w:cs="Times New Roman"/>
          <w:sz w:val="22"/>
        </w:rPr>
        <w:t xml:space="preserve">In our political world, it seems, </w:t>
      </w:r>
      <w:r w:rsidRPr="00515A76">
        <w:rPr>
          <w:rFonts w:cs="Times New Roman"/>
          <w:highlight w:val="yellow"/>
        </w:rPr>
        <w:t>left and right share a faith</w:t>
      </w:r>
      <w:r w:rsidRPr="00515A76">
        <w:rPr>
          <w:rFonts w:cs="Times New Roman"/>
        </w:rPr>
        <w:t xml:space="preserve"> </w:t>
      </w:r>
      <w:r w:rsidRPr="00515A76">
        <w:rPr>
          <w:rFonts w:cs="Times New Roman"/>
          <w:highlight w:val="yellow"/>
        </w:rPr>
        <w:t>that judges should rule on cases before hearing them</w:t>
      </w:r>
      <w:r>
        <w:rPr>
          <w:rFonts w:cs="Times New Roman"/>
          <w:sz w:val="22"/>
        </w:rPr>
        <w:t xml:space="preserve"> </w:t>
      </w:r>
      <w:r>
        <w:rPr>
          <w:rFonts w:ascii="Arial" w:hAnsi="Arial" w:cs="Arial"/>
          <w:sz w:val="22"/>
        </w:rPr>
        <w:t xml:space="preserve">- </w:t>
      </w:r>
      <w:r>
        <w:rPr>
          <w:rFonts w:cs="Times New Roman"/>
          <w:sz w:val="22"/>
        </w:rPr>
        <w:t xml:space="preserve">indeed, </w:t>
      </w:r>
      <w:r w:rsidRPr="00515A76">
        <w:rPr>
          <w:rFonts w:cs="Times New Roman"/>
          <w:highlight w:val="yellow"/>
        </w:rPr>
        <w:t>before taking the bench</w:t>
      </w:r>
      <w:r>
        <w:rPr>
          <w:rFonts w:cs="Times New Roman"/>
          <w:sz w:val="22"/>
        </w:rPr>
        <w:t xml:space="preserve">. In so crazy a world, </w:t>
      </w:r>
      <w:r w:rsidRPr="00515A76">
        <w:rPr>
          <w:rFonts w:cs="Times New Roman"/>
          <w:highlight w:val="yellow"/>
        </w:rPr>
        <w:t>it is</w:t>
      </w:r>
      <w:r w:rsidRPr="00515A76">
        <w:rPr>
          <w:rFonts w:cs="Times New Roman"/>
        </w:rPr>
        <w:t xml:space="preserve"> </w:t>
      </w:r>
      <w:r>
        <w:rPr>
          <w:rFonts w:cs="Times New Roman"/>
          <w:sz w:val="22"/>
        </w:rPr>
        <w:t xml:space="preserve">probably </w:t>
      </w:r>
      <w:r w:rsidRPr="00515A76">
        <w:rPr>
          <w:rFonts w:cs="Times New Roman"/>
          <w:highlight w:val="yellow"/>
        </w:rPr>
        <w:t>not a good thing if those judges actually have the power to do very much.</w:t>
      </w:r>
      <w:r w:rsidR="00515A76">
        <w:rPr>
          <w:rFonts w:cs="Times New Roman"/>
        </w:rPr>
        <w:t xml:space="preserve"> </w:t>
      </w:r>
      <w:r w:rsidR="00515A76" w:rsidRPr="00515A76">
        <w:rPr>
          <w:rStyle w:val="Emphasis"/>
        </w:rPr>
        <w:t xml:space="preserve">(Talk about the Justice </w:t>
      </w:r>
      <w:proofErr w:type="gramStart"/>
      <w:r w:rsidR="00515A76" w:rsidRPr="00515A76">
        <w:rPr>
          <w:rStyle w:val="Emphasis"/>
        </w:rPr>
        <w:t>selection</w:t>
      </w:r>
      <w:proofErr w:type="gramEnd"/>
      <w:r w:rsidR="00515A76" w:rsidRPr="00515A76">
        <w:rPr>
          <w:rStyle w:val="Emphasis"/>
        </w:rPr>
        <w:t xml:space="preserve"> process)</w:t>
      </w:r>
    </w:p>
    <w:p w:rsidR="009B1F86" w:rsidRDefault="009B1F86" w:rsidP="006C1206">
      <w:pPr>
        <w:autoSpaceDE w:val="0"/>
        <w:autoSpaceDN w:val="0"/>
        <w:adjustRightInd w:val="0"/>
        <w:spacing w:after="0" w:line="240" w:lineRule="auto"/>
        <w:rPr>
          <w:rStyle w:val="Emphasis"/>
        </w:rPr>
      </w:pPr>
      <w:r>
        <w:rPr>
          <w:rStyle w:val="Emphasis"/>
        </w:rPr>
        <w:t xml:space="preserve"> </w:t>
      </w:r>
    </w:p>
    <w:p w:rsidR="007D1649" w:rsidRDefault="007D1649" w:rsidP="007D1649">
      <w:pPr>
        <w:pStyle w:val="Heading4"/>
        <w:spacing w:before="240" w:after="40"/>
      </w:pPr>
      <w:r>
        <w:rPr>
          <w:color w:val="000000"/>
        </w:rPr>
        <w:t>There is follow through on legislation – social change comes from action</w:t>
      </w:r>
    </w:p>
    <w:p w:rsidR="007D1649" w:rsidRDefault="007D1649" w:rsidP="007D1649">
      <w:pPr>
        <w:pStyle w:val="NormalWeb"/>
        <w:spacing w:before="0" w:beforeAutospacing="0" w:after="0" w:afterAutospacing="0"/>
      </w:pPr>
      <w:r>
        <w:rPr>
          <w:b/>
          <w:bCs/>
          <w:color w:val="000000"/>
        </w:rPr>
        <w:t xml:space="preserve">Delgado 8 – Richard Delgado, University Distinguished Professor of Law &amp; Derrick Bell Fellow, University of Pittsburgh School of Law; University Professor of Law Designate, Seattle University (beginning fall 2008). </w:t>
      </w:r>
      <w:proofErr w:type="gramStart"/>
      <w:r>
        <w:rPr>
          <w:b/>
          <w:bCs/>
          <w:color w:val="000000"/>
        </w:rPr>
        <w:t>J.D., U.C. Berkeley School of Law (</w:t>
      </w:r>
      <w:proofErr w:type="spellStart"/>
      <w:r>
        <w:rPr>
          <w:b/>
          <w:bCs/>
          <w:color w:val="000000"/>
        </w:rPr>
        <w:t>Boalt</w:t>
      </w:r>
      <w:proofErr w:type="spellEnd"/>
      <w:r>
        <w:rPr>
          <w:b/>
          <w:bCs/>
          <w:color w:val="000000"/>
        </w:rPr>
        <w:t xml:space="preserve"> Hall), 1974.</w:t>
      </w:r>
      <w:proofErr w:type="gramEnd"/>
      <w:r>
        <w:rPr>
          <w:b/>
          <w:bCs/>
          <w:color w:val="000000"/>
        </w:rPr>
        <w:t xml:space="preserve"> A COMMENT ON ROSENBERG’S NEW EDITION OF THE HOLLOW HOPE KKC</w:t>
      </w:r>
    </w:p>
    <w:p w:rsidR="007D1649" w:rsidRPr="009B1F86" w:rsidRDefault="007D1649" w:rsidP="00C77C28">
      <w:pPr>
        <w:pStyle w:val="NormalWeb"/>
        <w:spacing w:before="0" w:beforeAutospacing="0" w:after="0" w:afterAutospacing="0"/>
      </w:pPr>
      <w:r>
        <w:rPr>
          <w:color w:val="000000"/>
          <w:u w:val="single"/>
        </w:rPr>
        <w:t xml:space="preserve">Civil disobedience might appear to be a narrow exception to the rule that law generally shapes behavior.14 </w:t>
      </w:r>
      <w:proofErr w:type="gramStart"/>
      <w:r>
        <w:rPr>
          <w:color w:val="000000"/>
          <w:u w:val="single"/>
        </w:rPr>
        <w:t>But</w:t>
      </w:r>
      <w:proofErr w:type="gramEnd"/>
      <w:r>
        <w:rPr>
          <w:color w:val="000000"/>
          <w:u w:val="single"/>
        </w:rPr>
        <w:t xml:space="preserve"> the civil disobedient breaks the law openly, nonviolently, and prepared to suffer the consequences.</w:t>
      </w:r>
      <w:r>
        <w:rPr>
          <w:color w:val="000000"/>
        </w:rPr>
        <w:t xml:space="preserve">15 </w:t>
      </w:r>
      <w:r>
        <w:rPr>
          <w:color w:val="000000"/>
          <w:u w:val="single"/>
        </w:rPr>
        <w:t>Although one could think of it as illustrating law’s inefficacy, civil disobedience occurs rarely enough that it does not shake our faith in the system</w:t>
      </w:r>
      <w:r>
        <w:rPr>
          <w:color w:val="000000"/>
        </w:rPr>
        <w:t xml:space="preserve">. </w:t>
      </w:r>
      <w:proofErr w:type="gramStart"/>
      <w:r>
        <w:rPr>
          <w:color w:val="000000"/>
          <w:u w:val="single"/>
        </w:rPr>
        <w:t>it</w:t>
      </w:r>
      <w:proofErr w:type="gramEnd"/>
      <w:r>
        <w:rPr>
          <w:color w:val="000000"/>
          <w:u w:val="single"/>
        </w:rPr>
        <w:t xml:space="preserve"> is scarcely a frontal challenge to that system as a </w:t>
      </w:r>
      <w:proofErr w:type="spellStart"/>
      <w:r>
        <w:rPr>
          <w:color w:val="000000"/>
          <w:u w:val="single"/>
        </w:rPr>
        <w:t>whole</w:t>
      </w:r>
      <w:r>
        <w:rPr>
          <w:color w:val="000000"/>
        </w:rPr>
        <w:t>.Everyday</w:t>
      </w:r>
      <w:proofErr w:type="spellEnd"/>
      <w:r>
        <w:rPr>
          <w:color w:val="000000"/>
        </w:rPr>
        <w:t xml:space="preserve"> experience with cases like these, then, conveys the impression that law ―really works.‖ </w:t>
      </w:r>
      <w:r>
        <w:rPr>
          <w:i/>
          <w:iCs/>
          <w:color w:val="000000"/>
        </w:rPr>
        <w:t>How could Rosenberg seemingly maintain the opposite? The reason is that he is really not talking about individual, relatively routine cases where the only question is enforcement. Instead, he explores whether legal rules effectively change broad social attitudes, mores, and practices</w:t>
      </w:r>
      <w:r>
        <w:rPr>
          <w:color w:val="000000"/>
        </w:rPr>
        <w:t xml:space="preserve">. </w:t>
      </w:r>
    </w:p>
    <w:sectPr w:rsidR="007D1649" w:rsidRPr="009B1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F26"/>
    <w:rsid w:val="002A5B70"/>
    <w:rsid w:val="002E3096"/>
    <w:rsid w:val="004A69DF"/>
    <w:rsid w:val="00515A76"/>
    <w:rsid w:val="0055309B"/>
    <w:rsid w:val="006B1AE7"/>
    <w:rsid w:val="006C1206"/>
    <w:rsid w:val="006D215A"/>
    <w:rsid w:val="006F2467"/>
    <w:rsid w:val="007406DD"/>
    <w:rsid w:val="00752E75"/>
    <w:rsid w:val="007D1649"/>
    <w:rsid w:val="008D7C28"/>
    <w:rsid w:val="009B1F86"/>
    <w:rsid w:val="009C7851"/>
    <w:rsid w:val="00C137D4"/>
    <w:rsid w:val="00C77C28"/>
    <w:rsid w:val="00CA4C4F"/>
    <w:rsid w:val="00D2485A"/>
    <w:rsid w:val="00D82E8D"/>
    <w:rsid w:val="00DB0F26"/>
    <w:rsid w:val="00E71314"/>
    <w:rsid w:val="00F10C94"/>
    <w:rsid w:val="00F4531C"/>
    <w:rsid w:val="00FF3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7D4"/>
  </w:style>
  <w:style w:type="paragraph" w:styleId="Heading1">
    <w:name w:val="heading 1"/>
    <w:basedOn w:val="Normal"/>
    <w:next w:val="Normal"/>
    <w:link w:val="Heading1Char"/>
    <w:uiPriority w:val="9"/>
    <w:qFormat/>
    <w:rsid w:val="00C137D4"/>
    <w:pPr>
      <w:keepNext/>
      <w:keepLines/>
      <w:spacing w:before="480" w:after="0"/>
      <w:outlineLvl w:val="0"/>
    </w:pPr>
    <w:rPr>
      <w:rFonts w:eastAsiaTheme="majorEastAsia" w:cs="Times New Roman"/>
      <w:b/>
      <w:bCs/>
      <w:sz w:val="28"/>
      <w:szCs w:val="24"/>
    </w:rPr>
  </w:style>
  <w:style w:type="paragraph" w:styleId="Heading4">
    <w:name w:val="heading 4"/>
    <w:basedOn w:val="Normal"/>
    <w:next w:val="Normal"/>
    <w:link w:val="Heading4Char"/>
    <w:uiPriority w:val="9"/>
    <w:semiHidden/>
    <w:unhideWhenUsed/>
    <w:qFormat/>
    <w:rsid w:val="009B1F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7D4"/>
    <w:rPr>
      <w:rFonts w:eastAsiaTheme="majorEastAsia" w:cs="Times New Roman"/>
      <w:b/>
      <w:bCs/>
      <w:sz w:val="28"/>
      <w:szCs w:val="24"/>
    </w:rPr>
  </w:style>
  <w:style w:type="character" w:styleId="Emphasis">
    <w:name w:val="Emphasis"/>
    <w:basedOn w:val="DefaultParagraphFont"/>
    <w:uiPriority w:val="7"/>
    <w:qFormat/>
    <w:rsid w:val="00C137D4"/>
    <w:rPr>
      <w:b/>
      <w:i/>
      <w:iCs/>
      <w:u w:val="single"/>
    </w:rPr>
  </w:style>
  <w:style w:type="character" w:styleId="IntenseEmphasis">
    <w:name w:val="Intense Emphasis"/>
    <w:uiPriority w:val="21"/>
    <w:qFormat/>
    <w:rsid w:val="00C137D4"/>
    <w:rPr>
      <w:rFonts w:cs="Times New Roman"/>
    </w:rPr>
  </w:style>
  <w:style w:type="character" w:styleId="Strong">
    <w:name w:val="Strong"/>
    <w:basedOn w:val="DefaultParagraphFont"/>
    <w:uiPriority w:val="22"/>
    <w:qFormat/>
    <w:rsid w:val="00C137D4"/>
    <w:rPr>
      <w:b/>
      <w:bCs/>
    </w:rPr>
  </w:style>
  <w:style w:type="paragraph" w:customStyle="1" w:styleId="Debate">
    <w:name w:val="Debate"/>
    <w:basedOn w:val="Normal"/>
    <w:rsid w:val="00C137D4"/>
    <w:pPr>
      <w:autoSpaceDE w:val="0"/>
      <w:autoSpaceDN w:val="0"/>
      <w:adjustRightInd w:val="0"/>
      <w:spacing w:after="0" w:line="240" w:lineRule="auto"/>
    </w:pPr>
    <w:rPr>
      <w:rFonts w:cs="Times New Roman"/>
      <w:sz w:val="22"/>
    </w:rPr>
  </w:style>
  <w:style w:type="character" w:customStyle="1" w:styleId="Heading4Char">
    <w:name w:val="Heading 4 Char"/>
    <w:basedOn w:val="DefaultParagraphFont"/>
    <w:link w:val="Heading4"/>
    <w:uiPriority w:val="9"/>
    <w:semiHidden/>
    <w:rsid w:val="009B1F86"/>
    <w:rPr>
      <w:rFonts w:asciiTheme="majorHAnsi" w:eastAsiaTheme="majorEastAsia" w:hAnsiTheme="majorHAnsi" w:cstheme="majorBidi"/>
      <w:b/>
      <w:bCs/>
      <w:i/>
      <w:iCs/>
      <w:color w:val="4F81BD" w:themeColor="accent1"/>
    </w:rPr>
  </w:style>
  <w:style w:type="character" w:customStyle="1" w:styleId="Style13ptBold">
    <w:name w:val="Style 13 pt Bold"/>
    <w:aliases w:val="Cite"/>
    <w:basedOn w:val="DefaultParagraphFont"/>
    <w:uiPriority w:val="5"/>
    <w:qFormat/>
    <w:rsid w:val="009B1F86"/>
    <w:rPr>
      <w:b/>
      <w:bCs/>
      <w:strike w:val="0"/>
      <w:dstrike w:val="0"/>
      <w:sz w:val="26"/>
      <w:u w:val="none"/>
      <w:effect w:val="none"/>
    </w:rPr>
  </w:style>
  <w:style w:type="character" w:customStyle="1" w:styleId="StyleUnderline">
    <w:name w:val="Style Underline"/>
    <w:aliases w:val="Underline"/>
    <w:basedOn w:val="DefaultParagraphFont"/>
    <w:uiPriority w:val="6"/>
    <w:qFormat/>
    <w:rsid w:val="009B1F86"/>
    <w:rPr>
      <w:b w:val="0"/>
      <w:bCs w:val="0"/>
      <w:sz w:val="22"/>
      <w:u w:val="single"/>
    </w:rPr>
  </w:style>
  <w:style w:type="paragraph" w:styleId="NormalWeb">
    <w:name w:val="Normal (Web)"/>
    <w:basedOn w:val="Normal"/>
    <w:uiPriority w:val="99"/>
    <w:unhideWhenUsed/>
    <w:rsid w:val="007D1649"/>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7D4"/>
  </w:style>
  <w:style w:type="paragraph" w:styleId="Heading1">
    <w:name w:val="heading 1"/>
    <w:basedOn w:val="Normal"/>
    <w:next w:val="Normal"/>
    <w:link w:val="Heading1Char"/>
    <w:uiPriority w:val="9"/>
    <w:qFormat/>
    <w:rsid w:val="00C137D4"/>
    <w:pPr>
      <w:keepNext/>
      <w:keepLines/>
      <w:spacing w:before="480" w:after="0"/>
      <w:outlineLvl w:val="0"/>
    </w:pPr>
    <w:rPr>
      <w:rFonts w:eastAsiaTheme="majorEastAsia" w:cs="Times New Roman"/>
      <w:b/>
      <w:bCs/>
      <w:sz w:val="28"/>
      <w:szCs w:val="24"/>
    </w:rPr>
  </w:style>
  <w:style w:type="paragraph" w:styleId="Heading4">
    <w:name w:val="heading 4"/>
    <w:basedOn w:val="Normal"/>
    <w:next w:val="Normal"/>
    <w:link w:val="Heading4Char"/>
    <w:uiPriority w:val="9"/>
    <w:semiHidden/>
    <w:unhideWhenUsed/>
    <w:qFormat/>
    <w:rsid w:val="009B1F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7D4"/>
    <w:rPr>
      <w:rFonts w:eastAsiaTheme="majorEastAsia" w:cs="Times New Roman"/>
      <w:b/>
      <w:bCs/>
      <w:sz w:val="28"/>
      <w:szCs w:val="24"/>
    </w:rPr>
  </w:style>
  <w:style w:type="character" w:styleId="Emphasis">
    <w:name w:val="Emphasis"/>
    <w:basedOn w:val="DefaultParagraphFont"/>
    <w:uiPriority w:val="7"/>
    <w:qFormat/>
    <w:rsid w:val="00C137D4"/>
    <w:rPr>
      <w:b/>
      <w:i/>
      <w:iCs/>
      <w:u w:val="single"/>
    </w:rPr>
  </w:style>
  <w:style w:type="character" w:styleId="IntenseEmphasis">
    <w:name w:val="Intense Emphasis"/>
    <w:uiPriority w:val="21"/>
    <w:qFormat/>
    <w:rsid w:val="00C137D4"/>
    <w:rPr>
      <w:rFonts w:cs="Times New Roman"/>
    </w:rPr>
  </w:style>
  <w:style w:type="character" w:styleId="Strong">
    <w:name w:val="Strong"/>
    <w:basedOn w:val="DefaultParagraphFont"/>
    <w:uiPriority w:val="22"/>
    <w:qFormat/>
    <w:rsid w:val="00C137D4"/>
    <w:rPr>
      <w:b/>
      <w:bCs/>
    </w:rPr>
  </w:style>
  <w:style w:type="paragraph" w:customStyle="1" w:styleId="Debate">
    <w:name w:val="Debate"/>
    <w:basedOn w:val="Normal"/>
    <w:rsid w:val="00C137D4"/>
    <w:pPr>
      <w:autoSpaceDE w:val="0"/>
      <w:autoSpaceDN w:val="0"/>
      <w:adjustRightInd w:val="0"/>
      <w:spacing w:after="0" w:line="240" w:lineRule="auto"/>
    </w:pPr>
    <w:rPr>
      <w:rFonts w:cs="Times New Roman"/>
      <w:sz w:val="22"/>
    </w:rPr>
  </w:style>
  <w:style w:type="character" w:customStyle="1" w:styleId="Heading4Char">
    <w:name w:val="Heading 4 Char"/>
    <w:basedOn w:val="DefaultParagraphFont"/>
    <w:link w:val="Heading4"/>
    <w:uiPriority w:val="9"/>
    <w:semiHidden/>
    <w:rsid w:val="009B1F86"/>
    <w:rPr>
      <w:rFonts w:asciiTheme="majorHAnsi" w:eastAsiaTheme="majorEastAsia" w:hAnsiTheme="majorHAnsi" w:cstheme="majorBidi"/>
      <w:b/>
      <w:bCs/>
      <w:i/>
      <w:iCs/>
      <w:color w:val="4F81BD" w:themeColor="accent1"/>
    </w:rPr>
  </w:style>
  <w:style w:type="character" w:customStyle="1" w:styleId="Style13ptBold">
    <w:name w:val="Style 13 pt Bold"/>
    <w:aliases w:val="Cite"/>
    <w:basedOn w:val="DefaultParagraphFont"/>
    <w:uiPriority w:val="5"/>
    <w:qFormat/>
    <w:rsid w:val="009B1F86"/>
    <w:rPr>
      <w:b/>
      <w:bCs/>
      <w:strike w:val="0"/>
      <w:dstrike w:val="0"/>
      <w:sz w:val="26"/>
      <w:u w:val="none"/>
      <w:effect w:val="none"/>
    </w:rPr>
  </w:style>
  <w:style w:type="character" w:customStyle="1" w:styleId="StyleUnderline">
    <w:name w:val="Style Underline"/>
    <w:aliases w:val="Underline"/>
    <w:basedOn w:val="DefaultParagraphFont"/>
    <w:uiPriority w:val="6"/>
    <w:qFormat/>
    <w:rsid w:val="009B1F86"/>
    <w:rPr>
      <w:b w:val="0"/>
      <w:bCs w:val="0"/>
      <w:sz w:val="22"/>
      <w:u w:val="single"/>
    </w:rPr>
  </w:style>
  <w:style w:type="paragraph" w:styleId="NormalWeb">
    <w:name w:val="Normal (Web)"/>
    <w:basedOn w:val="Normal"/>
    <w:uiPriority w:val="99"/>
    <w:unhideWhenUsed/>
    <w:rsid w:val="007D1649"/>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297607">
      <w:bodyDiv w:val="1"/>
      <w:marLeft w:val="0"/>
      <w:marRight w:val="0"/>
      <w:marTop w:val="0"/>
      <w:marBottom w:val="0"/>
      <w:divBdr>
        <w:top w:val="none" w:sz="0" w:space="0" w:color="auto"/>
        <w:left w:val="none" w:sz="0" w:space="0" w:color="auto"/>
        <w:bottom w:val="none" w:sz="0" w:space="0" w:color="auto"/>
        <w:right w:val="none" w:sz="0" w:space="0" w:color="auto"/>
      </w:divBdr>
    </w:div>
    <w:div w:id="163113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8D906-3DA9-4316-9D1D-EC7D2126A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8353</TotalTime>
  <Pages>2</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Arvind</cp:lastModifiedBy>
  <cp:revision>17</cp:revision>
  <dcterms:created xsi:type="dcterms:W3CDTF">2017-11-09T02:36:00Z</dcterms:created>
  <dcterms:modified xsi:type="dcterms:W3CDTF">2017-11-18T02:03:00Z</dcterms:modified>
</cp:coreProperties>
</file>