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body>
    <w:p xmlns:wp14="http://schemas.microsoft.com/office/word/2010/wordml" w:rsidP="3142D685" wp14:paraId="4E47C1E7" wp14:textId="2ED71342">
      <w:pPr>
        <w:pStyle w:val="Title"/>
        <w:jc w:val="center"/>
      </w:pPr>
      <w:r w:rsidR="009F274B">
        <w:rPr/>
        <w:t>Lerntagebuch von</w:t>
      </w:r>
    </w:p>
    <w:p w:rsidR="3142D685" w:rsidP="3142D685" w:rsidRDefault="3142D685" w14:paraId="59C182C1" w14:textId="3B96E2AF">
      <w:pPr>
        <w:pStyle w:val="Normal"/>
        <w:rPr>
          <w:b w:val="1"/>
          <w:bCs w:val="1"/>
        </w:rPr>
      </w:pPr>
    </w:p>
    <w:tbl>
      <w:tblPr>
        <w:tblStyle w:val="TableGrid"/>
        <w:tblW w:w="13950" w:type="dxa"/>
        <w:tblLayout w:type="fixed"/>
        <w:tblLook w:val="06A0" w:firstRow="1" w:lastRow="0" w:firstColumn="1" w:lastColumn="0" w:noHBand="1" w:noVBand="1"/>
      </w:tblPr>
      <w:tblGrid>
        <w:gridCol w:w="1350"/>
        <w:gridCol w:w="3180"/>
        <w:gridCol w:w="3300"/>
        <w:gridCol w:w="2880"/>
        <w:gridCol w:w="3240"/>
      </w:tblGrid>
      <w:tr w:rsidR="3142D685" w:rsidTr="661E0E5A" w14:paraId="2C63F094">
        <w:trPr>
          <w:trHeight w:val="300"/>
        </w:trPr>
        <w:tc>
          <w:tcPr>
            <w:tcW w:w="1350" w:type="dxa"/>
            <w:tcMar/>
          </w:tcPr>
          <w:p w:rsidR="0F0885D0" w:rsidP="3142D685" w:rsidRDefault="0F0885D0" w14:paraId="155D458F" w14:textId="6567433C">
            <w:pPr>
              <w:pStyle w:val="Normal"/>
              <w:rPr>
                <w:b w:val="1"/>
                <w:bCs w:val="1"/>
              </w:rPr>
            </w:pPr>
            <w:r w:rsidRPr="3142D685" w:rsidR="0F0885D0">
              <w:rPr>
                <w:b w:val="1"/>
                <w:bCs w:val="1"/>
              </w:rPr>
              <w:t>Datum</w:t>
            </w:r>
          </w:p>
        </w:tc>
        <w:tc>
          <w:tcPr>
            <w:tcW w:w="3180" w:type="dxa"/>
            <w:tcMar/>
          </w:tcPr>
          <w:p w:rsidR="0F0885D0" w:rsidP="3142D685" w:rsidRDefault="0F0885D0" w14:paraId="07C77356" w14:textId="243C02CB">
            <w:pPr>
              <w:pStyle w:val="Normal"/>
              <w:rPr>
                <w:b w:val="1"/>
                <w:bCs w:val="1"/>
              </w:rPr>
            </w:pPr>
            <w:r w:rsidRPr="3142D685" w:rsidR="0F0885D0">
              <w:rPr>
                <w:b w:val="1"/>
                <w:bCs w:val="1"/>
              </w:rPr>
              <w:t>Tätigkeit</w:t>
            </w:r>
          </w:p>
        </w:tc>
        <w:tc>
          <w:tcPr>
            <w:tcW w:w="3300" w:type="dxa"/>
            <w:tcMar/>
          </w:tcPr>
          <w:p w:rsidR="0F0885D0" w:rsidP="3142D685" w:rsidRDefault="0F0885D0" w14:paraId="0BF03784" w14:textId="0F607047">
            <w:pPr>
              <w:pStyle w:val="Normal"/>
              <w:rPr>
                <w:b w:val="1"/>
                <w:bCs w:val="1"/>
              </w:rPr>
            </w:pPr>
            <w:r w:rsidRPr="3142D685" w:rsidR="0F0885D0">
              <w:rPr>
                <w:b w:val="1"/>
                <w:bCs w:val="1"/>
              </w:rPr>
              <w:t>Problem</w:t>
            </w:r>
          </w:p>
        </w:tc>
        <w:tc>
          <w:tcPr>
            <w:tcW w:w="2880" w:type="dxa"/>
            <w:tcMar/>
          </w:tcPr>
          <w:p w:rsidR="0F0885D0" w:rsidP="3142D685" w:rsidRDefault="0F0885D0" w14:paraId="587F2C8C" w14:textId="4C5BADC5">
            <w:pPr>
              <w:pStyle w:val="Normal"/>
              <w:rPr>
                <w:b w:val="1"/>
                <w:bCs w:val="1"/>
              </w:rPr>
            </w:pPr>
            <w:r w:rsidRPr="3142D685" w:rsidR="0F0885D0">
              <w:rPr>
                <w:b w:val="1"/>
                <w:bCs w:val="1"/>
              </w:rPr>
              <w:t>Lösung</w:t>
            </w:r>
          </w:p>
        </w:tc>
        <w:tc>
          <w:tcPr>
            <w:tcW w:w="3240" w:type="dxa"/>
            <w:tcMar/>
          </w:tcPr>
          <w:p w:rsidR="0F0885D0" w:rsidP="3142D685" w:rsidRDefault="0F0885D0" w14:paraId="298AF4F4" w14:textId="73DA1669">
            <w:pPr>
              <w:pStyle w:val="Normal"/>
              <w:rPr>
                <w:b w:val="1"/>
                <w:bCs w:val="1"/>
              </w:rPr>
            </w:pPr>
            <w:r w:rsidRPr="3142D685" w:rsidR="0F0885D0">
              <w:rPr>
                <w:b w:val="1"/>
                <w:bCs w:val="1"/>
              </w:rPr>
              <w:t>Lessions</w:t>
            </w:r>
            <w:r w:rsidRPr="3142D685" w:rsidR="0F0885D0">
              <w:rPr>
                <w:b w:val="1"/>
                <w:bCs w:val="1"/>
              </w:rPr>
              <w:t xml:space="preserve"> </w:t>
            </w:r>
            <w:r w:rsidRPr="3142D685" w:rsidR="0F0885D0">
              <w:rPr>
                <w:b w:val="1"/>
                <w:bCs w:val="1"/>
              </w:rPr>
              <w:t>Learned</w:t>
            </w:r>
          </w:p>
        </w:tc>
      </w:tr>
      <w:tr w:rsidR="3142D685" w:rsidTr="661E0E5A" w14:paraId="3B2B29F9">
        <w:trPr>
          <w:trHeight w:val="300"/>
        </w:trPr>
        <w:tc>
          <w:tcPr>
            <w:tcW w:w="1350" w:type="dxa"/>
            <w:tcMar/>
          </w:tcPr>
          <w:p w:rsidR="3142D685" w:rsidP="3142D685" w:rsidRDefault="3142D685" w14:paraId="2BC604B5" w14:textId="4298C295">
            <w:pPr>
              <w:pStyle w:val="Normal"/>
            </w:pPr>
            <w:r w:rsidR="36BEC031">
              <w:rPr/>
              <w:t>17.09</w:t>
            </w:r>
          </w:p>
        </w:tc>
        <w:tc>
          <w:tcPr>
            <w:tcW w:w="3180" w:type="dxa"/>
            <w:tcMar/>
          </w:tcPr>
          <w:p w:rsidR="02E2042E" w:rsidP="661E0E5A" w:rsidRDefault="02E2042E" w14:paraId="5DE52CCB" w14:textId="08D1BAD0">
            <w:pPr>
              <w:pStyle w:val="Normal"/>
            </w:pPr>
            <w:r w:rsidR="02E2042E">
              <w:rPr/>
              <w:t>- Aufsetzen des GIT-Repos und durchlesen der GitHub Anleitung</w:t>
            </w:r>
          </w:p>
          <w:p w:rsidR="3142D685" w:rsidP="3142D685" w:rsidRDefault="3142D685" w14:paraId="68DDA8D5" w14:textId="51473091">
            <w:pPr>
              <w:pStyle w:val="Normal"/>
            </w:pPr>
            <w:r w:rsidR="02E2042E">
              <w:rPr/>
              <w:t xml:space="preserve">- </w:t>
            </w:r>
            <w:r w:rsidR="36BEC031">
              <w:rPr/>
              <w:t>Recherche über die vom Projekt verwendeten Architekturen</w:t>
            </w:r>
          </w:p>
        </w:tc>
        <w:tc>
          <w:tcPr>
            <w:tcW w:w="3300" w:type="dxa"/>
            <w:tcMar/>
          </w:tcPr>
          <w:p w:rsidR="3142D685" w:rsidP="3142D685" w:rsidRDefault="3142D685" w14:paraId="22F5D8C4" w14:textId="5C2AD297">
            <w:pPr>
              <w:pStyle w:val="Normal"/>
            </w:pPr>
          </w:p>
        </w:tc>
        <w:tc>
          <w:tcPr>
            <w:tcW w:w="2880" w:type="dxa"/>
            <w:tcMar/>
          </w:tcPr>
          <w:p w:rsidR="3142D685" w:rsidP="3142D685" w:rsidRDefault="3142D685" w14:paraId="484BE005" w14:textId="5C2AD297">
            <w:pPr>
              <w:pStyle w:val="Normal"/>
            </w:pPr>
          </w:p>
        </w:tc>
        <w:tc>
          <w:tcPr>
            <w:tcW w:w="3240" w:type="dxa"/>
            <w:tcMar/>
          </w:tcPr>
          <w:p w:rsidR="3142D685" w:rsidP="3142D685" w:rsidRDefault="3142D685" w14:paraId="73E95332" w14:textId="4D542ECE">
            <w:pPr>
              <w:pStyle w:val="Normal"/>
            </w:pPr>
            <w:r w:rsidR="36BEC031">
              <w:rPr/>
              <w:t xml:space="preserve">Verständnis von Kong API, Supabase, </w:t>
            </w:r>
          </w:p>
        </w:tc>
      </w:tr>
      <w:tr w:rsidR="3142D685" w:rsidTr="661E0E5A" w14:paraId="04D68428">
        <w:trPr>
          <w:trHeight w:val="300"/>
        </w:trPr>
        <w:tc>
          <w:tcPr>
            <w:tcW w:w="1350" w:type="dxa"/>
            <w:tcMar/>
          </w:tcPr>
          <w:p w:rsidR="3142D685" w:rsidP="3142D685" w:rsidRDefault="3142D685" w14:paraId="56F211DA" w14:textId="296212A9">
            <w:pPr>
              <w:pStyle w:val="Normal"/>
            </w:pPr>
            <w:r w:rsidR="36BEC031">
              <w:rPr/>
              <w:t>18.09</w:t>
            </w:r>
          </w:p>
        </w:tc>
        <w:tc>
          <w:tcPr>
            <w:tcW w:w="3180" w:type="dxa"/>
            <w:tcMar/>
          </w:tcPr>
          <w:p w:rsidR="3142D685" w:rsidP="3142D685" w:rsidRDefault="3142D685" w14:paraId="4F316FD4" w14:textId="6A7D0F11">
            <w:pPr>
              <w:pStyle w:val="Normal"/>
            </w:pPr>
            <w:r w:rsidR="36BEC031">
              <w:rPr/>
              <w:t>Marketinganalyse</w:t>
            </w:r>
          </w:p>
        </w:tc>
        <w:tc>
          <w:tcPr>
            <w:tcW w:w="3300" w:type="dxa"/>
            <w:tcMar/>
          </w:tcPr>
          <w:p w:rsidR="3142D685" w:rsidP="3142D685" w:rsidRDefault="3142D685" w14:paraId="4857E0A3" w14:textId="5C2AD297">
            <w:pPr>
              <w:pStyle w:val="Normal"/>
            </w:pPr>
          </w:p>
        </w:tc>
        <w:tc>
          <w:tcPr>
            <w:tcW w:w="2880" w:type="dxa"/>
            <w:tcMar/>
          </w:tcPr>
          <w:p w:rsidR="3142D685" w:rsidP="3142D685" w:rsidRDefault="3142D685" w14:paraId="5E6968B2" w14:textId="5C2AD297">
            <w:pPr>
              <w:pStyle w:val="Normal"/>
            </w:pPr>
          </w:p>
        </w:tc>
        <w:tc>
          <w:tcPr>
            <w:tcW w:w="3240" w:type="dxa"/>
            <w:tcMar/>
          </w:tcPr>
          <w:p w:rsidR="3142D685" w:rsidP="3142D685" w:rsidRDefault="3142D685" w14:paraId="3182BE50" w14:textId="65620D4D">
            <w:pPr>
              <w:pStyle w:val="Normal"/>
            </w:pPr>
            <w:r w:rsidR="36BEC031">
              <w:rPr/>
              <w:t>Instrument des Marketing-Mix</w:t>
            </w:r>
          </w:p>
        </w:tc>
      </w:tr>
      <w:tr w:rsidR="3142D685" w:rsidTr="661E0E5A" w14:paraId="560470D4">
        <w:trPr>
          <w:trHeight w:val="300"/>
        </w:trPr>
        <w:tc>
          <w:tcPr>
            <w:tcW w:w="1350" w:type="dxa"/>
            <w:tcMar/>
          </w:tcPr>
          <w:p w:rsidR="3142D685" w:rsidP="3142D685" w:rsidRDefault="3142D685" w14:paraId="0EC66EC3" w14:textId="2BAD7391">
            <w:pPr>
              <w:pStyle w:val="Normal"/>
            </w:pPr>
            <w:r w:rsidR="36BEC031">
              <w:rPr/>
              <w:t>24.09</w:t>
            </w:r>
          </w:p>
        </w:tc>
        <w:tc>
          <w:tcPr>
            <w:tcW w:w="3180" w:type="dxa"/>
            <w:tcMar/>
          </w:tcPr>
          <w:p w:rsidR="3142D685" w:rsidP="3142D685" w:rsidRDefault="3142D685" w14:paraId="13AA3B5A" w14:textId="4691CAC1">
            <w:pPr>
              <w:pStyle w:val="Normal"/>
            </w:pPr>
            <w:r w:rsidR="7084D99F">
              <w:rPr/>
              <w:t>Gemeinsame konzipierung des ER-Modells</w:t>
            </w:r>
          </w:p>
        </w:tc>
        <w:tc>
          <w:tcPr>
            <w:tcW w:w="3300" w:type="dxa"/>
            <w:tcMar/>
          </w:tcPr>
          <w:p w:rsidR="3142D685" w:rsidP="3142D685" w:rsidRDefault="3142D685" w14:paraId="4DAECDA1" w14:textId="5C2AD297">
            <w:pPr>
              <w:pStyle w:val="Normal"/>
            </w:pPr>
          </w:p>
        </w:tc>
        <w:tc>
          <w:tcPr>
            <w:tcW w:w="2880" w:type="dxa"/>
            <w:tcMar/>
          </w:tcPr>
          <w:p w:rsidR="3142D685" w:rsidP="3142D685" w:rsidRDefault="3142D685" w14:paraId="25B538F8" w14:textId="5C2AD297">
            <w:pPr>
              <w:pStyle w:val="Normal"/>
            </w:pPr>
          </w:p>
        </w:tc>
        <w:tc>
          <w:tcPr>
            <w:tcW w:w="3240" w:type="dxa"/>
            <w:tcMar/>
          </w:tcPr>
          <w:p w:rsidR="3142D685" w:rsidP="3142D685" w:rsidRDefault="3142D685" w14:paraId="48452541" w14:textId="7FE0F1E7">
            <w:pPr>
              <w:pStyle w:val="Normal"/>
            </w:pPr>
            <w:r w:rsidR="7084D99F">
              <w:rPr/>
              <w:t>Verständnis für die Normalformen vertieft und abteilungsübergreifende Logik von Kaufmännern.</w:t>
            </w:r>
          </w:p>
        </w:tc>
      </w:tr>
      <w:tr w:rsidR="661E0E5A" w:rsidTr="661E0E5A" w14:paraId="4EA83E8F">
        <w:trPr>
          <w:trHeight w:val="300"/>
        </w:trPr>
        <w:tc>
          <w:tcPr>
            <w:tcW w:w="1350" w:type="dxa"/>
            <w:tcMar/>
          </w:tcPr>
          <w:p w:rsidR="36BEC031" w:rsidP="661E0E5A" w:rsidRDefault="36BEC031" w14:paraId="67DEE343" w14:textId="3D2BC677">
            <w:pPr>
              <w:pStyle w:val="Normal"/>
            </w:pPr>
            <w:r w:rsidR="36BEC031">
              <w:rPr/>
              <w:t>25.09</w:t>
            </w:r>
          </w:p>
        </w:tc>
        <w:tc>
          <w:tcPr>
            <w:tcW w:w="3180" w:type="dxa"/>
            <w:tcMar/>
          </w:tcPr>
          <w:p w:rsidR="661E0E5A" w:rsidP="661E0E5A" w:rsidRDefault="661E0E5A" w14:paraId="635394C0" w14:textId="1EDC8D60">
            <w:pPr>
              <w:pStyle w:val="Normal"/>
            </w:pPr>
          </w:p>
        </w:tc>
        <w:tc>
          <w:tcPr>
            <w:tcW w:w="3300" w:type="dxa"/>
            <w:tcMar/>
          </w:tcPr>
          <w:p w:rsidR="661E0E5A" w:rsidP="661E0E5A" w:rsidRDefault="661E0E5A" w14:paraId="0CCCC7A1" w14:textId="55795042">
            <w:pPr>
              <w:pStyle w:val="Normal"/>
            </w:pPr>
          </w:p>
        </w:tc>
        <w:tc>
          <w:tcPr>
            <w:tcW w:w="2880" w:type="dxa"/>
            <w:tcMar/>
          </w:tcPr>
          <w:p w:rsidR="661E0E5A" w:rsidP="661E0E5A" w:rsidRDefault="661E0E5A" w14:paraId="6561D6B4" w14:textId="2126A9DC">
            <w:pPr>
              <w:pStyle w:val="Normal"/>
            </w:pPr>
          </w:p>
        </w:tc>
        <w:tc>
          <w:tcPr>
            <w:tcW w:w="3240" w:type="dxa"/>
            <w:tcMar/>
          </w:tcPr>
          <w:p w:rsidR="661E0E5A" w:rsidP="661E0E5A" w:rsidRDefault="661E0E5A" w14:paraId="11A58AEB" w14:textId="6867F01C">
            <w:pPr>
              <w:pStyle w:val="Normal"/>
            </w:pPr>
          </w:p>
        </w:tc>
      </w:tr>
      <w:tr w:rsidR="661E0E5A" w:rsidTr="661E0E5A" w14:paraId="36633086">
        <w:trPr>
          <w:trHeight w:val="300"/>
        </w:trPr>
        <w:tc>
          <w:tcPr>
            <w:tcW w:w="1350" w:type="dxa"/>
            <w:tcMar/>
          </w:tcPr>
          <w:p w:rsidR="36BEC031" w:rsidP="661E0E5A" w:rsidRDefault="36BEC031" w14:paraId="1456286C" w14:textId="481BDCFE">
            <w:pPr>
              <w:pStyle w:val="Normal"/>
            </w:pPr>
            <w:r w:rsidR="36BEC031">
              <w:rPr/>
              <w:t>1.10</w:t>
            </w:r>
          </w:p>
        </w:tc>
        <w:tc>
          <w:tcPr>
            <w:tcW w:w="3180" w:type="dxa"/>
            <w:tcMar/>
          </w:tcPr>
          <w:p w:rsidR="661E0E5A" w:rsidP="661E0E5A" w:rsidRDefault="661E0E5A" w14:paraId="5725D8A5" w14:textId="68F0A52A">
            <w:pPr>
              <w:pStyle w:val="Normal"/>
            </w:pPr>
          </w:p>
        </w:tc>
        <w:tc>
          <w:tcPr>
            <w:tcW w:w="3300" w:type="dxa"/>
            <w:tcMar/>
          </w:tcPr>
          <w:p w:rsidR="661E0E5A" w:rsidP="661E0E5A" w:rsidRDefault="661E0E5A" w14:paraId="1D634E61" w14:textId="0E26EAE5">
            <w:pPr>
              <w:pStyle w:val="Normal"/>
            </w:pPr>
          </w:p>
        </w:tc>
        <w:tc>
          <w:tcPr>
            <w:tcW w:w="2880" w:type="dxa"/>
            <w:tcMar/>
          </w:tcPr>
          <w:p w:rsidR="661E0E5A" w:rsidP="661E0E5A" w:rsidRDefault="661E0E5A" w14:paraId="44B15A1C" w14:textId="3CF7E804">
            <w:pPr>
              <w:pStyle w:val="Normal"/>
            </w:pPr>
          </w:p>
        </w:tc>
        <w:tc>
          <w:tcPr>
            <w:tcW w:w="3240" w:type="dxa"/>
            <w:tcMar/>
          </w:tcPr>
          <w:p w:rsidR="661E0E5A" w:rsidP="661E0E5A" w:rsidRDefault="661E0E5A" w14:paraId="29B0FA3A" w14:textId="6A6AD764">
            <w:pPr>
              <w:pStyle w:val="Normal"/>
            </w:pPr>
          </w:p>
        </w:tc>
      </w:tr>
      <w:tr w:rsidR="661E0E5A" w:rsidTr="661E0E5A" w14:paraId="67D84851">
        <w:trPr>
          <w:trHeight w:val="300"/>
        </w:trPr>
        <w:tc>
          <w:tcPr>
            <w:tcW w:w="1350" w:type="dxa"/>
            <w:tcMar/>
          </w:tcPr>
          <w:p w:rsidR="36BEC031" w:rsidP="661E0E5A" w:rsidRDefault="36BEC031" w14:paraId="40DF20C7" w14:textId="286333DF">
            <w:pPr>
              <w:pStyle w:val="Normal"/>
            </w:pPr>
            <w:r w:rsidR="36BEC031">
              <w:rPr/>
              <w:t>2.10</w:t>
            </w:r>
          </w:p>
        </w:tc>
        <w:tc>
          <w:tcPr>
            <w:tcW w:w="3180" w:type="dxa"/>
            <w:tcMar/>
          </w:tcPr>
          <w:p w:rsidR="661E0E5A" w:rsidP="661E0E5A" w:rsidRDefault="661E0E5A" w14:paraId="16A1AE96" w14:textId="621B76D3">
            <w:pPr>
              <w:pStyle w:val="Normal"/>
            </w:pPr>
          </w:p>
        </w:tc>
        <w:tc>
          <w:tcPr>
            <w:tcW w:w="3300" w:type="dxa"/>
            <w:tcMar/>
          </w:tcPr>
          <w:p w:rsidR="661E0E5A" w:rsidP="661E0E5A" w:rsidRDefault="661E0E5A" w14:paraId="166CEA8E" w14:textId="22C2247C">
            <w:pPr>
              <w:pStyle w:val="Normal"/>
            </w:pPr>
          </w:p>
        </w:tc>
        <w:tc>
          <w:tcPr>
            <w:tcW w:w="2880" w:type="dxa"/>
            <w:tcMar/>
          </w:tcPr>
          <w:p w:rsidR="661E0E5A" w:rsidP="661E0E5A" w:rsidRDefault="661E0E5A" w14:paraId="6E8E9E42" w14:textId="107622F6">
            <w:pPr>
              <w:pStyle w:val="Normal"/>
            </w:pPr>
          </w:p>
        </w:tc>
        <w:tc>
          <w:tcPr>
            <w:tcW w:w="3240" w:type="dxa"/>
            <w:tcMar/>
          </w:tcPr>
          <w:p w:rsidR="661E0E5A" w:rsidP="661E0E5A" w:rsidRDefault="661E0E5A" w14:paraId="77135667" w14:textId="542CEFE1">
            <w:pPr>
              <w:pStyle w:val="Normal"/>
            </w:pPr>
          </w:p>
        </w:tc>
      </w:tr>
    </w:tbl>
    <w:p w:rsidR="3142D685" w:rsidP="3142D685" w:rsidRDefault="3142D685" w14:paraId="0E583B3C" w14:textId="6BDB7652">
      <w:pPr>
        <w:pStyle w:val="Normal"/>
      </w:pPr>
    </w:p>
    <w:sectPr>
      <w:pgSz w:w="16838" w:h="11906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7BF50A6"/>
    <w:rsid w:val="009F274B"/>
    <w:rsid w:val="02E2042E"/>
    <w:rsid w:val="0F0885D0"/>
    <w:rsid w:val="1E5D5D41"/>
    <w:rsid w:val="2233EF2D"/>
    <w:rsid w:val="3142D685"/>
    <w:rsid w:val="36BEC031"/>
    <w:rsid w:val="37BF50A6"/>
    <w:rsid w:val="48FDCCCC"/>
    <w:rsid w:val="4AE0EB09"/>
    <w:rsid w:val="51160991"/>
    <w:rsid w:val="5A6AF8B5"/>
    <w:rsid w:val="661E0E5A"/>
    <w:rsid w:val="672F760A"/>
    <w:rsid w:val="6F5880EF"/>
    <w:rsid w:val="7084D99F"/>
    <w:rsid w:val="73A610E8"/>
    <w:rsid w:val="74CD4293"/>
    <w:rsid w:val="75733DF6"/>
    <w:rsid w:val="7B36836C"/>
    <w:rsid w:val="7D116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F50A6"/>
  <w15:chartTrackingRefBased/>
  <w15:docId w15:val="{439EC598-C849-4193-9D72-750048AEE5F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mc:Ignorable="w14 w15 wp14 w16se w16cid w16 w16cex w16sdtdh">
  <w:docDefaults>
    <w:rPrDefault>
      <w:rPr>
        <w:rFonts w:asciiTheme="minorHAnsi" w:hAnsiTheme="minorHAnsi" w:eastAsia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TitleChar" w:customStyle="1" mc:Ignorable="w14">
    <w:name xmlns:w="http://schemas.openxmlformats.org/wordprocessingml/2006/main" w:val="Title Char"/>
    <w:basedOn xmlns:w="http://schemas.openxmlformats.org/wordprocessingml/2006/main" w:val="DefaultParagraphFont"/>
    <w:link xmlns:w="http://schemas.openxmlformats.org/wordprocessingml/2006/main" w:val="Title"/>
    <w:uiPriority xmlns:w="http://schemas.openxmlformats.org/wordprocessingml/2006/main" w:val="10"/>
    <w:rPr xmlns:w="http://schemas.openxmlformats.org/wordprocessingml/2006/main">
      <w:rFonts w:asciiTheme="majorHAnsi" w:hAnsiTheme="majorHAnsi" w:eastAsiaTheme="majorEastAsia" w:cstheme="majorBidi"/>
      <w:spacing w:val="-10"/>
      <w:kern w:val="28"/>
      <w:sz w:val="56"/>
      <w:szCs w:val="56"/>
    </w:rPr>
  </w:style>
  <w:style xmlns:w14="http://schemas.microsoft.com/office/word/2010/wordml" xmlns:mc="http://schemas.openxmlformats.org/markup-compatibility/2006" xmlns:w="http://schemas.openxmlformats.org/wordprocessingml/2006/main" w:type="paragraph" w:styleId="Title" mc:Ignorable="w14">
    <w:name xmlns:w="http://schemas.openxmlformats.org/wordprocessingml/2006/main" w:val="Title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TitleChar"/>
    <w:uiPriority xmlns:w="http://schemas.openxmlformats.org/wordprocessingml/2006/main" w:val="10"/>
    <w:qFormat xmlns:w="http://schemas.openxmlformats.org/wordprocessingml/2006/main"/>
    <w:pPr xmlns:w="http://schemas.openxmlformats.org/wordprocessingml/2006/main">
      <w:spacing xmlns:w="http://schemas.openxmlformats.org/wordprocessingml/2006/main" w:after="0" w:line="240" w:lineRule="auto"/>
      <w:contextualSpacing xmlns:w="http://schemas.openxmlformats.org/wordprocessingml/2006/main"/>
    </w:pPr>
    <w:rPr xmlns:w="http://schemas.openxmlformats.org/wordprocessingml/2006/main">
      <w:rFonts w:asciiTheme="majorHAnsi" w:hAnsiTheme="majorHAnsi" w:eastAsiaTheme="majorEastAsia" w:cstheme="majorBidi"/>
      <w:spacing w:val="-10"/>
      <w:kern w:val="28"/>
      <w:sz w:val="56"/>
      <w:szCs w:val="56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E5076748DB3D46A5831BCC14D2C1E2" ma:contentTypeVersion="0" ma:contentTypeDescription="Ein neues Dokument erstellen." ma:contentTypeScope="" ma:versionID="1708a8366f2130af8b1771e9877f0cf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df7b5bc1abea3a6eee9d75eaf0ff07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99C8EF0-5A6F-4BDB-ACAA-A98695A7579E}"/>
</file>

<file path=customXml/itemProps2.xml><?xml version="1.0" encoding="utf-8"?>
<ds:datastoreItem xmlns:ds="http://schemas.openxmlformats.org/officeDocument/2006/customXml" ds:itemID="{0C5384F6-7E21-4147-ADF0-41DC07F06748}"/>
</file>

<file path=customXml/itemProps3.xml><?xml version="1.0" encoding="utf-8"?>
<ds:datastoreItem xmlns:ds="http://schemas.openxmlformats.org/officeDocument/2006/customXml" ds:itemID="{292AB7E1-C881-4341-AB5F-D3DF6EE6DFD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U. Linnenkugel</dc:creator>
  <keywords/>
  <dc:description/>
  <lastModifiedBy>Oliver Jidkov</lastModifiedBy>
  <dcterms:created xsi:type="dcterms:W3CDTF">2024-07-02T09:22:38.0000000Z</dcterms:created>
  <dcterms:modified xsi:type="dcterms:W3CDTF">2026-10-01T11:43:39.2945132Z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0x01010012E5076748DB3D46A5831BCC14D2C1E2</vt:lpwstr>
  </property>
  <property fmtid="{D5CDD505-2E9C-101B-9397-08002B2CF9AE}" pid="3" name="Order">
    <vt:r8>1300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</Properties>
</file>