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2796244"/>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71E2A19D" w14:textId="31499AC5" w:rsidR="00EF502E" w:rsidRDefault="009006EE">
      <w:pPr>
        <w:pStyle w:val="TJ1"/>
        <w:tabs>
          <w:tab w:val="right" w:leader="dot" w:pos="8493"/>
        </w:tabs>
        <w:rPr>
          <w:rFonts w:eastAsiaTheme="minorEastAsia" w:cstheme="minorBidi"/>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2796244" w:history="1">
        <w:r w:rsidR="00EF502E" w:rsidRPr="006474D9">
          <w:rPr>
            <w:rStyle w:val="Hiperhivatkozs"/>
            <w:noProof/>
          </w:rPr>
          <w:t>1. Tartalomjegyzék</w:t>
        </w:r>
        <w:r w:rsidR="00EF502E">
          <w:rPr>
            <w:noProof/>
            <w:webHidden/>
          </w:rPr>
          <w:tab/>
        </w:r>
        <w:r w:rsidR="00EF502E">
          <w:rPr>
            <w:noProof/>
            <w:webHidden/>
          </w:rPr>
          <w:fldChar w:fldCharType="begin"/>
        </w:r>
        <w:r w:rsidR="00EF502E">
          <w:rPr>
            <w:noProof/>
            <w:webHidden/>
          </w:rPr>
          <w:instrText xml:space="preserve"> PAGEREF _Toc152796244 \h </w:instrText>
        </w:r>
        <w:r w:rsidR="00EF502E">
          <w:rPr>
            <w:noProof/>
            <w:webHidden/>
          </w:rPr>
        </w:r>
        <w:r w:rsidR="00EF502E">
          <w:rPr>
            <w:noProof/>
            <w:webHidden/>
          </w:rPr>
          <w:fldChar w:fldCharType="separate"/>
        </w:r>
        <w:r w:rsidR="00EF502E">
          <w:rPr>
            <w:noProof/>
            <w:webHidden/>
          </w:rPr>
          <w:t>1</w:t>
        </w:r>
        <w:r w:rsidR="00EF502E">
          <w:rPr>
            <w:noProof/>
            <w:webHidden/>
          </w:rPr>
          <w:fldChar w:fldCharType="end"/>
        </w:r>
      </w:hyperlink>
    </w:p>
    <w:p w14:paraId="1E5EFBC6" w14:textId="70BE511C" w:rsidR="00EF502E" w:rsidRDefault="00EF502E">
      <w:pPr>
        <w:pStyle w:val="TJ1"/>
        <w:tabs>
          <w:tab w:val="right" w:leader="dot" w:pos="8493"/>
        </w:tabs>
        <w:rPr>
          <w:rFonts w:eastAsiaTheme="minorEastAsia" w:cstheme="minorBidi"/>
          <w:noProof/>
          <w:kern w:val="2"/>
          <w:lang w:eastAsia="hu-HU"/>
          <w14:ligatures w14:val="standardContextual"/>
        </w:rPr>
      </w:pPr>
      <w:hyperlink w:anchor="_Toc152796245" w:history="1">
        <w:r w:rsidRPr="006474D9">
          <w:rPr>
            <w:rStyle w:val="Hiperhivatkozs"/>
            <w:noProof/>
          </w:rPr>
          <w:t>2. Bevezetés</w:t>
        </w:r>
        <w:r>
          <w:rPr>
            <w:noProof/>
            <w:webHidden/>
          </w:rPr>
          <w:tab/>
        </w:r>
        <w:r>
          <w:rPr>
            <w:noProof/>
            <w:webHidden/>
          </w:rPr>
          <w:fldChar w:fldCharType="begin"/>
        </w:r>
        <w:r>
          <w:rPr>
            <w:noProof/>
            <w:webHidden/>
          </w:rPr>
          <w:instrText xml:space="preserve"> PAGEREF _Toc152796245 \h </w:instrText>
        </w:r>
        <w:r>
          <w:rPr>
            <w:noProof/>
            <w:webHidden/>
          </w:rPr>
        </w:r>
        <w:r>
          <w:rPr>
            <w:noProof/>
            <w:webHidden/>
          </w:rPr>
          <w:fldChar w:fldCharType="separate"/>
        </w:r>
        <w:r>
          <w:rPr>
            <w:noProof/>
            <w:webHidden/>
          </w:rPr>
          <w:t>2</w:t>
        </w:r>
        <w:r>
          <w:rPr>
            <w:noProof/>
            <w:webHidden/>
          </w:rPr>
          <w:fldChar w:fldCharType="end"/>
        </w:r>
      </w:hyperlink>
    </w:p>
    <w:p w14:paraId="3CED9899" w14:textId="37169159" w:rsidR="00EF502E" w:rsidRDefault="00EF502E">
      <w:pPr>
        <w:pStyle w:val="TJ1"/>
        <w:tabs>
          <w:tab w:val="right" w:leader="dot" w:pos="8493"/>
        </w:tabs>
        <w:rPr>
          <w:rFonts w:eastAsiaTheme="minorEastAsia" w:cstheme="minorBidi"/>
          <w:noProof/>
          <w:kern w:val="2"/>
          <w:lang w:eastAsia="hu-HU"/>
          <w14:ligatures w14:val="standardContextual"/>
        </w:rPr>
      </w:pPr>
      <w:hyperlink w:anchor="_Toc152796246" w:history="1">
        <w:r w:rsidRPr="006474D9">
          <w:rPr>
            <w:rStyle w:val="Hiperhivatkozs"/>
            <w:noProof/>
          </w:rPr>
          <w:t>3. A kutatás háttere – SKI kombinátor kalkulus</w:t>
        </w:r>
        <w:r>
          <w:rPr>
            <w:noProof/>
            <w:webHidden/>
          </w:rPr>
          <w:tab/>
        </w:r>
        <w:r>
          <w:rPr>
            <w:noProof/>
            <w:webHidden/>
          </w:rPr>
          <w:fldChar w:fldCharType="begin"/>
        </w:r>
        <w:r>
          <w:rPr>
            <w:noProof/>
            <w:webHidden/>
          </w:rPr>
          <w:instrText xml:space="preserve"> PAGEREF _Toc152796246 \h </w:instrText>
        </w:r>
        <w:r>
          <w:rPr>
            <w:noProof/>
            <w:webHidden/>
          </w:rPr>
        </w:r>
        <w:r>
          <w:rPr>
            <w:noProof/>
            <w:webHidden/>
          </w:rPr>
          <w:fldChar w:fldCharType="separate"/>
        </w:r>
        <w:r>
          <w:rPr>
            <w:noProof/>
            <w:webHidden/>
          </w:rPr>
          <w:t>3</w:t>
        </w:r>
        <w:r>
          <w:rPr>
            <w:noProof/>
            <w:webHidden/>
          </w:rPr>
          <w:fldChar w:fldCharType="end"/>
        </w:r>
      </w:hyperlink>
    </w:p>
    <w:p w14:paraId="0203EBDE" w14:textId="5896FB1F"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47" w:history="1">
        <w:r w:rsidRPr="006474D9">
          <w:rPr>
            <w:rStyle w:val="Hiperhivatkozs"/>
            <w:noProof/>
          </w:rPr>
          <w:t>3. 1. Története</w:t>
        </w:r>
        <w:r>
          <w:rPr>
            <w:noProof/>
            <w:webHidden/>
          </w:rPr>
          <w:tab/>
        </w:r>
        <w:r>
          <w:rPr>
            <w:noProof/>
            <w:webHidden/>
          </w:rPr>
          <w:fldChar w:fldCharType="begin"/>
        </w:r>
        <w:r>
          <w:rPr>
            <w:noProof/>
            <w:webHidden/>
          </w:rPr>
          <w:instrText xml:space="preserve"> PAGEREF _Toc152796247 \h </w:instrText>
        </w:r>
        <w:r>
          <w:rPr>
            <w:noProof/>
            <w:webHidden/>
          </w:rPr>
        </w:r>
        <w:r>
          <w:rPr>
            <w:noProof/>
            <w:webHidden/>
          </w:rPr>
          <w:fldChar w:fldCharType="separate"/>
        </w:r>
        <w:r>
          <w:rPr>
            <w:noProof/>
            <w:webHidden/>
          </w:rPr>
          <w:t>3</w:t>
        </w:r>
        <w:r>
          <w:rPr>
            <w:noProof/>
            <w:webHidden/>
          </w:rPr>
          <w:fldChar w:fldCharType="end"/>
        </w:r>
      </w:hyperlink>
    </w:p>
    <w:p w14:paraId="6B7C65A8" w14:textId="3C8B7A9A"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48" w:history="1">
        <w:r w:rsidRPr="006474D9">
          <w:rPr>
            <w:rStyle w:val="Hiperhivatkozs"/>
            <w:noProof/>
          </w:rPr>
          <w:t>3. 2. Elemei és működése</w:t>
        </w:r>
        <w:r>
          <w:rPr>
            <w:noProof/>
            <w:webHidden/>
          </w:rPr>
          <w:tab/>
        </w:r>
        <w:r>
          <w:rPr>
            <w:noProof/>
            <w:webHidden/>
          </w:rPr>
          <w:fldChar w:fldCharType="begin"/>
        </w:r>
        <w:r>
          <w:rPr>
            <w:noProof/>
            <w:webHidden/>
          </w:rPr>
          <w:instrText xml:space="preserve"> PAGEREF _Toc152796248 \h </w:instrText>
        </w:r>
        <w:r>
          <w:rPr>
            <w:noProof/>
            <w:webHidden/>
          </w:rPr>
        </w:r>
        <w:r>
          <w:rPr>
            <w:noProof/>
            <w:webHidden/>
          </w:rPr>
          <w:fldChar w:fldCharType="separate"/>
        </w:r>
        <w:r>
          <w:rPr>
            <w:noProof/>
            <w:webHidden/>
          </w:rPr>
          <w:t>3</w:t>
        </w:r>
        <w:r>
          <w:rPr>
            <w:noProof/>
            <w:webHidden/>
          </w:rPr>
          <w:fldChar w:fldCharType="end"/>
        </w:r>
      </w:hyperlink>
    </w:p>
    <w:p w14:paraId="1E54DF36" w14:textId="18751833"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49" w:history="1">
        <w:r w:rsidRPr="006474D9">
          <w:rPr>
            <w:rStyle w:val="Hiperhivatkozs"/>
            <w:noProof/>
          </w:rPr>
          <w:t>3. 3. Irodalmi áttekintés</w:t>
        </w:r>
        <w:r>
          <w:rPr>
            <w:noProof/>
            <w:webHidden/>
          </w:rPr>
          <w:tab/>
        </w:r>
        <w:r>
          <w:rPr>
            <w:noProof/>
            <w:webHidden/>
          </w:rPr>
          <w:fldChar w:fldCharType="begin"/>
        </w:r>
        <w:r>
          <w:rPr>
            <w:noProof/>
            <w:webHidden/>
          </w:rPr>
          <w:instrText xml:space="preserve"> PAGEREF _Toc152796249 \h </w:instrText>
        </w:r>
        <w:r>
          <w:rPr>
            <w:noProof/>
            <w:webHidden/>
          </w:rPr>
        </w:r>
        <w:r>
          <w:rPr>
            <w:noProof/>
            <w:webHidden/>
          </w:rPr>
          <w:fldChar w:fldCharType="separate"/>
        </w:r>
        <w:r>
          <w:rPr>
            <w:noProof/>
            <w:webHidden/>
          </w:rPr>
          <w:t>5</w:t>
        </w:r>
        <w:r>
          <w:rPr>
            <w:noProof/>
            <w:webHidden/>
          </w:rPr>
          <w:fldChar w:fldCharType="end"/>
        </w:r>
      </w:hyperlink>
    </w:p>
    <w:p w14:paraId="3903EADE" w14:textId="58B96D33"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50" w:history="1">
        <w:r w:rsidRPr="006474D9">
          <w:rPr>
            <w:rStyle w:val="Hiperhivatkozs"/>
            <w:noProof/>
          </w:rPr>
          <w:t>3. 4. Előnyök, hátrányok</w:t>
        </w:r>
        <w:r>
          <w:rPr>
            <w:noProof/>
            <w:webHidden/>
          </w:rPr>
          <w:tab/>
        </w:r>
        <w:r>
          <w:rPr>
            <w:noProof/>
            <w:webHidden/>
          </w:rPr>
          <w:fldChar w:fldCharType="begin"/>
        </w:r>
        <w:r>
          <w:rPr>
            <w:noProof/>
            <w:webHidden/>
          </w:rPr>
          <w:instrText xml:space="preserve"> PAGEREF _Toc152796250 \h </w:instrText>
        </w:r>
        <w:r>
          <w:rPr>
            <w:noProof/>
            <w:webHidden/>
          </w:rPr>
        </w:r>
        <w:r>
          <w:rPr>
            <w:noProof/>
            <w:webHidden/>
          </w:rPr>
          <w:fldChar w:fldCharType="separate"/>
        </w:r>
        <w:r>
          <w:rPr>
            <w:noProof/>
            <w:webHidden/>
          </w:rPr>
          <w:t>6</w:t>
        </w:r>
        <w:r>
          <w:rPr>
            <w:noProof/>
            <w:webHidden/>
          </w:rPr>
          <w:fldChar w:fldCharType="end"/>
        </w:r>
      </w:hyperlink>
    </w:p>
    <w:p w14:paraId="66560EBA" w14:textId="7AAB7B4C" w:rsidR="00EF502E" w:rsidRDefault="00EF502E">
      <w:pPr>
        <w:pStyle w:val="TJ1"/>
        <w:tabs>
          <w:tab w:val="right" w:leader="dot" w:pos="8493"/>
        </w:tabs>
        <w:rPr>
          <w:rFonts w:eastAsiaTheme="minorEastAsia" w:cstheme="minorBidi"/>
          <w:noProof/>
          <w:kern w:val="2"/>
          <w:lang w:eastAsia="hu-HU"/>
          <w14:ligatures w14:val="standardContextual"/>
        </w:rPr>
      </w:pPr>
      <w:hyperlink w:anchor="_Toc152796251" w:history="1">
        <w:r w:rsidRPr="006474D9">
          <w:rPr>
            <w:rStyle w:val="Hiperhivatkozs"/>
            <w:noProof/>
          </w:rPr>
          <w:t>4. Módszerek</w:t>
        </w:r>
        <w:r>
          <w:rPr>
            <w:noProof/>
            <w:webHidden/>
          </w:rPr>
          <w:tab/>
        </w:r>
        <w:r>
          <w:rPr>
            <w:noProof/>
            <w:webHidden/>
          </w:rPr>
          <w:fldChar w:fldCharType="begin"/>
        </w:r>
        <w:r>
          <w:rPr>
            <w:noProof/>
            <w:webHidden/>
          </w:rPr>
          <w:instrText xml:space="preserve"> PAGEREF _Toc152796251 \h </w:instrText>
        </w:r>
        <w:r>
          <w:rPr>
            <w:noProof/>
            <w:webHidden/>
          </w:rPr>
        </w:r>
        <w:r>
          <w:rPr>
            <w:noProof/>
            <w:webHidden/>
          </w:rPr>
          <w:fldChar w:fldCharType="separate"/>
        </w:r>
        <w:r>
          <w:rPr>
            <w:noProof/>
            <w:webHidden/>
          </w:rPr>
          <w:t>8</w:t>
        </w:r>
        <w:r>
          <w:rPr>
            <w:noProof/>
            <w:webHidden/>
          </w:rPr>
          <w:fldChar w:fldCharType="end"/>
        </w:r>
      </w:hyperlink>
    </w:p>
    <w:p w14:paraId="0E7FEBBC" w14:textId="75EA3B0E"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52" w:history="1">
        <w:r w:rsidRPr="006474D9">
          <w:rPr>
            <w:rStyle w:val="Hiperhivatkozs"/>
            <w:noProof/>
          </w:rPr>
          <w:t>4. 1. Típusos SKI</w:t>
        </w:r>
        <w:r>
          <w:rPr>
            <w:noProof/>
            <w:webHidden/>
          </w:rPr>
          <w:tab/>
        </w:r>
        <w:r>
          <w:rPr>
            <w:noProof/>
            <w:webHidden/>
          </w:rPr>
          <w:fldChar w:fldCharType="begin"/>
        </w:r>
        <w:r>
          <w:rPr>
            <w:noProof/>
            <w:webHidden/>
          </w:rPr>
          <w:instrText xml:space="preserve"> PAGEREF _Toc152796252 \h </w:instrText>
        </w:r>
        <w:r>
          <w:rPr>
            <w:noProof/>
            <w:webHidden/>
          </w:rPr>
        </w:r>
        <w:r>
          <w:rPr>
            <w:noProof/>
            <w:webHidden/>
          </w:rPr>
          <w:fldChar w:fldCharType="separate"/>
        </w:r>
        <w:r>
          <w:rPr>
            <w:noProof/>
            <w:webHidden/>
          </w:rPr>
          <w:t>8</w:t>
        </w:r>
        <w:r>
          <w:rPr>
            <w:noProof/>
            <w:webHidden/>
          </w:rPr>
          <w:fldChar w:fldCharType="end"/>
        </w:r>
      </w:hyperlink>
    </w:p>
    <w:p w14:paraId="5C834FEE" w14:textId="598090D1"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53" w:history="1">
        <w:r w:rsidRPr="006474D9">
          <w:rPr>
            <w:rStyle w:val="Hiperhivatkozs"/>
            <w:noProof/>
          </w:rPr>
          <w:t>4. 2. Mély beágyazás</w:t>
        </w:r>
        <w:r>
          <w:rPr>
            <w:noProof/>
            <w:webHidden/>
          </w:rPr>
          <w:tab/>
        </w:r>
        <w:r>
          <w:rPr>
            <w:noProof/>
            <w:webHidden/>
          </w:rPr>
          <w:fldChar w:fldCharType="begin"/>
        </w:r>
        <w:r>
          <w:rPr>
            <w:noProof/>
            <w:webHidden/>
          </w:rPr>
          <w:instrText xml:space="preserve"> PAGEREF _Toc152796253 \h </w:instrText>
        </w:r>
        <w:r>
          <w:rPr>
            <w:noProof/>
            <w:webHidden/>
          </w:rPr>
        </w:r>
        <w:r>
          <w:rPr>
            <w:noProof/>
            <w:webHidden/>
          </w:rPr>
          <w:fldChar w:fldCharType="separate"/>
        </w:r>
        <w:r>
          <w:rPr>
            <w:noProof/>
            <w:webHidden/>
          </w:rPr>
          <w:t>8</w:t>
        </w:r>
        <w:r>
          <w:rPr>
            <w:noProof/>
            <w:webHidden/>
          </w:rPr>
          <w:fldChar w:fldCharType="end"/>
        </w:r>
      </w:hyperlink>
    </w:p>
    <w:p w14:paraId="349E45FD" w14:textId="18961098" w:rsidR="00EF502E" w:rsidRDefault="00EF502E">
      <w:pPr>
        <w:pStyle w:val="TJ3"/>
        <w:tabs>
          <w:tab w:val="right" w:leader="dot" w:pos="8493"/>
        </w:tabs>
        <w:rPr>
          <w:rFonts w:eastAsiaTheme="minorEastAsia" w:cstheme="minorBidi"/>
          <w:noProof/>
          <w:kern w:val="2"/>
          <w:lang w:eastAsia="hu-HU"/>
          <w14:ligatures w14:val="standardContextual"/>
        </w:rPr>
      </w:pPr>
      <w:hyperlink w:anchor="_Toc152796254" w:history="1">
        <w:r w:rsidRPr="006474D9">
          <w:rPr>
            <w:rStyle w:val="Hiperhivatkozs"/>
            <w:noProof/>
          </w:rPr>
          <w:t>4. 2. 1. Típusok és termek</w:t>
        </w:r>
        <w:r>
          <w:rPr>
            <w:noProof/>
            <w:webHidden/>
          </w:rPr>
          <w:tab/>
        </w:r>
        <w:r>
          <w:rPr>
            <w:noProof/>
            <w:webHidden/>
          </w:rPr>
          <w:fldChar w:fldCharType="begin"/>
        </w:r>
        <w:r>
          <w:rPr>
            <w:noProof/>
            <w:webHidden/>
          </w:rPr>
          <w:instrText xml:space="preserve"> PAGEREF _Toc152796254 \h </w:instrText>
        </w:r>
        <w:r>
          <w:rPr>
            <w:noProof/>
            <w:webHidden/>
          </w:rPr>
        </w:r>
        <w:r>
          <w:rPr>
            <w:noProof/>
            <w:webHidden/>
          </w:rPr>
          <w:fldChar w:fldCharType="separate"/>
        </w:r>
        <w:r>
          <w:rPr>
            <w:noProof/>
            <w:webHidden/>
          </w:rPr>
          <w:t>8</w:t>
        </w:r>
        <w:r>
          <w:rPr>
            <w:noProof/>
            <w:webHidden/>
          </w:rPr>
          <w:fldChar w:fldCharType="end"/>
        </w:r>
      </w:hyperlink>
    </w:p>
    <w:p w14:paraId="36EFBD4C" w14:textId="22FB55A6" w:rsidR="00EF502E" w:rsidRDefault="00EF502E">
      <w:pPr>
        <w:pStyle w:val="TJ3"/>
        <w:tabs>
          <w:tab w:val="right" w:leader="dot" w:pos="8493"/>
        </w:tabs>
        <w:rPr>
          <w:rFonts w:eastAsiaTheme="minorEastAsia" w:cstheme="minorBidi"/>
          <w:noProof/>
          <w:kern w:val="2"/>
          <w:lang w:eastAsia="hu-HU"/>
          <w14:ligatures w14:val="standardContextual"/>
        </w:rPr>
      </w:pPr>
      <w:hyperlink w:anchor="_Toc152796255" w:history="1">
        <w:r w:rsidRPr="006474D9">
          <w:rPr>
            <w:rStyle w:val="Hiperhivatkozs"/>
            <w:noProof/>
          </w:rPr>
          <w:t>4. 2. 2. Parser</w:t>
        </w:r>
        <w:r>
          <w:rPr>
            <w:noProof/>
            <w:webHidden/>
          </w:rPr>
          <w:tab/>
        </w:r>
        <w:r>
          <w:rPr>
            <w:noProof/>
            <w:webHidden/>
          </w:rPr>
          <w:fldChar w:fldCharType="begin"/>
        </w:r>
        <w:r>
          <w:rPr>
            <w:noProof/>
            <w:webHidden/>
          </w:rPr>
          <w:instrText xml:space="preserve"> PAGEREF _Toc152796255 \h </w:instrText>
        </w:r>
        <w:r>
          <w:rPr>
            <w:noProof/>
            <w:webHidden/>
          </w:rPr>
        </w:r>
        <w:r>
          <w:rPr>
            <w:noProof/>
            <w:webHidden/>
          </w:rPr>
          <w:fldChar w:fldCharType="separate"/>
        </w:r>
        <w:r>
          <w:rPr>
            <w:noProof/>
            <w:webHidden/>
          </w:rPr>
          <w:t>17</w:t>
        </w:r>
        <w:r>
          <w:rPr>
            <w:noProof/>
            <w:webHidden/>
          </w:rPr>
          <w:fldChar w:fldCharType="end"/>
        </w:r>
      </w:hyperlink>
    </w:p>
    <w:p w14:paraId="263DE3E7" w14:textId="518B2DF3" w:rsidR="00EF502E" w:rsidRDefault="00EF502E">
      <w:pPr>
        <w:pStyle w:val="TJ3"/>
        <w:tabs>
          <w:tab w:val="right" w:leader="dot" w:pos="8493"/>
        </w:tabs>
        <w:rPr>
          <w:rFonts w:eastAsiaTheme="minorEastAsia" w:cstheme="minorBidi"/>
          <w:noProof/>
          <w:kern w:val="2"/>
          <w:lang w:eastAsia="hu-HU"/>
          <w14:ligatures w14:val="standardContextual"/>
        </w:rPr>
      </w:pPr>
      <w:hyperlink w:anchor="_Toc152796256" w:history="1">
        <w:r w:rsidRPr="006474D9">
          <w:rPr>
            <w:rStyle w:val="Hiperhivatkozs"/>
            <w:noProof/>
          </w:rPr>
          <w:t>4. 2. 3. Típusellenőrző</w:t>
        </w:r>
        <w:r>
          <w:rPr>
            <w:noProof/>
            <w:webHidden/>
          </w:rPr>
          <w:tab/>
        </w:r>
        <w:r>
          <w:rPr>
            <w:noProof/>
            <w:webHidden/>
          </w:rPr>
          <w:fldChar w:fldCharType="begin"/>
        </w:r>
        <w:r>
          <w:rPr>
            <w:noProof/>
            <w:webHidden/>
          </w:rPr>
          <w:instrText xml:space="preserve"> PAGEREF _Toc152796256 \h </w:instrText>
        </w:r>
        <w:r>
          <w:rPr>
            <w:noProof/>
            <w:webHidden/>
          </w:rPr>
        </w:r>
        <w:r>
          <w:rPr>
            <w:noProof/>
            <w:webHidden/>
          </w:rPr>
          <w:fldChar w:fldCharType="separate"/>
        </w:r>
        <w:r>
          <w:rPr>
            <w:noProof/>
            <w:webHidden/>
          </w:rPr>
          <w:t>22</w:t>
        </w:r>
        <w:r>
          <w:rPr>
            <w:noProof/>
            <w:webHidden/>
          </w:rPr>
          <w:fldChar w:fldCharType="end"/>
        </w:r>
      </w:hyperlink>
    </w:p>
    <w:p w14:paraId="2F5CDFD9" w14:textId="4CF4E9B8" w:rsidR="00EF502E" w:rsidRDefault="00EF502E">
      <w:pPr>
        <w:pStyle w:val="TJ4"/>
        <w:tabs>
          <w:tab w:val="right" w:leader="dot" w:pos="8493"/>
        </w:tabs>
        <w:rPr>
          <w:rFonts w:eastAsiaTheme="minorEastAsia" w:cstheme="minorBidi"/>
          <w:noProof/>
          <w:kern w:val="2"/>
          <w:lang w:eastAsia="hu-HU"/>
          <w14:ligatures w14:val="standardContextual"/>
        </w:rPr>
      </w:pPr>
      <w:hyperlink w:anchor="_Toc152796257" w:history="1">
        <w:r w:rsidRPr="006474D9">
          <w:rPr>
            <w:rStyle w:val="Hiperhivatkozs"/>
            <w:noProof/>
          </w:rPr>
          <w:t>4. 2. 3. 1. Kétirányú típusellenőrző</w:t>
        </w:r>
        <w:r>
          <w:rPr>
            <w:noProof/>
            <w:webHidden/>
          </w:rPr>
          <w:tab/>
        </w:r>
        <w:r>
          <w:rPr>
            <w:noProof/>
            <w:webHidden/>
          </w:rPr>
          <w:fldChar w:fldCharType="begin"/>
        </w:r>
        <w:r>
          <w:rPr>
            <w:noProof/>
            <w:webHidden/>
          </w:rPr>
          <w:instrText xml:space="preserve"> PAGEREF _Toc152796257 \h </w:instrText>
        </w:r>
        <w:r>
          <w:rPr>
            <w:noProof/>
            <w:webHidden/>
          </w:rPr>
        </w:r>
        <w:r>
          <w:rPr>
            <w:noProof/>
            <w:webHidden/>
          </w:rPr>
          <w:fldChar w:fldCharType="separate"/>
        </w:r>
        <w:r>
          <w:rPr>
            <w:noProof/>
            <w:webHidden/>
          </w:rPr>
          <w:t>23</w:t>
        </w:r>
        <w:r>
          <w:rPr>
            <w:noProof/>
            <w:webHidden/>
          </w:rPr>
          <w:fldChar w:fldCharType="end"/>
        </w:r>
      </w:hyperlink>
    </w:p>
    <w:p w14:paraId="190453E3" w14:textId="3E9857C8" w:rsidR="00EF502E" w:rsidRDefault="00EF502E">
      <w:pPr>
        <w:pStyle w:val="TJ4"/>
        <w:tabs>
          <w:tab w:val="right" w:leader="dot" w:pos="8493"/>
        </w:tabs>
        <w:rPr>
          <w:rFonts w:eastAsiaTheme="minorEastAsia" w:cstheme="minorBidi"/>
          <w:noProof/>
          <w:kern w:val="2"/>
          <w:lang w:eastAsia="hu-HU"/>
          <w14:ligatures w14:val="standardContextual"/>
        </w:rPr>
      </w:pPr>
      <w:hyperlink w:anchor="_Toc152796258" w:history="1">
        <w:r w:rsidRPr="006474D9">
          <w:rPr>
            <w:rStyle w:val="Hiperhivatkozs"/>
            <w:noProof/>
          </w:rPr>
          <w:t>4. 2. 3. 2. Egységesítés</w:t>
        </w:r>
        <w:r>
          <w:rPr>
            <w:noProof/>
            <w:webHidden/>
          </w:rPr>
          <w:tab/>
        </w:r>
        <w:r>
          <w:rPr>
            <w:noProof/>
            <w:webHidden/>
          </w:rPr>
          <w:fldChar w:fldCharType="begin"/>
        </w:r>
        <w:r>
          <w:rPr>
            <w:noProof/>
            <w:webHidden/>
          </w:rPr>
          <w:instrText xml:space="preserve"> PAGEREF _Toc152796258 \h </w:instrText>
        </w:r>
        <w:r>
          <w:rPr>
            <w:noProof/>
            <w:webHidden/>
          </w:rPr>
        </w:r>
        <w:r>
          <w:rPr>
            <w:noProof/>
            <w:webHidden/>
          </w:rPr>
          <w:fldChar w:fldCharType="separate"/>
        </w:r>
        <w:r>
          <w:rPr>
            <w:noProof/>
            <w:webHidden/>
          </w:rPr>
          <w:t>27</w:t>
        </w:r>
        <w:r>
          <w:rPr>
            <w:noProof/>
            <w:webHidden/>
          </w:rPr>
          <w:fldChar w:fldCharType="end"/>
        </w:r>
      </w:hyperlink>
    </w:p>
    <w:p w14:paraId="5612ECF3" w14:textId="341EEF1C" w:rsidR="00EF502E" w:rsidRDefault="00EF502E">
      <w:pPr>
        <w:pStyle w:val="TJ4"/>
        <w:tabs>
          <w:tab w:val="right" w:leader="dot" w:pos="8493"/>
        </w:tabs>
        <w:rPr>
          <w:rFonts w:eastAsiaTheme="minorEastAsia" w:cstheme="minorBidi"/>
          <w:noProof/>
          <w:kern w:val="2"/>
          <w:lang w:eastAsia="hu-HU"/>
          <w14:ligatures w14:val="standardContextual"/>
        </w:rPr>
      </w:pPr>
      <w:hyperlink w:anchor="_Toc152796259" w:history="1">
        <w:r w:rsidRPr="006474D9">
          <w:rPr>
            <w:rStyle w:val="Hiperhivatkozs"/>
            <w:noProof/>
          </w:rPr>
          <w:t>4. 2. 3. 3. A kétirányú típusellenőrző kiterjesztése ismeretlen típusra</w:t>
        </w:r>
        <w:r>
          <w:rPr>
            <w:noProof/>
            <w:webHidden/>
          </w:rPr>
          <w:tab/>
        </w:r>
        <w:r>
          <w:rPr>
            <w:noProof/>
            <w:webHidden/>
          </w:rPr>
          <w:fldChar w:fldCharType="begin"/>
        </w:r>
        <w:r>
          <w:rPr>
            <w:noProof/>
            <w:webHidden/>
          </w:rPr>
          <w:instrText xml:space="preserve"> PAGEREF _Toc152796259 \h </w:instrText>
        </w:r>
        <w:r>
          <w:rPr>
            <w:noProof/>
            <w:webHidden/>
          </w:rPr>
        </w:r>
        <w:r>
          <w:rPr>
            <w:noProof/>
            <w:webHidden/>
          </w:rPr>
          <w:fldChar w:fldCharType="separate"/>
        </w:r>
        <w:r>
          <w:rPr>
            <w:noProof/>
            <w:webHidden/>
          </w:rPr>
          <w:t>33</w:t>
        </w:r>
        <w:r>
          <w:rPr>
            <w:noProof/>
            <w:webHidden/>
          </w:rPr>
          <w:fldChar w:fldCharType="end"/>
        </w:r>
      </w:hyperlink>
    </w:p>
    <w:p w14:paraId="2F191D0A" w14:textId="7F120846" w:rsidR="00EF502E" w:rsidRDefault="00EF502E">
      <w:pPr>
        <w:pStyle w:val="TJ3"/>
        <w:tabs>
          <w:tab w:val="right" w:leader="dot" w:pos="8493"/>
        </w:tabs>
        <w:rPr>
          <w:rFonts w:eastAsiaTheme="minorEastAsia" w:cstheme="minorBidi"/>
          <w:noProof/>
          <w:kern w:val="2"/>
          <w:lang w:eastAsia="hu-HU"/>
          <w14:ligatures w14:val="standardContextual"/>
        </w:rPr>
      </w:pPr>
      <w:hyperlink w:anchor="_Toc152796260" w:history="1">
        <w:r w:rsidRPr="006474D9">
          <w:rPr>
            <w:rStyle w:val="Hiperhivatkozs"/>
            <w:noProof/>
          </w:rPr>
          <w:t>4. 2. 4. Kiértékelő</w:t>
        </w:r>
        <w:r>
          <w:rPr>
            <w:noProof/>
            <w:webHidden/>
          </w:rPr>
          <w:tab/>
        </w:r>
        <w:r>
          <w:rPr>
            <w:noProof/>
            <w:webHidden/>
          </w:rPr>
          <w:fldChar w:fldCharType="begin"/>
        </w:r>
        <w:r>
          <w:rPr>
            <w:noProof/>
            <w:webHidden/>
          </w:rPr>
          <w:instrText xml:space="preserve"> PAGEREF _Toc152796260 \h </w:instrText>
        </w:r>
        <w:r>
          <w:rPr>
            <w:noProof/>
            <w:webHidden/>
          </w:rPr>
        </w:r>
        <w:r>
          <w:rPr>
            <w:noProof/>
            <w:webHidden/>
          </w:rPr>
          <w:fldChar w:fldCharType="separate"/>
        </w:r>
        <w:r>
          <w:rPr>
            <w:noProof/>
            <w:webHidden/>
          </w:rPr>
          <w:t>35</w:t>
        </w:r>
        <w:r>
          <w:rPr>
            <w:noProof/>
            <w:webHidden/>
          </w:rPr>
          <w:fldChar w:fldCharType="end"/>
        </w:r>
      </w:hyperlink>
    </w:p>
    <w:p w14:paraId="717BDEA6" w14:textId="65018D33" w:rsidR="00EF502E" w:rsidRDefault="00EF502E">
      <w:pPr>
        <w:pStyle w:val="TJ2"/>
        <w:tabs>
          <w:tab w:val="right" w:leader="dot" w:pos="8493"/>
        </w:tabs>
        <w:rPr>
          <w:rFonts w:eastAsiaTheme="minorEastAsia" w:cstheme="minorBidi"/>
          <w:noProof/>
          <w:kern w:val="2"/>
          <w:lang w:eastAsia="hu-HU"/>
          <w14:ligatures w14:val="standardContextual"/>
        </w:rPr>
      </w:pPr>
      <w:hyperlink w:anchor="_Toc152796261" w:history="1">
        <w:r w:rsidRPr="006474D9">
          <w:rPr>
            <w:rStyle w:val="Hiperhivatkozs"/>
            <w:noProof/>
          </w:rPr>
          <w:t>4. 3. Sekély beágyazás</w:t>
        </w:r>
        <w:r>
          <w:rPr>
            <w:noProof/>
            <w:webHidden/>
          </w:rPr>
          <w:tab/>
        </w:r>
        <w:r>
          <w:rPr>
            <w:noProof/>
            <w:webHidden/>
          </w:rPr>
          <w:fldChar w:fldCharType="begin"/>
        </w:r>
        <w:r>
          <w:rPr>
            <w:noProof/>
            <w:webHidden/>
          </w:rPr>
          <w:instrText xml:space="preserve"> PAGEREF _Toc152796261 \h </w:instrText>
        </w:r>
        <w:r>
          <w:rPr>
            <w:noProof/>
            <w:webHidden/>
          </w:rPr>
        </w:r>
        <w:r>
          <w:rPr>
            <w:noProof/>
            <w:webHidden/>
          </w:rPr>
          <w:fldChar w:fldCharType="separate"/>
        </w:r>
        <w:r>
          <w:rPr>
            <w:noProof/>
            <w:webHidden/>
          </w:rPr>
          <w:t>36</w:t>
        </w:r>
        <w:r>
          <w:rPr>
            <w:noProof/>
            <w:webHidden/>
          </w:rPr>
          <w:fldChar w:fldCharType="end"/>
        </w:r>
      </w:hyperlink>
    </w:p>
    <w:p w14:paraId="3819743A" w14:textId="3FF35B51" w:rsidR="00EF502E" w:rsidRDefault="00EF502E">
      <w:pPr>
        <w:pStyle w:val="TJ1"/>
        <w:tabs>
          <w:tab w:val="right" w:leader="dot" w:pos="8493"/>
        </w:tabs>
        <w:rPr>
          <w:rFonts w:eastAsiaTheme="minorEastAsia" w:cstheme="minorBidi"/>
          <w:noProof/>
          <w:kern w:val="2"/>
          <w:lang w:eastAsia="hu-HU"/>
          <w14:ligatures w14:val="standardContextual"/>
        </w:rPr>
      </w:pPr>
      <w:hyperlink w:anchor="_Toc152796262" w:history="1">
        <w:r w:rsidRPr="006474D9">
          <w:rPr>
            <w:rStyle w:val="Hiperhivatkozs"/>
            <w:noProof/>
          </w:rPr>
          <w:t>7. Irodalomjegyzék</w:t>
        </w:r>
        <w:r>
          <w:rPr>
            <w:noProof/>
            <w:webHidden/>
          </w:rPr>
          <w:tab/>
        </w:r>
        <w:r>
          <w:rPr>
            <w:noProof/>
            <w:webHidden/>
          </w:rPr>
          <w:fldChar w:fldCharType="begin"/>
        </w:r>
        <w:r>
          <w:rPr>
            <w:noProof/>
            <w:webHidden/>
          </w:rPr>
          <w:instrText xml:space="preserve"> PAGEREF _Toc152796262 \h </w:instrText>
        </w:r>
        <w:r>
          <w:rPr>
            <w:noProof/>
            <w:webHidden/>
          </w:rPr>
        </w:r>
        <w:r>
          <w:rPr>
            <w:noProof/>
            <w:webHidden/>
          </w:rPr>
          <w:fldChar w:fldCharType="separate"/>
        </w:r>
        <w:r>
          <w:rPr>
            <w:noProof/>
            <w:webHidden/>
          </w:rPr>
          <w:t>38</w:t>
        </w:r>
        <w:r>
          <w:rPr>
            <w:noProof/>
            <w:webHidden/>
          </w:rPr>
          <w:fldChar w:fldCharType="end"/>
        </w:r>
      </w:hyperlink>
    </w:p>
    <w:p w14:paraId="14170D2A" w14:textId="438C9A87"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2796245"/>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w:t>
      </w:r>
      <w:proofErr w:type="spellStart"/>
      <w:r w:rsidR="00D9656A">
        <w:rPr>
          <w:rFonts w:ascii="Times New Roman" w:hAnsi="Times New Roman" w:cs="Times New Roman"/>
          <w:sz w:val="24"/>
          <w:szCs w:val="24"/>
        </w:rPr>
        <w:t>kétirányú</w:t>
      </w:r>
      <w:proofErr w:type="spellEnd"/>
      <w:r w:rsidR="00D9656A">
        <w:rPr>
          <w:rFonts w:ascii="Times New Roman" w:hAnsi="Times New Roman" w:cs="Times New Roman"/>
          <w:sz w:val="24"/>
          <w:szCs w:val="24"/>
        </w:rPr>
        <w:t xml:space="preserve">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2796246"/>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2796247"/>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2796248"/>
      <w:r>
        <w:t>3. 2.</w:t>
      </w:r>
      <w:r w:rsidR="00530879">
        <w:t xml:space="preserve"> Elemei és működése</w:t>
      </w:r>
      <w:bookmarkEnd w:id="4"/>
    </w:p>
    <w:p w14:paraId="201B324A" w14:textId="2C382D73"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4F6F83" w:rsidRPr="004F6F83">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2796249"/>
      <w:r>
        <w:t xml:space="preserve">3. 3. </w:t>
      </w:r>
      <w:r w:rsidR="001B1BA7">
        <w:t>Irodalmi áttekintés</w:t>
      </w:r>
      <w:bookmarkEnd w:id="5"/>
    </w:p>
    <w:p w14:paraId="7A64AAA9" w14:textId="69FE985F"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156FD">
            <w:rPr>
              <w:rFonts w:ascii="Times New Roman" w:hAnsi="Times New Roman" w:cs="Times New Roman"/>
              <w:noProof/>
              <w:sz w:val="24"/>
              <w:szCs w:val="24"/>
            </w:rPr>
            <w:t xml:space="preserve"> </w:t>
          </w:r>
          <w:r w:rsidR="00F156FD" w:rsidRPr="00F156FD">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6B8E7B4F"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7B80CBD2"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2263BBC4"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6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35C27B6"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2796250"/>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w:t>
      </w:r>
      <w:proofErr w:type="gramStart"/>
      <w:r>
        <w:rPr>
          <w:rFonts w:ascii="Times New Roman" w:hAnsi="Times New Roman" w:cs="Times New Roman"/>
          <w:sz w:val="24"/>
          <w:szCs w:val="24"/>
        </w:rPr>
        <w:t>imperatív</w:t>
      </w:r>
      <w:proofErr w:type="gramEnd"/>
      <w:r>
        <w:rPr>
          <w:rFonts w:ascii="Times New Roman" w:hAnsi="Times New Roman" w:cs="Times New Roman"/>
          <w:sz w:val="24"/>
          <w:szCs w:val="24"/>
        </w:rPr>
        <w:t xml:space="preserve">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D8438C">
      <w:pPr>
        <w:pStyle w:val="Cmsor1"/>
        <w:spacing w:after="240" w:afterAutospacing="0"/>
      </w:pPr>
      <w:bookmarkStart w:id="7" w:name="_Toc152796251"/>
      <w:r>
        <w:lastRenderedPageBreak/>
        <w:t>4. Módszerek</w:t>
      </w:r>
      <w:bookmarkEnd w:id="7"/>
    </w:p>
    <w:p w14:paraId="6E6303E9" w14:textId="38B8BD1A" w:rsidR="00872666" w:rsidRDefault="00D8438C" w:rsidP="00AA4E71">
      <w:pPr>
        <w:pStyle w:val="Cmsor2"/>
        <w:spacing w:after="240"/>
      </w:pPr>
      <w:bookmarkStart w:id="8" w:name="_Toc152796252"/>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2796253"/>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2796254"/>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w:t>
      </w:r>
      <w:proofErr w:type="spellStart"/>
      <w:r w:rsidR="00070D30">
        <w:rPr>
          <w:rFonts w:ascii="Times New Roman" w:eastAsiaTheme="minorEastAsia" w:hAnsi="Times New Roman" w:cs="Times New Roman"/>
          <w:sz w:val="24"/>
          <w:szCs w:val="24"/>
        </w:rPr>
        <w:t>gyel</w:t>
      </w:r>
      <w:proofErr w:type="spellEnd"/>
      <w:r w:rsidR="00070D30">
        <w:rPr>
          <w:rFonts w:ascii="Times New Roman" w:eastAsiaTheme="minorEastAsia" w:hAnsi="Times New Roman" w:cs="Times New Roman"/>
          <w:sz w:val="24"/>
          <w:szCs w:val="24"/>
        </w:rPr>
        <w:t xml:space="preserve">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Church számot kell létrehoznunk, úgy, hogy a két összeg közül az egyiknek vesszük a Church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 </w:t>
      </w:r>
      <w:r w:rsidR="000F1E3A">
        <w:rPr>
          <w:rFonts w:ascii="Times New Roman" w:eastAsiaTheme="minorEastAsia" w:hAnsi="Times New Roman" w:cs="Times New Roman"/>
          <w:sz w:val="24"/>
          <w:szCs w:val="24"/>
        </w:rPr>
        <w:t>’</w:t>
      </w:r>
      <w:proofErr w:type="gramEnd"/>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proofErr w:type="gramStart"/>
      <w:r>
        <w:rPr>
          <w:rFonts w:ascii="Times New Roman" w:eastAsiaTheme="minorEastAsia" w:hAnsi="Times New Roman" w:cs="Times New Roman"/>
          <w:sz w:val="24"/>
          <w:szCs w:val="24"/>
        </w:rPr>
        <w:t>kifejezés</w:t>
      </w:r>
      <w:proofErr w:type="gramEnd"/>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proofErr w:type="gramStart"/>
      <w:r w:rsidR="006C288E">
        <w:rPr>
          <w:rFonts w:ascii="Times New Roman" w:eastAsiaTheme="minorEastAsia" w:hAnsi="Times New Roman" w:cs="Times New Roman"/>
          <w:sz w:val="24"/>
          <w:szCs w:val="24"/>
        </w:rPr>
        <w:t>literált</w:t>
      </w:r>
      <w:proofErr w:type="gramEnd"/>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2796255"/>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proofErr w:type="gram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proofErr w:type="gramEnd"/>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proofErr w:type="gram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proofErr w:type="gramStart"/>
      <w:r w:rsidR="008D136C">
        <w:rPr>
          <w:rFonts w:ascii="Times New Roman" w:eastAsiaTheme="minorEastAsia" w:hAnsi="Times New Roman" w:cs="Times New Roman"/>
          <w:sz w:val="24"/>
          <w:szCs w:val="24"/>
        </w:rPr>
        <w:t>pre-termje</w:t>
      </w:r>
      <w:proofErr w:type="spellEnd"/>
      <w:proofErr w:type="gram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2796256"/>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proofErr w:type="gramStart"/>
      <w:r>
        <w:rPr>
          <w:rFonts w:ascii="Times New Roman" w:eastAsiaTheme="minorEastAsia" w:hAnsi="Times New Roman" w:cs="Times New Roman"/>
          <w:sz w:val="24"/>
          <w:szCs w:val="24"/>
        </w:rPr>
        <w:t>pre-termjeit</w:t>
      </w:r>
      <w:proofErr w:type="spellEnd"/>
      <w:proofErr w:type="gram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2796257"/>
      <w:r>
        <w:rPr>
          <w:rFonts w:eastAsiaTheme="minorEastAsia"/>
        </w:rPr>
        <w:lastRenderedPageBreak/>
        <w:t xml:space="preserve">4. </w:t>
      </w:r>
      <w:r w:rsidR="005D5B98">
        <w:rPr>
          <w:rFonts w:eastAsiaTheme="minorEastAsia"/>
        </w:rPr>
        <w:t>2. 3. 1. Kétirányú típusellenőrző</w:t>
      </w:r>
      <w:bookmarkEnd w:id="13"/>
    </w:p>
    <w:p w14:paraId="5E41AEA4" w14:textId="602589AA"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6B7199" w:rsidRPr="006B7199">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proofErr w:type="gram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proofErr w:type="gram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proofErr w:type="gramStart"/>
      <w:r w:rsidR="00367D09">
        <w:rPr>
          <w:rFonts w:ascii="Times New Roman" w:eastAsiaTheme="minorEastAsia" w:hAnsi="Times New Roman" w:cs="Times New Roman"/>
          <w:sz w:val="24"/>
          <w:szCs w:val="24"/>
        </w:rPr>
        <w:t>pre-termhez</w:t>
      </w:r>
      <w:proofErr w:type="spellEnd"/>
      <w:proofErr w:type="gram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proofErr w:type="spellStart"/>
      <w:proofErr w:type="gramStart"/>
      <w:r w:rsidR="005C0CE7">
        <w:rPr>
          <w:rFonts w:ascii="Times New Roman" w:eastAsiaTheme="minorEastAsia" w:hAnsi="Times New Roman" w:cs="Times New Roman"/>
          <w:sz w:val="24"/>
          <w:szCs w:val="24"/>
        </w:rPr>
        <w:t>pre</w:t>
      </w:r>
      <w:proofErr w:type="spellEnd"/>
      <w:r w:rsidR="005C0C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termet</w:t>
      </w:r>
      <w:proofErr w:type="gramEnd"/>
      <w:r>
        <w:rPr>
          <w:rFonts w:ascii="Times New Roman" w:eastAsiaTheme="minorEastAsia" w:hAnsi="Times New Roman" w:cs="Times New Roman"/>
          <w:sz w:val="24"/>
          <w:szCs w:val="24"/>
        </w:rPr>
        <w:t xml:space="preserve">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proofErr w:type="gramStart"/>
      <w:r w:rsidR="005C0CE7">
        <w:rPr>
          <w:rFonts w:ascii="Times New Roman" w:eastAsiaTheme="minorEastAsia" w:hAnsi="Times New Roman" w:cs="Times New Roman"/>
          <w:sz w:val="24"/>
          <w:szCs w:val="24"/>
        </w:rPr>
        <w:t>pre-term</w:t>
      </w:r>
      <w:proofErr w:type="spellEnd"/>
      <w:proofErr w:type="gram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w:t>
      </w:r>
      <w:proofErr w:type="gramStart"/>
      <w:r w:rsidR="00B7795D">
        <w:rPr>
          <w:rFonts w:ascii="Times New Roman" w:eastAsiaTheme="minorEastAsia" w:hAnsi="Times New Roman" w:cs="Times New Roman"/>
          <w:iCs/>
          <w:sz w:val="24"/>
          <w:szCs w:val="24"/>
        </w:rPr>
        <w:t>pre-term</w:t>
      </w:r>
      <w:proofErr w:type="gramEnd"/>
      <w:r w:rsidR="00B7795D">
        <w:rPr>
          <w:rFonts w:ascii="Times New Roman" w:eastAsiaTheme="minorEastAsia" w:hAnsi="Times New Roman" w:cs="Times New Roman"/>
          <w:iCs/>
          <w:sz w:val="24"/>
          <w:szCs w:val="24"/>
        </w:rPr>
        <w:t xml:space="preserve">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w:t>
      </w:r>
      <w:proofErr w:type="gramEnd"/>
      <w:r>
        <w:rPr>
          <w:rFonts w:ascii="Times New Roman" w:eastAsiaTheme="minorEastAsia" w:hAnsi="Times New Roman" w:cs="Times New Roman"/>
          <w:sz w:val="24"/>
          <w:szCs w:val="24"/>
        </w:rPr>
        <w:t xml:space="preserve">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w:t>
      </w:r>
      <w:proofErr w:type="gramStart"/>
      <w:r w:rsidR="00835971">
        <w:rPr>
          <w:rFonts w:ascii="Times New Roman" w:eastAsiaTheme="minorEastAsia" w:hAnsi="Times New Roman" w:cs="Times New Roman"/>
          <w:sz w:val="24"/>
          <w:szCs w:val="24"/>
        </w:rPr>
        <w:t>pre-term</w:t>
      </w:r>
      <w:proofErr w:type="gramEnd"/>
      <w:r w:rsidR="00835971">
        <w:rPr>
          <w:rFonts w:ascii="Times New Roman" w:eastAsiaTheme="minorEastAsia" w:hAnsi="Times New Roman" w:cs="Times New Roman"/>
          <w:sz w:val="24"/>
          <w:szCs w:val="24"/>
        </w:rPr>
        <w:t xml:space="preserve"> típusát tudja teljesen meghatározni. </w:t>
      </w:r>
      <w:r w:rsidR="001B664B">
        <w:rPr>
          <w:rFonts w:ascii="Times New Roman" w:eastAsiaTheme="minorEastAsia" w:hAnsi="Times New Roman" w:cs="Times New Roman"/>
          <w:sz w:val="24"/>
          <w:szCs w:val="24"/>
        </w:rPr>
        <w:t xml:space="preserve">Azoknál a </w:t>
      </w:r>
      <w:proofErr w:type="spellStart"/>
      <w:proofErr w:type="gramStart"/>
      <w:r w:rsidR="001B664B">
        <w:rPr>
          <w:rFonts w:ascii="Times New Roman" w:eastAsiaTheme="minorEastAsia" w:hAnsi="Times New Roman" w:cs="Times New Roman"/>
          <w:sz w:val="24"/>
          <w:szCs w:val="24"/>
        </w:rPr>
        <w:t>pre</w:t>
      </w:r>
      <w:proofErr w:type="spellEnd"/>
      <w:r w:rsidR="001B664B">
        <w:rPr>
          <w:rFonts w:ascii="Times New Roman" w:eastAsiaTheme="minorEastAsia" w:hAnsi="Times New Roman" w:cs="Times New Roman"/>
          <w:sz w:val="24"/>
          <w:szCs w:val="24"/>
        </w:rPr>
        <w:t>-termeknél</w:t>
      </w:r>
      <w:proofErr w:type="gramEnd"/>
      <w:r w:rsidR="001B664B">
        <w:rPr>
          <w:rFonts w:ascii="Times New Roman" w:eastAsiaTheme="minorEastAsia" w:hAnsi="Times New Roman" w:cs="Times New Roman"/>
          <w:sz w:val="24"/>
          <w:szCs w:val="24"/>
        </w:rPr>
        <w:t xml:space="preserve">,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-en belül. A nyelv itt még nem tartalmazta a </w:t>
      </w:r>
      <w:proofErr w:type="gramStart"/>
      <w:r w:rsidR="005F0F7E">
        <w:rPr>
          <w:rFonts w:ascii="Times New Roman" w:eastAsiaTheme="minorEastAsia" w:hAnsi="Times New Roman" w:cs="Times New Roman"/>
          <w:sz w:val="24"/>
          <w:szCs w:val="24"/>
        </w:rPr>
        <w:t>pre-type-okat</w:t>
      </w:r>
      <w:proofErr w:type="gramEnd"/>
      <w:r w:rsidR="005F0F7E">
        <w:rPr>
          <w:rFonts w:ascii="Times New Roman" w:eastAsiaTheme="minorEastAsia" w:hAnsi="Times New Roman" w:cs="Times New Roman"/>
          <w:sz w:val="24"/>
          <w:szCs w:val="24"/>
        </w:rPr>
        <w:t xml:space="preserve">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2796258"/>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77777777"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w:t>
      </w:r>
      <w:r w:rsidR="002B573C">
        <w:rPr>
          <w:rFonts w:ascii="Times New Roman" w:eastAsiaTheme="minorEastAsia" w:hAnsi="Times New Roman" w:cs="Times New Roman"/>
          <w:sz w:val="24"/>
          <w:szCs w:val="24"/>
        </w:rPr>
        <w:t>ek</w:t>
      </w:r>
      <w:proofErr w:type="gramEnd"/>
      <w:r w:rsidR="002B573C">
        <w:rPr>
          <w:rFonts w:ascii="Times New Roman" w:eastAsiaTheme="minorEastAsia" w:hAnsi="Times New Roman" w:cs="Times New Roman"/>
          <w:sz w:val="24"/>
          <w:szCs w:val="24"/>
        </w:rPr>
        <w:t xml:space="preserve">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w:t>
      </w:r>
      <w:proofErr w:type="gramStart"/>
      <w:r w:rsidR="00E37495">
        <w:rPr>
          <w:rFonts w:ascii="Times New Roman" w:eastAsiaTheme="minorEastAsia" w:hAnsi="Times New Roman" w:cs="Times New Roman"/>
          <w:sz w:val="24"/>
          <w:szCs w:val="24"/>
        </w:rPr>
        <w:t>pre-termekre</w:t>
      </w:r>
      <w:proofErr w:type="gramEnd"/>
      <w:r w:rsidR="00E37495">
        <w:rPr>
          <w:rFonts w:ascii="Times New Roman" w:eastAsiaTheme="minorEastAsia" w:hAnsi="Times New Roman" w:cs="Times New Roman"/>
          <w:sz w:val="24"/>
          <w:szCs w:val="24"/>
        </w:rPr>
        <w:t>.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w:t>
      </w:r>
      <w:proofErr w:type="gramStart"/>
      <w:r w:rsidR="00672A6F">
        <w:rPr>
          <w:rFonts w:ascii="Times New Roman" w:eastAsiaTheme="minorEastAsia" w:hAnsi="Times New Roman" w:cs="Times New Roman"/>
          <w:sz w:val="24"/>
          <w:szCs w:val="24"/>
        </w:rPr>
        <w:t>pre-termeknél</w:t>
      </w:r>
      <w:proofErr w:type="gramEnd"/>
      <w:r w:rsidR="00672A6F">
        <w:rPr>
          <w:rFonts w:ascii="Times New Roman" w:eastAsiaTheme="minorEastAsia" w:hAnsi="Times New Roman" w:cs="Times New Roman"/>
          <w:sz w:val="24"/>
          <w:szCs w:val="24"/>
        </w:rPr>
        <w:t>,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w:t>
      </w:r>
      <w:proofErr w:type="gramStart"/>
      <w:r w:rsidR="00215118">
        <w:rPr>
          <w:rFonts w:ascii="Times New Roman" w:eastAsiaTheme="minorEastAsia" w:hAnsi="Times New Roman" w:cs="Times New Roman"/>
          <w:sz w:val="24"/>
          <w:szCs w:val="24"/>
        </w:rPr>
        <w:t>pre-termnél</w:t>
      </w:r>
      <w:proofErr w:type="gramEnd"/>
      <w:r w:rsidR="00215118">
        <w:rPr>
          <w:rFonts w:ascii="Times New Roman" w:eastAsiaTheme="minorEastAsia" w:hAnsi="Times New Roman" w:cs="Times New Roman"/>
          <w:sz w:val="24"/>
          <w:szCs w:val="24"/>
        </w:rPr>
        <w:t xml:space="preserve">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w:t>
      </w:r>
      <w:proofErr w:type="gramStart"/>
      <w:r>
        <w:rPr>
          <w:rFonts w:ascii="Times New Roman" w:eastAsiaTheme="minorEastAsia" w:hAnsi="Times New Roman" w:cs="Times New Roman"/>
          <w:sz w:val="24"/>
          <w:szCs w:val="24"/>
        </w:rPr>
        <w:t>pre-termmel</w:t>
      </w:r>
      <w:proofErr w:type="gramEnd"/>
      <w:r>
        <w:rPr>
          <w:rFonts w:ascii="Times New Roman" w:eastAsiaTheme="minorEastAsia" w:hAnsi="Times New Roman" w:cs="Times New Roman"/>
          <w:sz w:val="24"/>
          <w:szCs w:val="24"/>
        </w:rPr>
        <w:t xml:space="preserve">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w:t>
      </w:r>
      <w:proofErr w:type="gramStart"/>
      <w:r w:rsidRPr="009217B9">
        <w:rPr>
          <w:rFonts w:ascii="Times New Roman" w:eastAsiaTheme="minorEastAsia" w:hAnsi="Times New Roman" w:cs="Times New Roman"/>
          <w:sz w:val="24"/>
          <w:szCs w:val="24"/>
          <w:u w:val="single"/>
        </w:rPr>
        <w:t>pre-termekre</w:t>
      </w:r>
      <w:proofErr w:type="gramEnd"/>
      <w:r w:rsidRPr="009217B9">
        <w:rPr>
          <w:rFonts w:ascii="Times New Roman" w:eastAsiaTheme="minorEastAsia" w:hAnsi="Times New Roman" w:cs="Times New Roman"/>
          <w:sz w:val="24"/>
          <w:szCs w:val="24"/>
          <w:u w:val="single"/>
        </w:rPr>
        <w:t>:</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proofErr w:type="gramStart"/>
      <w:r>
        <w:rPr>
          <w:rFonts w:ascii="Times New Roman" w:eastAsiaTheme="minorEastAsia" w:hAnsi="Times New Roman" w:cs="Times New Roman"/>
          <w:sz w:val="24"/>
          <w:szCs w:val="24"/>
        </w:rPr>
        <w:t>pre-termjeinek</w:t>
      </w:r>
      <w:proofErr w:type="spellEnd"/>
      <w:proofErr w:type="gram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proofErr w:type="gramStart"/>
      <w:r>
        <w:rPr>
          <w:rFonts w:ascii="Times New Roman" w:eastAsiaTheme="minorEastAsia" w:hAnsi="Times New Roman" w:cs="Times New Roman"/>
          <w:sz w:val="24"/>
          <w:szCs w:val="24"/>
        </w:rPr>
        <w:t>pre-term</w:t>
      </w:r>
      <w:proofErr w:type="spellEnd"/>
      <w:proofErr w:type="gram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3">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2796259"/>
      <w:r>
        <w:rPr>
          <w:rFonts w:eastAsiaTheme="minorEastAsia"/>
        </w:rPr>
        <w:t xml:space="preserve">4. 2. 3. 3. A </w:t>
      </w:r>
      <w:proofErr w:type="spellStart"/>
      <w:r>
        <w:rPr>
          <w:rFonts w:eastAsiaTheme="minorEastAsia"/>
        </w:rPr>
        <w:t>kétirányú</w:t>
      </w:r>
      <w:proofErr w:type="spellEnd"/>
      <w:r>
        <w:rPr>
          <w:rFonts w:eastAsiaTheme="minorEastAsia"/>
        </w:rPr>
        <w:t xml:space="preserve"> típusellenőrző kiterjesztése ismeretlen típus</w:t>
      </w:r>
      <w:r w:rsidR="008941B2">
        <w:rPr>
          <w:rFonts w:eastAsiaTheme="minorEastAsia"/>
        </w:rPr>
        <w:t>ra</w:t>
      </w:r>
      <w:bookmarkEnd w:id="17"/>
    </w:p>
    <w:p w14:paraId="6E25B823" w14:textId="6C513FA5"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w:t>
      </w:r>
      <w:proofErr w:type="gramStart"/>
      <w:r>
        <w:rPr>
          <w:rFonts w:ascii="Times New Roman" w:eastAsiaTheme="minorEastAsia" w:hAnsi="Times New Roman" w:cs="Times New Roman"/>
          <w:sz w:val="24"/>
          <w:szCs w:val="24"/>
        </w:rPr>
        <w:t>majd</w:t>
      </w:r>
      <w:proofErr w:type="gramEnd"/>
      <w:r>
        <w:rPr>
          <w:rFonts w:ascii="Times New Roman" w:eastAsiaTheme="minorEastAsia" w:hAnsi="Times New Roman" w:cs="Times New Roman"/>
          <w:sz w:val="24"/>
          <w:szCs w:val="24"/>
        </w:rPr>
        <w:t xml:space="preserve">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w:t>
      </w:r>
      <w:proofErr w:type="spellStart"/>
      <w:r w:rsidR="000D3F4F">
        <w:rPr>
          <w:rFonts w:ascii="Times New Roman" w:eastAsiaTheme="minorEastAsia" w:hAnsi="Times New Roman" w:cs="Times New Roman"/>
          <w:sz w:val="24"/>
          <w:szCs w:val="24"/>
        </w:rPr>
        <w:t>kétirányú</w:t>
      </w:r>
      <w:proofErr w:type="spellEnd"/>
      <w:r w:rsidR="000D3F4F">
        <w:rPr>
          <w:rFonts w:ascii="Times New Roman" w:eastAsiaTheme="minorEastAsia" w:hAnsi="Times New Roman" w:cs="Times New Roman"/>
          <w:sz w:val="24"/>
          <w:szCs w:val="24"/>
        </w:rPr>
        <w:t xml:space="preserve">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eset kivételével. Már nem került hibás állapotba, ha egy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w:t>
      </w:r>
      <w:proofErr w:type="gramStart"/>
      <w:r w:rsidR="000F14C6">
        <w:rPr>
          <w:rFonts w:ascii="Times New Roman" w:eastAsiaTheme="minorEastAsia" w:hAnsi="Times New Roman" w:cs="Times New Roman"/>
          <w:sz w:val="24"/>
          <w:szCs w:val="24"/>
        </w:rPr>
        <w:t>pre-term</w:t>
      </w:r>
      <w:proofErr w:type="gramEnd"/>
      <w:r w:rsidR="000F14C6">
        <w:rPr>
          <w:rFonts w:ascii="Times New Roman" w:eastAsiaTheme="minorEastAsia" w:hAnsi="Times New Roman" w:cs="Times New Roman"/>
          <w:sz w:val="24"/>
          <w:szCs w:val="24"/>
        </w:rPr>
        <w:t xml:space="preserve">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w:t>
      </w:r>
      <w:proofErr w:type="gramStart"/>
      <w:r w:rsidR="00FA6989">
        <w:rPr>
          <w:rFonts w:ascii="Times New Roman" w:eastAsiaTheme="minorEastAsia" w:hAnsi="Times New Roman" w:cs="Times New Roman"/>
          <w:sz w:val="24"/>
          <w:szCs w:val="24"/>
        </w:rPr>
        <w:t>pre-term</w:t>
      </w:r>
      <w:proofErr w:type="gramEnd"/>
      <w:r w:rsidR="00FA6989">
        <w:rPr>
          <w:rFonts w:ascii="Times New Roman" w:eastAsiaTheme="minorEastAsia" w:hAnsi="Times New Roman" w:cs="Times New Roman"/>
          <w:sz w:val="24"/>
          <w:szCs w:val="24"/>
        </w:rPr>
        <w:t xml:space="preserve">,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4">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w:t>
      </w:r>
      <w:proofErr w:type="gramStart"/>
      <w:r>
        <w:rPr>
          <w:rFonts w:ascii="Times New Roman" w:eastAsiaTheme="minorEastAsia" w:hAnsi="Times New Roman" w:cs="Times New Roman"/>
          <w:sz w:val="24"/>
          <w:szCs w:val="24"/>
        </w:rPr>
        <w:t>pre-termet</w:t>
      </w:r>
      <w:proofErr w:type="gramEnd"/>
      <w:r>
        <w:rPr>
          <w:rFonts w:ascii="Times New Roman" w:eastAsiaTheme="minorEastAsia" w:hAnsi="Times New Roman" w:cs="Times New Roman"/>
          <w:sz w:val="24"/>
          <w:szCs w:val="24"/>
        </w:rPr>
        <w:t xml:space="preserve">,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2796260"/>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3">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56228A8D"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w:t>
      </w:r>
      <w:proofErr w:type="gramStart"/>
      <w:r w:rsidR="00DC239B">
        <w:rPr>
          <w:rFonts w:ascii="Times New Roman" w:eastAsiaTheme="minorEastAsia" w:hAnsi="Times New Roman" w:cs="Times New Roman"/>
          <w:sz w:val="24"/>
          <w:szCs w:val="24"/>
        </w:rPr>
        <w:t>visszatér ,</w:t>
      </w:r>
      <w:proofErr w:type="gramEnd"/>
      <w:r w:rsidR="00DC23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spellStart"/>
      <w:proofErr w:type="gramStart"/>
      <w:r w:rsidR="00EF3F3F">
        <w:rPr>
          <w:rFonts w:ascii="Times New Roman" w:eastAsiaTheme="minorEastAsia" w:hAnsi="Times New Roman" w:cs="Times New Roman"/>
          <w:sz w:val="24"/>
          <w:szCs w:val="24"/>
        </w:rPr>
        <w:t>fentebbi</w:t>
      </w:r>
      <w:proofErr w:type="spellEnd"/>
      <w:r w:rsidR="00EF3F3F">
        <w:rPr>
          <w:rFonts w:ascii="Times New Roman" w:eastAsiaTheme="minorEastAsia" w:hAnsi="Times New Roman" w:cs="Times New Roman"/>
          <w:sz w:val="24"/>
          <w:szCs w:val="24"/>
        </w:rPr>
        <w:t xml:space="preserve"> </w:t>
      </w:r>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szintekre</w:t>
      </w:r>
      <w:proofErr w:type="gramEnd"/>
      <w:r w:rsidR="00EF3F3F">
        <w:rPr>
          <w:rFonts w:ascii="Times New Roman" w:eastAsiaTheme="minorEastAsia" w:hAnsi="Times New Roman" w:cs="Times New Roman"/>
          <w:sz w:val="24"/>
          <w:szCs w:val="24"/>
        </w:rPr>
        <w:t xml:space="preserve">, majd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2796261"/>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7F054E"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spellStart"/>
      <w:proofErr w:type="gramStart"/>
      <w:r w:rsidR="00993BEB">
        <w:rPr>
          <w:rFonts w:ascii="Times New Roman" w:eastAsiaTheme="minorEastAsia" w:hAnsi="Times New Roman" w:cs="Times New Roman"/>
          <w:sz w:val="24"/>
          <w:szCs w:val="24"/>
        </w:rPr>
        <w:t>pre</w:t>
      </w:r>
      <w:proofErr w:type="spellEnd"/>
      <w:r w:rsidR="00993BEB">
        <w:rPr>
          <w:rFonts w:ascii="Times New Roman" w:eastAsiaTheme="minorEastAsia" w:hAnsi="Times New Roman" w:cs="Times New Roman"/>
          <w:sz w:val="24"/>
          <w:szCs w:val="24"/>
        </w:rPr>
        <w:t>-termek</w:t>
      </w:r>
      <w:proofErr w:type="gramEnd"/>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109A91A6" w14:textId="77777777" w:rsidR="002B45CE" w:rsidRDefault="002B45CE" w:rsidP="008213B3">
      <w:pPr>
        <w:tabs>
          <w:tab w:val="left" w:pos="5103"/>
        </w:tabs>
        <w:spacing w:after="0" w:line="360" w:lineRule="auto"/>
        <w:jc w:val="both"/>
        <w:rPr>
          <w:rFonts w:ascii="Times New Roman" w:eastAsiaTheme="minorEastAsia" w:hAnsi="Times New Roman" w:cs="Times New Roman"/>
          <w:sz w:val="24"/>
          <w:szCs w:val="24"/>
        </w:rPr>
      </w:pPr>
    </w:p>
    <w:p w14:paraId="6196041E" w14:textId="33875C30" w:rsidR="002B45CE" w:rsidRDefault="002B45C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Összehasonlításhoz: miért lehet jobb a mélyet </w:t>
      </w:r>
      <w:proofErr w:type="gramStart"/>
      <w:r>
        <w:rPr>
          <w:rFonts w:ascii="Times New Roman" w:eastAsiaTheme="minorEastAsia" w:hAnsi="Times New Roman" w:cs="Times New Roman"/>
          <w:sz w:val="24"/>
          <w:szCs w:val="24"/>
        </w:rPr>
        <w:t>használni</w:t>
      </w:r>
      <w:proofErr w:type="gramEnd"/>
      <w:r>
        <w:rPr>
          <w:rFonts w:ascii="Times New Roman" w:eastAsiaTheme="minorEastAsia" w:hAnsi="Times New Roman" w:cs="Times New Roman"/>
          <w:sz w:val="24"/>
          <w:szCs w:val="24"/>
        </w:rPr>
        <w:t xml:space="preserve"> ha a sekély implementáció sokkal gyorsabb/egyszerűbb</w:t>
      </w:r>
      <w:r w:rsidR="001E0DBB">
        <w:rPr>
          <w:rFonts w:ascii="Times New Roman" w:eastAsiaTheme="minorEastAsia" w:hAnsi="Times New Roman" w:cs="Times New Roman"/>
          <w:sz w:val="24"/>
          <w:szCs w:val="24"/>
        </w:rPr>
        <w:t xml:space="preserve">: a mély </w:t>
      </w:r>
      <w:proofErr w:type="spellStart"/>
      <w:r w:rsidR="001E0DBB">
        <w:rPr>
          <w:rFonts w:ascii="Times New Roman" w:eastAsiaTheme="minorEastAsia" w:hAnsi="Times New Roman" w:cs="Times New Roman"/>
          <w:sz w:val="24"/>
          <w:szCs w:val="24"/>
        </w:rPr>
        <w:t>személyreszabhatóbb</w:t>
      </w:r>
      <w:proofErr w:type="spellEnd"/>
      <w:r w:rsidR="001E0DBB">
        <w:rPr>
          <w:rFonts w:ascii="Times New Roman" w:eastAsiaTheme="minorEastAsia" w:hAnsi="Times New Roman" w:cs="Times New Roman"/>
          <w:sz w:val="24"/>
          <w:szCs w:val="24"/>
        </w:rPr>
        <w:t xml:space="preserve">, </w:t>
      </w:r>
      <w:proofErr w:type="spellStart"/>
      <w:r w:rsidR="001E0DBB">
        <w:rPr>
          <w:rFonts w:ascii="Times New Roman" w:eastAsiaTheme="minorEastAsia" w:hAnsi="Times New Roman" w:cs="Times New Roman"/>
          <w:sz w:val="24"/>
          <w:szCs w:val="24"/>
        </w:rPr>
        <w:t>pl</w:t>
      </w:r>
      <w:proofErr w:type="spellEnd"/>
      <w:r w:rsidR="001E0DBB">
        <w:rPr>
          <w:rFonts w:ascii="Times New Roman" w:eastAsiaTheme="minorEastAsia" w:hAnsi="Times New Roman" w:cs="Times New Roman"/>
          <w:sz w:val="24"/>
          <w:szCs w:val="24"/>
        </w:rPr>
        <w:t xml:space="preserve"> </w:t>
      </w:r>
      <w:proofErr w:type="spellStart"/>
      <w:r w:rsidR="001E0DBB">
        <w:rPr>
          <w:rFonts w:ascii="Times New Roman" w:eastAsiaTheme="minorEastAsia" w:hAnsi="Times New Roman" w:cs="Times New Roman"/>
          <w:sz w:val="24"/>
          <w:szCs w:val="24"/>
        </w:rPr>
        <w:t>debuggolás</w:t>
      </w:r>
      <w:proofErr w:type="spellEnd"/>
      <w:r w:rsidR="001E0DBB">
        <w:rPr>
          <w:rFonts w:ascii="Times New Roman" w:eastAsiaTheme="minorEastAsia" w:hAnsi="Times New Roman" w:cs="Times New Roman"/>
          <w:sz w:val="24"/>
          <w:szCs w:val="24"/>
        </w:rPr>
        <w:t xml:space="preserve"> fejlesztés közben vagy </w:t>
      </w:r>
      <w:proofErr w:type="spellStart"/>
      <w:r w:rsidR="001E0DBB">
        <w:rPr>
          <w:rFonts w:ascii="Times New Roman" w:eastAsiaTheme="minorEastAsia" w:hAnsi="Times New Roman" w:cs="Times New Roman"/>
          <w:sz w:val="24"/>
          <w:szCs w:val="24"/>
        </w:rPr>
        <w:t>debugger</w:t>
      </w:r>
      <w:proofErr w:type="spellEnd"/>
      <w:r w:rsidR="001E0DBB">
        <w:rPr>
          <w:rFonts w:ascii="Times New Roman" w:eastAsiaTheme="minorEastAsia" w:hAnsi="Times New Roman" w:cs="Times New Roman"/>
          <w:sz w:val="24"/>
          <w:szCs w:val="24"/>
        </w:rPr>
        <w:t xml:space="preserve"> vagy ha IDE-t készítünk</w:t>
      </w:r>
    </w:p>
    <w:p w14:paraId="7794FA88" w14:textId="60E0657E" w:rsidR="00193E19" w:rsidRDefault="001E0DBB" w:rsidP="006D2131">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stackoverflow</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shallownál</w:t>
      </w:r>
      <w:proofErr w:type="spellEnd"/>
    </w:p>
    <w:p w14:paraId="28964DFB" w14:textId="2BFE004E" w:rsidR="00595A65" w:rsidRDefault="00595A65" w:rsidP="006D213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shallow</w:t>
      </w:r>
      <w:proofErr w:type="spellEnd"/>
      <w:r>
        <w:rPr>
          <w:rFonts w:ascii="Times New Roman" w:eastAsiaTheme="minorEastAsia" w:hAnsi="Times New Roman" w:cs="Times New Roman"/>
          <w:sz w:val="24"/>
          <w:szCs w:val="24"/>
        </w:rPr>
        <w:t xml:space="preserve"> gyorsabban fut, kevesebb lépést kell csinálni a végrehajtás előtt </w:t>
      </w:r>
    </w:p>
    <w:p w14:paraId="34F91036" w14:textId="77777777" w:rsidR="00E05B2F" w:rsidRDefault="00E05B2F" w:rsidP="009F5FC8">
      <w:pPr>
        <w:tabs>
          <w:tab w:val="left" w:pos="5103"/>
        </w:tabs>
        <w:spacing w:after="0" w:line="360" w:lineRule="auto"/>
        <w:jc w:val="both"/>
        <w:rPr>
          <w:rFonts w:ascii="Times New Roman"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0" w:name="_Toc152796262"/>
      <w:r>
        <w:lastRenderedPageBreak/>
        <w:t>7. Irodalomjegyzék</w:t>
      </w:r>
      <w:bookmarkEnd w:id="20"/>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78D6A7D0"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roofErr w:type="spellStart"/>
      <w:r w:rsidRPr="00161F9E">
        <w:rPr>
          <w:rFonts w:ascii="Times New Roman" w:hAnsi="Times New Roman" w:cs="Times New Roman"/>
          <w:b/>
          <w:bCs/>
          <w:sz w:val="24"/>
          <w:szCs w:val="24"/>
          <w:u w:val="single"/>
        </w:rPr>
        <w:lastRenderedPageBreak/>
        <w:t>Notes</w:t>
      </w:r>
      <w:proofErr w:type="spellEnd"/>
    </w:p>
    <w:p w14:paraId="038AFFD1" w14:textId="77777777" w:rsidR="00333F77" w:rsidRDefault="00333F77" w:rsidP="00333F77">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Egyenleteket mindenhol rendezni, hogy az =-k egy helyen legyenek</w:t>
      </w:r>
    </w:p>
    <w:p w14:paraId="7B843265" w14:textId="53806D26" w:rsidR="006C6B90" w:rsidRPr="002B2E85" w:rsidRDefault="006C6B90" w:rsidP="002B2E85">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Sekély implementációnak </w:t>
      </w:r>
      <w:proofErr w:type="spellStart"/>
      <w:r>
        <w:rPr>
          <w:rFonts w:ascii="Times New Roman" w:eastAsiaTheme="minorEastAsia" w:hAnsi="Times New Roman" w:cs="Times New Roman"/>
          <w:sz w:val="24"/>
          <w:szCs w:val="24"/>
        </w:rPr>
        <w:t>imputként</w:t>
      </w:r>
      <w:proofErr w:type="spellEnd"/>
      <w:r>
        <w:rPr>
          <w:rFonts w:ascii="Times New Roman" w:eastAsiaTheme="minorEastAsia" w:hAnsi="Times New Roman" w:cs="Times New Roman"/>
          <w:sz w:val="24"/>
          <w:szCs w:val="24"/>
        </w:rPr>
        <w:t xml:space="preserve"> már a parser és </w:t>
      </w:r>
      <w:proofErr w:type="spellStart"/>
      <w:r>
        <w:rPr>
          <w:rFonts w:ascii="Times New Roman" w:eastAsiaTheme="minorEastAsia" w:hAnsi="Times New Roman" w:cs="Times New Roman"/>
          <w:sz w:val="24"/>
          <w:szCs w:val="24"/>
        </w:rPr>
        <w:t>typechecker</w:t>
      </w:r>
      <w:proofErr w:type="spellEnd"/>
      <w:r>
        <w:rPr>
          <w:rFonts w:ascii="Times New Roman" w:eastAsiaTheme="minorEastAsia" w:hAnsi="Times New Roman" w:cs="Times New Roman"/>
          <w:sz w:val="24"/>
          <w:szCs w:val="24"/>
        </w:rPr>
        <w:t xml:space="preserve"> által elkészített,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szintaxisfa lesz. </w:t>
      </w:r>
      <w:proofErr w:type="spellStart"/>
      <w:r>
        <w:rPr>
          <w:rFonts w:ascii="Times New Roman" w:eastAsiaTheme="minorEastAsia" w:hAnsi="Times New Roman" w:cs="Times New Roman"/>
          <w:sz w:val="24"/>
          <w:szCs w:val="24"/>
        </w:rPr>
        <w:t>Evaluator</w:t>
      </w:r>
      <w:proofErr w:type="spellEnd"/>
      <w:r>
        <w:rPr>
          <w:rFonts w:ascii="Times New Roman" w:eastAsiaTheme="minorEastAsia" w:hAnsi="Times New Roman" w:cs="Times New Roman"/>
          <w:sz w:val="24"/>
          <w:szCs w:val="24"/>
        </w:rPr>
        <w:t xml:space="preserve"> helyett a függvényt használjuk. Ha parser, </w:t>
      </w:r>
      <w:proofErr w:type="spellStart"/>
      <w:r>
        <w:rPr>
          <w:rFonts w:ascii="Times New Roman" w:eastAsiaTheme="minorEastAsia" w:hAnsi="Times New Roman" w:cs="Times New Roman"/>
          <w:sz w:val="24"/>
          <w:szCs w:val="24"/>
        </w:rPr>
        <w:t>typechecker</w:t>
      </w:r>
      <w:proofErr w:type="spellEnd"/>
      <w:r>
        <w:rPr>
          <w:rFonts w:ascii="Times New Roman" w:eastAsiaTheme="minorEastAsia" w:hAnsi="Times New Roman" w:cs="Times New Roman"/>
          <w:sz w:val="24"/>
          <w:szCs w:val="24"/>
        </w:rPr>
        <w:t xml:space="preserve"> nélkül szeretnék kifejezéseket megadni a sekélyben, akkor mivel tisztán java függvényeket hívunk, csakis típushelyes kifejezéseket lehet megadni, mert a Java kikényszeríti. </w:t>
      </w:r>
      <w:r w:rsidR="00071737">
        <w:rPr>
          <w:rFonts w:ascii="Times New Roman" w:eastAsiaTheme="minorEastAsia" w:hAnsi="Times New Roman" w:cs="Times New Roman"/>
          <w:sz w:val="24"/>
          <w:szCs w:val="24"/>
        </w:rPr>
        <w:t>&lt;- felülvizsgálni, van már új parszer</w:t>
      </w:r>
    </w:p>
    <w:p w14:paraId="1826083C"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2DB94061" w14:textId="2C3050AF" w:rsidR="00DB4FAD" w:rsidRDefault="00DB4FAD" w:rsidP="00544A2E">
      <w:pPr>
        <w:tabs>
          <w:tab w:val="left" w:pos="5103"/>
        </w:tabs>
        <w:spacing w:after="0" w:line="360" w:lineRule="auto"/>
        <w:jc w:val="both"/>
        <w:rPr>
          <w:rFonts w:ascii="Times New Roman" w:hAnsi="Times New Roman" w:cs="Times New Roman"/>
          <w:sz w:val="24"/>
          <w:szCs w:val="24"/>
        </w:rPr>
      </w:pPr>
      <w:r w:rsidRPr="00DB4FAD">
        <w:rPr>
          <w:rFonts w:ascii="Times New Roman" w:hAnsi="Times New Roman" w:cs="Times New Roman"/>
          <w:sz w:val="24"/>
          <w:szCs w:val="24"/>
        </w:rPr>
        <w:t xml:space="preserve">Amikhez kell irodalom: </w:t>
      </w:r>
      <w:proofErr w:type="spellStart"/>
      <w:r w:rsidRPr="00DB4FAD">
        <w:rPr>
          <w:rFonts w:ascii="Times New Roman" w:hAnsi="Times New Roman" w:cs="Times New Roman"/>
          <w:sz w:val="24"/>
          <w:szCs w:val="24"/>
        </w:rPr>
        <w:t>deep</w:t>
      </w:r>
      <w:proofErr w:type="spellEnd"/>
      <w:r w:rsidRPr="00DB4FAD">
        <w:rPr>
          <w:rFonts w:ascii="Times New Roman" w:hAnsi="Times New Roman" w:cs="Times New Roman"/>
          <w:sz w:val="24"/>
          <w:szCs w:val="24"/>
        </w:rPr>
        <w:t xml:space="preserve"> and </w:t>
      </w:r>
      <w:proofErr w:type="spellStart"/>
      <w:r w:rsidRPr="00DB4FAD">
        <w:rPr>
          <w:rFonts w:ascii="Times New Roman" w:hAnsi="Times New Roman" w:cs="Times New Roman"/>
          <w:sz w:val="24"/>
          <w:szCs w:val="24"/>
        </w:rPr>
        <w:t>shallow</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embedding</w:t>
      </w:r>
      <w:proofErr w:type="spellEnd"/>
      <w:r w:rsidR="009F7AAF">
        <w:rPr>
          <w:rFonts w:ascii="Times New Roman" w:hAnsi="Times New Roman" w:cs="Times New Roman"/>
          <w:sz w:val="24"/>
          <w:szCs w:val="24"/>
        </w:rPr>
        <w:t xml:space="preserve">: ehhez még linkek a </w:t>
      </w:r>
      <w:proofErr w:type="spellStart"/>
      <w:r w:rsidR="009F7AAF">
        <w:rPr>
          <w:rFonts w:ascii="Times New Roman" w:hAnsi="Times New Roman" w:cs="Times New Roman"/>
          <w:sz w:val="24"/>
          <w:szCs w:val="24"/>
        </w:rPr>
        <w:t>docxben</w:t>
      </w:r>
      <w:proofErr w:type="spellEnd"/>
    </w:p>
    <w:p w14:paraId="03BF70A8" w14:textId="0B2AF145" w:rsidR="00A9428F" w:rsidRDefault="009F7AAF" w:rsidP="0025397B">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https://en.wikipedia.org/wiki/Domain-specific_language</w:t>
      </w:r>
    </w:p>
    <w:p w14:paraId="67BA87FF" w14:textId="77777777" w:rsidR="00091C51" w:rsidRPr="00091C51" w:rsidRDefault="00091C51" w:rsidP="00091C51">
      <w:pPr>
        <w:tabs>
          <w:tab w:val="left" w:pos="5103"/>
        </w:tabs>
        <w:spacing w:after="0" w:line="360" w:lineRule="auto"/>
        <w:jc w:val="both"/>
        <w:rPr>
          <w:rFonts w:ascii="Times New Roman" w:eastAsiaTheme="minorEastAsia" w:hAnsi="Times New Roman" w:cs="Times New Roman"/>
          <w:sz w:val="24"/>
          <w:szCs w:val="24"/>
        </w:rPr>
      </w:pP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EA30E12" w14:textId="36741647" w:rsidR="00A9428F" w:rsidRDefault="00A9428F" w:rsidP="00544A2E">
      <w:p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Rec</w:t>
      </w:r>
      <w:proofErr w:type="spellEnd"/>
      <w:r>
        <w:rPr>
          <w:rFonts w:ascii="Times New Roman" w:hAnsi="Times New Roman" w:cs="Times New Roman"/>
          <w:sz w:val="24"/>
          <w:szCs w:val="24"/>
        </w:rPr>
        <w:t xml:space="preserve"> használatára példa lehet: </w:t>
      </w:r>
      <w:proofErr w:type="spellStart"/>
      <w:r>
        <w:rPr>
          <w:rFonts w:ascii="Times New Roman" w:hAnsi="Times New Roman" w:cs="Times New Roman"/>
          <w:sz w:val="24"/>
          <w:szCs w:val="24"/>
        </w:rPr>
        <w:t>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w:t>
      </w:r>
    </w:p>
    <w:p w14:paraId="6FC1B6AC" w14:textId="77777777" w:rsidR="00A9428F" w:rsidRPr="00A9428F" w:rsidRDefault="00A9428F" w:rsidP="00A9428F">
      <w:pPr>
        <w:tabs>
          <w:tab w:val="left" w:pos="5103"/>
        </w:tabs>
        <w:spacing w:after="0" w:line="360" w:lineRule="auto"/>
        <w:jc w:val="both"/>
        <w:rPr>
          <w:rFonts w:ascii="Times New Roman" w:hAnsi="Times New Roman" w:cs="Times New Roman"/>
          <w:sz w:val="24"/>
          <w:szCs w:val="24"/>
        </w:rPr>
      </w:pPr>
      <w:proofErr w:type="spellStart"/>
      <w:proofErr w:type="gram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w:t>
      </w:r>
      <w:proofErr w:type="gram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Rec</w:t>
      </w:r>
      <w:proofErr w:type="spell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Zero</w:t>
      </w:r>
      <w:proofErr w:type="spellEnd"/>
      <w:r w:rsidRPr="00A9428F">
        <w:rPr>
          <w:rFonts w:ascii="Times New Roman" w:hAnsi="Times New Roman" w:cs="Times New Roman"/>
          <w:sz w:val="24"/>
          <w:szCs w:val="24"/>
        </w:rPr>
        <w:t xml:space="preserve"> K</w:t>
      </w:r>
    </w:p>
    <w:p w14:paraId="4D3777B0" w14:textId="7589E7C1" w:rsidR="00A9428F" w:rsidRDefault="00A9428F" w:rsidP="00A9428F">
      <w:pPr>
        <w:tabs>
          <w:tab w:val="left" w:pos="5103"/>
        </w:tabs>
        <w:spacing w:after="0" w:line="360" w:lineRule="auto"/>
        <w:jc w:val="both"/>
        <w:rPr>
          <w:rFonts w:ascii="Times New Roman" w:hAnsi="Times New Roman" w:cs="Times New Roman"/>
          <w:sz w:val="24"/>
          <w:szCs w:val="24"/>
        </w:rPr>
      </w:pPr>
      <w:r w:rsidRPr="00A9428F">
        <w:rPr>
          <w:rFonts w:ascii="Times New Roman" w:hAnsi="Times New Roman" w:cs="Times New Roman"/>
          <w:sz w:val="24"/>
          <w:szCs w:val="24"/>
        </w:rPr>
        <w:t xml:space="preserve">Például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1 = 0,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30 = 29,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0 = </w:t>
      </w:r>
      <w:proofErr w:type="gramStart"/>
      <w:r w:rsidRPr="00A9428F">
        <w:rPr>
          <w:rFonts w:ascii="Times New Roman" w:hAnsi="Times New Roman" w:cs="Times New Roman"/>
          <w:sz w:val="24"/>
          <w:szCs w:val="24"/>
        </w:rPr>
        <w:t>0,</w:t>
      </w:r>
      <w:proofErr w:type="gramEnd"/>
      <w:r w:rsidRPr="00A9428F">
        <w:rPr>
          <w:rFonts w:ascii="Times New Roman" w:hAnsi="Times New Roman" w:cs="Times New Roman"/>
          <w:sz w:val="24"/>
          <w:szCs w:val="24"/>
        </w:rPr>
        <w:t xml:space="preserve"> stb.</w:t>
      </w:r>
    </w:p>
    <w:p w14:paraId="2868A58D" w14:textId="077608C8" w:rsidR="00CF04D5" w:rsidRDefault="00A9428F" w:rsidP="00A9428F">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és még a LE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 xml:space="preserve"> is, ami amúgy is használva lesz később a </w:t>
      </w:r>
      <w:proofErr w:type="spellStart"/>
      <w:r>
        <w:rPr>
          <w:rFonts w:ascii="Times New Roman" w:hAnsi="Times New Roman" w:cs="Times New Roman"/>
          <w:sz w:val="24"/>
          <w:szCs w:val="24"/>
        </w:rPr>
        <w:t>InsertionSortban</w:t>
      </w:r>
      <w:proofErr w:type="spellEnd"/>
      <w:r>
        <w:rPr>
          <w:rFonts w:ascii="Times New Roman" w:hAnsi="Times New Roman" w:cs="Times New Roman"/>
          <w:sz w:val="24"/>
          <w:szCs w:val="24"/>
        </w:rPr>
        <w:t xml:space="preserve">: </w:t>
      </w:r>
    </w:p>
    <w:p w14:paraId="74ABA28B" w14:textId="0BFB9092" w:rsidR="00A9428F" w:rsidRDefault="00CF04D5" w:rsidP="00CF04D5">
      <w:pPr>
        <w:pBdr>
          <w:bottom w:val="single" w:sz="6" w:space="1" w:color="auto"/>
        </w:pBdr>
        <w:tabs>
          <w:tab w:val="left" w:pos="5103"/>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w:t>
      </w:r>
      <w:r w:rsidR="00A9428F" w:rsidRPr="00A9428F">
        <w:rPr>
          <w:rFonts w:ascii="Times New Roman" w:hAnsi="Times New Roman" w:cs="Times New Roman"/>
          <w:sz w:val="24"/>
          <w:szCs w:val="24"/>
        </w:rPr>
        <w:t xml:space="preserve"> :</w:t>
      </w:r>
      <w:proofErr w:type="gramEnd"/>
      <w:r w:rsidR="00A9428F" w:rsidRPr="00A9428F">
        <w:rPr>
          <w:rFonts w:ascii="Times New Roman" w:hAnsi="Times New Roman" w:cs="Times New Roman"/>
          <w:sz w:val="24"/>
          <w:szCs w:val="24"/>
        </w:rPr>
        <w:t xml:space="preserve">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Bool</w:t>
      </w:r>
      <w:proofErr w:type="spellEnd"/>
      <w:r w:rsidR="00A9428F" w:rsidRPr="00A9428F">
        <w:rPr>
          <w:rFonts w:ascii="Times New Roman" w:hAnsi="Times New Roman" w:cs="Times New Roman"/>
          <w:sz w:val="24"/>
          <w:szCs w:val="24"/>
        </w:rPr>
        <w:t xml:space="preserve"> </w:t>
      </w:r>
    </w:p>
    <w:p w14:paraId="271B1297" w14:textId="5DCF0392" w:rsidR="00810A94" w:rsidRDefault="009D652A" w:rsidP="00CF04D5">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összegzése</w:t>
      </w:r>
    </w:p>
    <w:p w14:paraId="40C401E8" w14:textId="0C2F8E21"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Konklúziónál: </w:t>
      </w:r>
    </w:p>
    <w:p w14:paraId="3A8A0490" w14:textId="77777777"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számítások nem hatékonyak a számábrázolás miatt, O(n) művelet csak a szám hozzáféréséhez</w:t>
      </w:r>
    </w:p>
    <w:p w14:paraId="5BDDD5A3" w14:textId="77777777" w:rsidR="00810A94" w:rsidRDefault="00810A94" w:rsidP="00810A94">
      <w:pPr>
        <w:tabs>
          <w:tab w:val="left" w:pos="5103"/>
        </w:tabs>
        <w:spacing w:after="0" w:line="360" w:lineRule="auto"/>
        <w:jc w:val="both"/>
        <w:rPr>
          <w:rFonts w:ascii="Times New Roman" w:hAnsi="Times New Roman" w:cs="Times New Roman"/>
          <w:sz w:val="24"/>
          <w:szCs w:val="24"/>
        </w:rPr>
      </w:pPr>
    </w:p>
    <w:p w14:paraId="6859B96F" w14:textId="77777777" w:rsidR="00810A94" w:rsidRDefault="00810A94" w:rsidP="00810A94">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Eredményekhez vagy összehasonlításnál vagy </w:t>
      </w:r>
      <w:proofErr w:type="spellStart"/>
      <w:r>
        <w:rPr>
          <w:rFonts w:ascii="Times New Roman" w:hAnsi="Times New Roman" w:cs="Times New Roman"/>
          <w:sz w:val="24"/>
          <w:szCs w:val="24"/>
        </w:rPr>
        <w:t>defekhez</w:t>
      </w:r>
      <w:proofErr w:type="spellEnd"/>
      <w:r>
        <w:rPr>
          <w:rFonts w:ascii="Times New Roman" w:hAnsi="Times New Roman" w:cs="Times New Roman"/>
          <w:sz w:val="24"/>
          <w:szCs w:val="24"/>
        </w:rPr>
        <w:t xml:space="preserve">: azért is jók a definíciók mert azok a kombinátorok amik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C-t v B-t használnak, </w:t>
      </w:r>
      <w:proofErr w:type="spellStart"/>
      <w:proofErr w:type="gram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AND=C (B C ITE)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14:paraId="6CDE25F5" w14:textId="12D5814B" w:rsidR="00E72FB7" w:rsidRPr="00084260" w:rsidRDefault="00810A94" w:rsidP="00084260">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definicíió</w:t>
      </w:r>
      <w:proofErr w:type="spellEnd"/>
      <w:r>
        <w:rPr>
          <w:rFonts w:ascii="Times New Roman" w:hAnsi="Times New Roman" w:cs="Times New Roman"/>
          <w:sz w:val="24"/>
          <w:szCs w:val="24"/>
        </w:rPr>
        <w:t xml:space="preserve"> tárolása után </w:t>
      </w:r>
      <w:proofErr w:type="spellStart"/>
      <w:r>
        <w:rPr>
          <w:rFonts w:ascii="Times New Roman" w:hAnsi="Times New Roman" w:cs="Times New Roman"/>
          <w:sz w:val="24"/>
          <w:szCs w:val="24"/>
        </w:rPr>
        <w:t>kiiratve</w:t>
      </w:r>
      <w:proofErr w:type="spellEnd"/>
      <w:r>
        <w:rPr>
          <w:rFonts w:ascii="Times New Roman" w:hAnsi="Times New Roman" w:cs="Times New Roman"/>
          <w:sz w:val="24"/>
          <w:szCs w:val="24"/>
        </w:rPr>
        <w:t xml:space="preserve"> nagyon hosszú kifejez lenne, ezt nehéz mindig legépelni és átlátni</w:t>
      </w:r>
    </w:p>
    <w:p w14:paraId="50DBAF17" w14:textId="375130A5" w:rsidR="009F7AAF" w:rsidRDefault="00810A9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32337B98" w14:textId="0EE2ADD9" w:rsidR="009F7AAF" w:rsidRDefault="009F7AAF"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Rizsa:</w:t>
      </w:r>
    </w:p>
    <w:p w14:paraId="702A17C0" w14:textId="0B1A8E5B" w:rsidR="009F7AAF" w:rsidRPr="00C4493F" w:rsidRDefault="009F7AAF" w:rsidP="00C4493F">
      <w:pPr>
        <w:rPr>
          <w:lang w:eastAsia="hu-HU"/>
        </w:rPr>
      </w:pPr>
      <w:proofErr w:type="spellStart"/>
      <w:r>
        <w:rPr>
          <w:lang w:eastAsia="hu-HU"/>
        </w:rPr>
        <w:t>Computing</w:t>
      </w:r>
      <w:proofErr w:type="spellEnd"/>
      <w:r>
        <w:rPr>
          <w:lang w:eastAsia="hu-HU"/>
        </w:rPr>
        <w:t xml:space="preserve"> </w:t>
      </w:r>
      <w:proofErr w:type="spellStart"/>
      <w:r>
        <w:rPr>
          <w:lang w:eastAsia="hu-HU"/>
        </w:rPr>
        <w:t>with</w:t>
      </w:r>
      <w:proofErr w:type="spellEnd"/>
      <w:r>
        <w:rPr>
          <w:lang w:eastAsia="hu-HU"/>
        </w:rPr>
        <w:t xml:space="preserve"> SKI, sok hülye példával és ábrával: </w:t>
      </w:r>
      <w:r w:rsidRPr="00BA1EFD">
        <w:rPr>
          <w:lang w:eastAsia="hu-HU"/>
        </w:rPr>
        <w:t>https://writings.stephenwolfram.com/2020/12/combinators-a-centennial-view/</w:t>
      </w:r>
    </w:p>
    <w:p w14:paraId="200EC70A" w14:textId="77777777" w:rsidR="00AE31D2" w:rsidRDefault="00AE31D2" w:rsidP="00544A2E">
      <w:pPr>
        <w:tabs>
          <w:tab w:val="left" w:pos="5103"/>
        </w:tabs>
        <w:spacing w:after="0" w:line="360" w:lineRule="auto"/>
        <w:jc w:val="both"/>
        <w:rPr>
          <w:rFonts w:ascii="Times New Roman" w:hAnsi="Times New Roman" w:cs="Times New Roman"/>
          <w:sz w:val="24"/>
          <w:szCs w:val="24"/>
        </w:rPr>
      </w:pPr>
    </w:p>
    <w:p w14:paraId="2A609637" w14:textId="4A7A0B28" w:rsidR="00CE0A92" w:rsidRDefault="00CE0A92"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Kérdések:</w:t>
      </w:r>
    </w:p>
    <w:p w14:paraId="7E324E5D" w14:textId="289E7D63" w:rsidR="00E9225F" w:rsidRDefault="007408FC" w:rsidP="00544A2E">
      <w:pPr>
        <w:tabs>
          <w:tab w:val="left" w:pos="5103"/>
        </w:tabs>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unify</w:t>
      </w:r>
      <w:proofErr w:type="spellEnd"/>
      <w:r>
        <w:rPr>
          <w:rFonts w:ascii="Times New Roman" w:hAnsi="Times New Roman" w:cs="Times New Roman"/>
          <w:sz w:val="24"/>
          <w:szCs w:val="24"/>
        </w:rPr>
        <w:t>:  az</w:t>
      </w:r>
      <w:proofErr w:type="gramEnd"/>
      <w:r>
        <w:rPr>
          <w:rFonts w:ascii="Times New Roman" w:hAnsi="Times New Roman" w:cs="Times New Roman"/>
          <w:sz w:val="24"/>
          <w:szCs w:val="24"/>
        </w:rPr>
        <w:t xml:space="preserve"> ismeretlen esetben: elég csak az ismeretlen típusok listáját frissíteni? De az egyenletekben talán nem is kell, és csak elég a legvégén behelyettesíteni? Mert így soha nem is olvassuk az ismeretlenek Listáját</w:t>
      </w:r>
    </w:p>
    <w:p w14:paraId="6A53939F" w14:textId="77777777" w:rsidR="007408FC" w:rsidRDefault="007408FC" w:rsidP="00544A2E">
      <w:pPr>
        <w:tabs>
          <w:tab w:val="left" w:pos="5103"/>
        </w:tabs>
        <w:spacing w:after="0" w:line="360" w:lineRule="auto"/>
        <w:jc w:val="both"/>
        <w:rPr>
          <w:rFonts w:ascii="Times New Roman" w:hAnsi="Times New Roman" w:cs="Times New Roman"/>
          <w:sz w:val="24"/>
          <w:szCs w:val="24"/>
        </w:rPr>
      </w:pPr>
    </w:p>
    <w:p w14:paraId="550BAB30" w14:textId="74E2C831" w:rsidR="009B503C" w:rsidRDefault="004A40B5" w:rsidP="005132A2">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gyakorlati példáknál csak a sekély beágyazásra találtam példát</w:t>
      </w:r>
    </w:p>
    <w:p w14:paraId="5FC5544D" w14:textId="77777777" w:rsidR="005132A2" w:rsidRPr="005132A2" w:rsidRDefault="005132A2" w:rsidP="005132A2">
      <w:pPr>
        <w:tabs>
          <w:tab w:val="left" w:pos="5103"/>
        </w:tabs>
        <w:spacing w:after="0" w:line="360" w:lineRule="auto"/>
        <w:jc w:val="both"/>
        <w:rPr>
          <w:rFonts w:ascii="Times New Roman" w:hAnsi="Times New Roman" w:cs="Times New Roman"/>
          <w:sz w:val="24"/>
          <w:szCs w:val="24"/>
        </w:rPr>
      </w:pPr>
    </w:p>
    <w:p w14:paraId="10C5FA58" w14:textId="121C6DD4" w:rsidR="00991D9F" w:rsidRDefault="00991D9F" w:rsidP="00EF2C55">
      <w:pPr>
        <w:tabs>
          <w:tab w:val="left" w:pos="1134"/>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ticket</w:t>
      </w:r>
      <w:proofErr w:type="spellEnd"/>
      <w:r>
        <w:rPr>
          <w:rFonts w:ascii="Times New Roman" w:eastAsiaTheme="minorEastAsia" w:hAnsi="Times New Roman" w:cs="Times New Roman"/>
          <w:sz w:val="24"/>
          <w:szCs w:val="24"/>
        </w:rPr>
        <w:t xml:space="preserve"> lambda </w:t>
      </w:r>
      <w:proofErr w:type="spellStart"/>
      <w:r>
        <w:rPr>
          <w:rFonts w:ascii="Times New Roman" w:eastAsiaTheme="minorEastAsia" w:hAnsi="Times New Roman" w:cs="Times New Roman"/>
          <w:sz w:val="24"/>
          <w:szCs w:val="24"/>
        </w:rPr>
        <w:t>convertálás</w:t>
      </w:r>
      <w:proofErr w:type="spellEnd"/>
      <w:r>
        <w:rPr>
          <w:rFonts w:ascii="Times New Roman" w:eastAsiaTheme="minorEastAsia" w:hAnsi="Times New Roman" w:cs="Times New Roman"/>
          <w:sz w:val="24"/>
          <w:szCs w:val="24"/>
        </w:rPr>
        <w:t xml:space="preserve"> algoritmus</w:t>
      </w:r>
    </w:p>
    <w:p w14:paraId="18CD0FFC" w14:textId="77777777" w:rsidR="00085480" w:rsidRDefault="00085480" w:rsidP="00810A94">
      <w:pPr>
        <w:tabs>
          <w:tab w:val="left" w:pos="1134"/>
          <w:tab w:val="left" w:pos="5103"/>
        </w:tabs>
        <w:spacing w:after="0" w:line="360" w:lineRule="auto"/>
        <w:jc w:val="both"/>
        <w:rPr>
          <w:rFonts w:ascii="Times New Roman" w:eastAsiaTheme="minorEastAsia" w:hAnsi="Times New Roman" w:cs="Times New Roman"/>
          <w:sz w:val="24"/>
          <w:szCs w:val="24"/>
        </w:rPr>
      </w:pPr>
    </w:p>
    <w:p w14:paraId="0B318D8D" w14:textId="59644DC4" w:rsidR="00085480" w:rsidRPr="00810A94" w:rsidRDefault="00085480" w:rsidP="00810A94">
      <w:pPr>
        <w:tabs>
          <w:tab w:val="left" w:pos="1134"/>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Rec</w:t>
      </w:r>
      <w:proofErr w:type="spellEnd"/>
    </w:p>
    <w:sectPr w:rsidR="00085480" w:rsidRPr="00810A94" w:rsidSect="00B60365">
      <w:footerReference w:type="default" r:id="rId26"/>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B39D" w14:textId="77777777" w:rsidR="0080095D" w:rsidRDefault="0080095D" w:rsidP="00B60365">
      <w:pPr>
        <w:spacing w:after="0" w:line="240" w:lineRule="auto"/>
      </w:pPr>
      <w:r>
        <w:separator/>
      </w:r>
    </w:p>
  </w:endnote>
  <w:endnote w:type="continuationSeparator" w:id="0">
    <w:p w14:paraId="0E4F4E66" w14:textId="77777777" w:rsidR="0080095D" w:rsidRDefault="0080095D"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B9FC" w14:textId="77777777" w:rsidR="0080095D" w:rsidRDefault="0080095D" w:rsidP="00B60365">
      <w:pPr>
        <w:spacing w:after="0" w:line="240" w:lineRule="auto"/>
      </w:pPr>
      <w:r>
        <w:separator/>
      </w:r>
    </w:p>
  </w:footnote>
  <w:footnote w:type="continuationSeparator" w:id="0">
    <w:p w14:paraId="626A84D5" w14:textId="77777777" w:rsidR="0080095D" w:rsidRDefault="0080095D"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631C"/>
    <w:rsid w:val="00010EAC"/>
    <w:rsid w:val="000122E5"/>
    <w:rsid w:val="00014105"/>
    <w:rsid w:val="000153D6"/>
    <w:rsid w:val="00015A8B"/>
    <w:rsid w:val="00016694"/>
    <w:rsid w:val="00016E00"/>
    <w:rsid w:val="00020443"/>
    <w:rsid w:val="00020A0B"/>
    <w:rsid w:val="00020B8B"/>
    <w:rsid w:val="00020F4F"/>
    <w:rsid w:val="00023EC4"/>
    <w:rsid w:val="00026727"/>
    <w:rsid w:val="00027B1C"/>
    <w:rsid w:val="00032639"/>
    <w:rsid w:val="000341E8"/>
    <w:rsid w:val="000348B1"/>
    <w:rsid w:val="00035475"/>
    <w:rsid w:val="00036BC8"/>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1C51"/>
    <w:rsid w:val="00092F70"/>
    <w:rsid w:val="000943A2"/>
    <w:rsid w:val="00094868"/>
    <w:rsid w:val="00095ED4"/>
    <w:rsid w:val="000964EE"/>
    <w:rsid w:val="00097199"/>
    <w:rsid w:val="000A042E"/>
    <w:rsid w:val="000A10D0"/>
    <w:rsid w:val="000A467A"/>
    <w:rsid w:val="000A5497"/>
    <w:rsid w:val="000A58AA"/>
    <w:rsid w:val="000A626D"/>
    <w:rsid w:val="000B4316"/>
    <w:rsid w:val="000B586C"/>
    <w:rsid w:val="000C0243"/>
    <w:rsid w:val="000C1E37"/>
    <w:rsid w:val="000C3274"/>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243D"/>
    <w:rsid w:val="00103DA5"/>
    <w:rsid w:val="00105C49"/>
    <w:rsid w:val="001101D5"/>
    <w:rsid w:val="00111DFB"/>
    <w:rsid w:val="00113469"/>
    <w:rsid w:val="00113C2D"/>
    <w:rsid w:val="00115A8B"/>
    <w:rsid w:val="00116913"/>
    <w:rsid w:val="00121430"/>
    <w:rsid w:val="00122706"/>
    <w:rsid w:val="00123218"/>
    <w:rsid w:val="0013061B"/>
    <w:rsid w:val="00131580"/>
    <w:rsid w:val="00131791"/>
    <w:rsid w:val="0013190F"/>
    <w:rsid w:val="00134703"/>
    <w:rsid w:val="00137E7C"/>
    <w:rsid w:val="00140C97"/>
    <w:rsid w:val="00143111"/>
    <w:rsid w:val="0014736A"/>
    <w:rsid w:val="0015059B"/>
    <w:rsid w:val="0015348F"/>
    <w:rsid w:val="00154E19"/>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5"/>
    <w:rsid w:val="001957B6"/>
    <w:rsid w:val="00195A0D"/>
    <w:rsid w:val="00197DDA"/>
    <w:rsid w:val="001A424B"/>
    <w:rsid w:val="001A6F58"/>
    <w:rsid w:val="001A78BF"/>
    <w:rsid w:val="001B1027"/>
    <w:rsid w:val="001B1BA7"/>
    <w:rsid w:val="001B563D"/>
    <w:rsid w:val="001B664B"/>
    <w:rsid w:val="001B6662"/>
    <w:rsid w:val="001C00C5"/>
    <w:rsid w:val="001C11C6"/>
    <w:rsid w:val="001C3695"/>
    <w:rsid w:val="001C4DD8"/>
    <w:rsid w:val="001C694E"/>
    <w:rsid w:val="001C7912"/>
    <w:rsid w:val="001D2812"/>
    <w:rsid w:val="001D2F64"/>
    <w:rsid w:val="001D3FDD"/>
    <w:rsid w:val="001D6D84"/>
    <w:rsid w:val="001E0DBB"/>
    <w:rsid w:val="001E39A0"/>
    <w:rsid w:val="001E4AE6"/>
    <w:rsid w:val="001E519A"/>
    <w:rsid w:val="001E65C5"/>
    <w:rsid w:val="001F0E14"/>
    <w:rsid w:val="00200DB3"/>
    <w:rsid w:val="00201491"/>
    <w:rsid w:val="0020406C"/>
    <w:rsid w:val="00206427"/>
    <w:rsid w:val="00207916"/>
    <w:rsid w:val="00211116"/>
    <w:rsid w:val="00212004"/>
    <w:rsid w:val="00212906"/>
    <w:rsid w:val="00215118"/>
    <w:rsid w:val="00217B9F"/>
    <w:rsid w:val="0022374D"/>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7124"/>
    <w:rsid w:val="00287182"/>
    <w:rsid w:val="0029107A"/>
    <w:rsid w:val="00291D33"/>
    <w:rsid w:val="00295B06"/>
    <w:rsid w:val="00295CD5"/>
    <w:rsid w:val="00296A02"/>
    <w:rsid w:val="002A08A0"/>
    <w:rsid w:val="002A0C46"/>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E9E"/>
    <w:rsid w:val="002D4174"/>
    <w:rsid w:val="002D4298"/>
    <w:rsid w:val="002D486A"/>
    <w:rsid w:val="002D5CC1"/>
    <w:rsid w:val="002D6AF4"/>
    <w:rsid w:val="002E5978"/>
    <w:rsid w:val="002E59F9"/>
    <w:rsid w:val="002E79F9"/>
    <w:rsid w:val="002F0C16"/>
    <w:rsid w:val="002F1299"/>
    <w:rsid w:val="002F17F9"/>
    <w:rsid w:val="002F3C85"/>
    <w:rsid w:val="002F6783"/>
    <w:rsid w:val="002F696C"/>
    <w:rsid w:val="0030364C"/>
    <w:rsid w:val="00303DFF"/>
    <w:rsid w:val="003076F5"/>
    <w:rsid w:val="00315541"/>
    <w:rsid w:val="00324743"/>
    <w:rsid w:val="003261BB"/>
    <w:rsid w:val="00326671"/>
    <w:rsid w:val="003339B3"/>
    <w:rsid w:val="00333CF0"/>
    <w:rsid w:val="00333F77"/>
    <w:rsid w:val="00334D56"/>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4A4A"/>
    <w:rsid w:val="00410FD1"/>
    <w:rsid w:val="00412773"/>
    <w:rsid w:val="00427311"/>
    <w:rsid w:val="00431681"/>
    <w:rsid w:val="00434360"/>
    <w:rsid w:val="00434CF4"/>
    <w:rsid w:val="00435B3B"/>
    <w:rsid w:val="004409F3"/>
    <w:rsid w:val="00442DB3"/>
    <w:rsid w:val="004435DE"/>
    <w:rsid w:val="00452FEE"/>
    <w:rsid w:val="0045453E"/>
    <w:rsid w:val="00455C8E"/>
    <w:rsid w:val="004606CB"/>
    <w:rsid w:val="00462E49"/>
    <w:rsid w:val="00463DE2"/>
    <w:rsid w:val="00464010"/>
    <w:rsid w:val="00464ADE"/>
    <w:rsid w:val="004667BA"/>
    <w:rsid w:val="00473B8C"/>
    <w:rsid w:val="004766F6"/>
    <w:rsid w:val="0047682B"/>
    <w:rsid w:val="00481DC4"/>
    <w:rsid w:val="004904E1"/>
    <w:rsid w:val="00492061"/>
    <w:rsid w:val="00493142"/>
    <w:rsid w:val="00495D03"/>
    <w:rsid w:val="004972EF"/>
    <w:rsid w:val="004A04F3"/>
    <w:rsid w:val="004A38D9"/>
    <w:rsid w:val="004A40B5"/>
    <w:rsid w:val="004B2A3F"/>
    <w:rsid w:val="004B315A"/>
    <w:rsid w:val="004B504A"/>
    <w:rsid w:val="004C4147"/>
    <w:rsid w:val="004C5B50"/>
    <w:rsid w:val="004D09CB"/>
    <w:rsid w:val="004D160A"/>
    <w:rsid w:val="004D16F0"/>
    <w:rsid w:val="004D253C"/>
    <w:rsid w:val="004D6889"/>
    <w:rsid w:val="004E3113"/>
    <w:rsid w:val="004E5AC8"/>
    <w:rsid w:val="004F01C7"/>
    <w:rsid w:val="004F14FC"/>
    <w:rsid w:val="004F58FB"/>
    <w:rsid w:val="004F69B5"/>
    <w:rsid w:val="004F6F83"/>
    <w:rsid w:val="0050041D"/>
    <w:rsid w:val="00503A16"/>
    <w:rsid w:val="0050463D"/>
    <w:rsid w:val="00511EDB"/>
    <w:rsid w:val="005132A2"/>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63EA"/>
    <w:rsid w:val="005D2BD0"/>
    <w:rsid w:val="005D5B98"/>
    <w:rsid w:val="005D6617"/>
    <w:rsid w:val="005D6AC1"/>
    <w:rsid w:val="005D7474"/>
    <w:rsid w:val="005E008C"/>
    <w:rsid w:val="005E3255"/>
    <w:rsid w:val="005E3921"/>
    <w:rsid w:val="005E597A"/>
    <w:rsid w:val="005E7008"/>
    <w:rsid w:val="005F0F7E"/>
    <w:rsid w:val="005F214A"/>
    <w:rsid w:val="005F3DDB"/>
    <w:rsid w:val="005F3E18"/>
    <w:rsid w:val="005F4D5F"/>
    <w:rsid w:val="005F7855"/>
    <w:rsid w:val="00602DDA"/>
    <w:rsid w:val="006032B1"/>
    <w:rsid w:val="006043E3"/>
    <w:rsid w:val="00607233"/>
    <w:rsid w:val="0060767A"/>
    <w:rsid w:val="00610694"/>
    <w:rsid w:val="00615430"/>
    <w:rsid w:val="006166DD"/>
    <w:rsid w:val="00621103"/>
    <w:rsid w:val="0062473F"/>
    <w:rsid w:val="00633644"/>
    <w:rsid w:val="006339AB"/>
    <w:rsid w:val="00633D91"/>
    <w:rsid w:val="00637C83"/>
    <w:rsid w:val="00651102"/>
    <w:rsid w:val="0065605A"/>
    <w:rsid w:val="00660A6A"/>
    <w:rsid w:val="0066499E"/>
    <w:rsid w:val="0066643F"/>
    <w:rsid w:val="0066757B"/>
    <w:rsid w:val="006704C0"/>
    <w:rsid w:val="006704E4"/>
    <w:rsid w:val="00672A6F"/>
    <w:rsid w:val="00680E70"/>
    <w:rsid w:val="00681157"/>
    <w:rsid w:val="00681204"/>
    <w:rsid w:val="00681F0B"/>
    <w:rsid w:val="0068690D"/>
    <w:rsid w:val="00686F4D"/>
    <w:rsid w:val="006872C6"/>
    <w:rsid w:val="006969DE"/>
    <w:rsid w:val="006974B5"/>
    <w:rsid w:val="00697927"/>
    <w:rsid w:val="006A2A96"/>
    <w:rsid w:val="006A715A"/>
    <w:rsid w:val="006B033E"/>
    <w:rsid w:val="006B63EE"/>
    <w:rsid w:val="006B7003"/>
    <w:rsid w:val="006B7199"/>
    <w:rsid w:val="006C2361"/>
    <w:rsid w:val="006C288E"/>
    <w:rsid w:val="006C4051"/>
    <w:rsid w:val="006C505F"/>
    <w:rsid w:val="006C6B90"/>
    <w:rsid w:val="006D179C"/>
    <w:rsid w:val="006D2131"/>
    <w:rsid w:val="006D22B1"/>
    <w:rsid w:val="006D32A0"/>
    <w:rsid w:val="006D7112"/>
    <w:rsid w:val="006E669E"/>
    <w:rsid w:val="006E6EF0"/>
    <w:rsid w:val="006E70D1"/>
    <w:rsid w:val="006E7D3A"/>
    <w:rsid w:val="006E7D8A"/>
    <w:rsid w:val="006F19B2"/>
    <w:rsid w:val="006F63DC"/>
    <w:rsid w:val="00702AB0"/>
    <w:rsid w:val="00702FA3"/>
    <w:rsid w:val="00703126"/>
    <w:rsid w:val="00704E63"/>
    <w:rsid w:val="007055AF"/>
    <w:rsid w:val="00705AC5"/>
    <w:rsid w:val="00712D76"/>
    <w:rsid w:val="007228EA"/>
    <w:rsid w:val="00723E0A"/>
    <w:rsid w:val="0072717C"/>
    <w:rsid w:val="00730AB5"/>
    <w:rsid w:val="00735F93"/>
    <w:rsid w:val="007408FC"/>
    <w:rsid w:val="00740CCE"/>
    <w:rsid w:val="0074169A"/>
    <w:rsid w:val="00742E31"/>
    <w:rsid w:val="007435A8"/>
    <w:rsid w:val="007446AA"/>
    <w:rsid w:val="00746A27"/>
    <w:rsid w:val="0075313E"/>
    <w:rsid w:val="00754725"/>
    <w:rsid w:val="0075489C"/>
    <w:rsid w:val="00756472"/>
    <w:rsid w:val="007612CB"/>
    <w:rsid w:val="00761C01"/>
    <w:rsid w:val="00763530"/>
    <w:rsid w:val="00766F2A"/>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4F80"/>
    <w:rsid w:val="007E311A"/>
    <w:rsid w:val="007E33E8"/>
    <w:rsid w:val="007E7CB3"/>
    <w:rsid w:val="007F054E"/>
    <w:rsid w:val="007F140F"/>
    <w:rsid w:val="007F1868"/>
    <w:rsid w:val="007F243B"/>
    <w:rsid w:val="007F7872"/>
    <w:rsid w:val="0080095D"/>
    <w:rsid w:val="00802910"/>
    <w:rsid w:val="00802CCD"/>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54000"/>
    <w:rsid w:val="00862A77"/>
    <w:rsid w:val="00862A85"/>
    <w:rsid w:val="0086376D"/>
    <w:rsid w:val="008662BC"/>
    <w:rsid w:val="0086791F"/>
    <w:rsid w:val="008679A1"/>
    <w:rsid w:val="008708A8"/>
    <w:rsid w:val="00872666"/>
    <w:rsid w:val="008819F9"/>
    <w:rsid w:val="008863A9"/>
    <w:rsid w:val="00886A4D"/>
    <w:rsid w:val="00890A8F"/>
    <w:rsid w:val="00891464"/>
    <w:rsid w:val="008941B2"/>
    <w:rsid w:val="00895BB9"/>
    <w:rsid w:val="008A0FED"/>
    <w:rsid w:val="008A142E"/>
    <w:rsid w:val="008A5B99"/>
    <w:rsid w:val="008B243F"/>
    <w:rsid w:val="008B4FE1"/>
    <w:rsid w:val="008C0D18"/>
    <w:rsid w:val="008D136C"/>
    <w:rsid w:val="008D7036"/>
    <w:rsid w:val="008D7386"/>
    <w:rsid w:val="008E2AD8"/>
    <w:rsid w:val="008E45EA"/>
    <w:rsid w:val="008E7AFE"/>
    <w:rsid w:val="008E7E1B"/>
    <w:rsid w:val="008F1F97"/>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6F17"/>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652A"/>
    <w:rsid w:val="009D652C"/>
    <w:rsid w:val="009D6549"/>
    <w:rsid w:val="009D6EC6"/>
    <w:rsid w:val="009E0627"/>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70C1"/>
    <w:rsid w:val="00A44E8E"/>
    <w:rsid w:val="00A47BE4"/>
    <w:rsid w:val="00A510DF"/>
    <w:rsid w:val="00A54906"/>
    <w:rsid w:val="00A60990"/>
    <w:rsid w:val="00A60D4F"/>
    <w:rsid w:val="00A6160A"/>
    <w:rsid w:val="00A62BD0"/>
    <w:rsid w:val="00A66AF3"/>
    <w:rsid w:val="00A71FBE"/>
    <w:rsid w:val="00A760E6"/>
    <w:rsid w:val="00A77757"/>
    <w:rsid w:val="00A82471"/>
    <w:rsid w:val="00A8354A"/>
    <w:rsid w:val="00A83FFF"/>
    <w:rsid w:val="00A84C5C"/>
    <w:rsid w:val="00A856BB"/>
    <w:rsid w:val="00A8700D"/>
    <w:rsid w:val="00A9108F"/>
    <w:rsid w:val="00A91EDD"/>
    <w:rsid w:val="00A92848"/>
    <w:rsid w:val="00A9428F"/>
    <w:rsid w:val="00AA1937"/>
    <w:rsid w:val="00AA1A5A"/>
    <w:rsid w:val="00AA3955"/>
    <w:rsid w:val="00AA4E71"/>
    <w:rsid w:val="00AA75F1"/>
    <w:rsid w:val="00AB2513"/>
    <w:rsid w:val="00AB469B"/>
    <w:rsid w:val="00AC0B5A"/>
    <w:rsid w:val="00AC2067"/>
    <w:rsid w:val="00AD1281"/>
    <w:rsid w:val="00AD154C"/>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5C85"/>
    <w:rsid w:val="00BA1222"/>
    <w:rsid w:val="00BA4FC2"/>
    <w:rsid w:val="00BA513B"/>
    <w:rsid w:val="00BA5C57"/>
    <w:rsid w:val="00BB01B4"/>
    <w:rsid w:val="00BB20F8"/>
    <w:rsid w:val="00BB278B"/>
    <w:rsid w:val="00BC085F"/>
    <w:rsid w:val="00BC5164"/>
    <w:rsid w:val="00BD00CA"/>
    <w:rsid w:val="00BD47E9"/>
    <w:rsid w:val="00BD5F58"/>
    <w:rsid w:val="00BE458F"/>
    <w:rsid w:val="00BE4738"/>
    <w:rsid w:val="00BE6ABC"/>
    <w:rsid w:val="00BE7912"/>
    <w:rsid w:val="00BF15C1"/>
    <w:rsid w:val="00BF467B"/>
    <w:rsid w:val="00C019F3"/>
    <w:rsid w:val="00C028A2"/>
    <w:rsid w:val="00C03DC4"/>
    <w:rsid w:val="00C054F9"/>
    <w:rsid w:val="00C0690B"/>
    <w:rsid w:val="00C10C1A"/>
    <w:rsid w:val="00C11397"/>
    <w:rsid w:val="00C137A7"/>
    <w:rsid w:val="00C13F43"/>
    <w:rsid w:val="00C14666"/>
    <w:rsid w:val="00C14A2A"/>
    <w:rsid w:val="00C14DAF"/>
    <w:rsid w:val="00C207F7"/>
    <w:rsid w:val="00C263F0"/>
    <w:rsid w:val="00C317A6"/>
    <w:rsid w:val="00C439E1"/>
    <w:rsid w:val="00C4493F"/>
    <w:rsid w:val="00C464CA"/>
    <w:rsid w:val="00C50251"/>
    <w:rsid w:val="00C5354A"/>
    <w:rsid w:val="00C55887"/>
    <w:rsid w:val="00C57106"/>
    <w:rsid w:val="00C57434"/>
    <w:rsid w:val="00C63AA1"/>
    <w:rsid w:val="00C6544F"/>
    <w:rsid w:val="00C656D8"/>
    <w:rsid w:val="00C6574B"/>
    <w:rsid w:val="00C739D5"/>
    <w:rsid w:val="00C76BDF"/>
    <w:rsid w:val="00C83EE0"/>
    <w:rsid w:val="00C852AF"/>
    <w:rsid w:val="00C85621"/>
    <w:rsid w:val="00C858BB"/>
    <w:rsid w:val="00C90F80"/>
    <w:rsid w:val="00C91269"/>
    <w:rsid w:val="00C92757"/>
    <w:rsid w:val="00C939D2"/>
    <w:rsid w:val="00C95B26"/>
    <w:rsid w:val="00C96B01"/>
    <w:rsid w:val="00C96FDC"/>
    <w:rsid w:val="00CA183C"/>
    <w:rsid w:val="00CA24F3"/>
    <w:rsid w:val="00CA397B"/>
    <w:rsid w:val="00CA7260"/>
    <w:rsid w:val="00CA7BD8"/>
    <w:rsid w:val="00CB052B"/>
    <w:rsid w:val="00CB107A"/>
    <w:rsid w:val="00CB2363"/>
    <w:rsid w:val="00CB46A0"/>
    <w:rsid w:val="00CB57E1"/>
    <w:rsid w:val="00CB611D"/>
    <w:rsid w:val="00CC1700"/>
    <w:rsid w:val="00CC362C"/>
    <w:rsid w:val="00CC4B3B"/>
    <w:rsid w:val="00CC7F6D"/>
    <w:rsid w:val="00CD058E"/>
    <w:rsid w:val="00CD447E"/>
    <w:rsid w:val="00CE0A92"/>
    <w:rsid w:val="00CE4F90"/>
    <w:rsid w:val="00CE5946"/>
    <w:rsid w:val="00CE5E0E"/>
    <w:rsid w:val="00CE7C0C"/>
    <w:rsid w:val="00CF033B"/>
    <w:rsid w:val="00CF04D5"/>
    <w:rsid w:val="00CF1EBA"/>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C91"/>
    <w:rsid w:val="00D1449D"/>
    <w:rsid w:val="00D17ADD"/>
    <w:rsid w:val="00D21250"/>
    <w:rsid w:val="00D22B83"/>
    <w:rsid w:val="00D2343C"/>
    <w:rsid w:val="00D24DBA"/>
    <w:rsid w:val="00D35DBB"/>
    <w:rsid w:val="00D379D1"/>
    <w:rsid w:val="00D41399"/>
    <w:rsid w:val="00D45BD5"/>
    <w:rsid w:val="00D61DD3"/>
    <w:rsid w:val="00D62A34"/>
    <w:rsid w:val="00D64F7F"/>
    <w:rsid w:val="00D65333"/>
    <w:rsid w:val="00D71D51"/>
    <w:rsid w:val="00D77498"/>
    <w:rsid w:val="00D83C7B"/>
    <w:rsid w:val="00D8438C"/>
    <w:rsid w:val="00D91B3A"/>
    <w:rsid w:val="00D93767"/>
    <w:rsid w:val="00D9656A"/>
    <w:rsid w:val="00D97290"/>
    <w:rsid w:val="00D972FB"/>
    <w:rsid w:val="00D97F3B"/>
    <w:rsid w:val="00DA0B22"/>
    <w:rsid w:val="00DA348E"/>
    <w:rsid w:val="00DA47F4"/>
    <w:rsid w:val="00DA4E4B"/>
    <w:rsid w:val="00DA7C40"/>
    <w:rsid w:val="00DB25EB"/>
    <w:rsid w:val="00DB4621"/>
    <w:rsid w:val="00DB4FAD"/>
    <w:rsid w:val="00DC239B"/>
    <w:rsid w:val="00DC4268"/>
    <w:rsid w:val="00DC51CA"/>
    <w:rsid w:val="00DC7AAD"/>
    <w:rsid w:val="00DD647F"/>
    <w:rsid w:val="00DE0B7D"/>
    <w:rsid w:val="00DE7AB4"/>
    <w:rsid w:val="00DF2575"/>
    <w:rsid w:val="00E00069"/>
    <w:rsid w:val="00E00F8E"/>
    <w:rsid w:val="00E05488"/>
    <w:rsid w:val="00E05B2F"/>
    <w:rsid w:val="00E07DA0"/>
    <w:rsid w:val="00E1163A"/>
    <w:rsid w:val="00E12059"/>
    <w:rsid w:val="00E15F35"/>
    <w:rsid w:val="00E17624"/>
    <w:rsid w:val="00E21817"/>
    <w:rsid w:val="00E256D3"/>
    <w:rsid w:val="00E2655D"/>
    <w:rsid w:val="00E315EB"/>
    <w:rsid w:val="00E3530E"/>
    <w:rsid w:val="00E3724E"/>
    <w:rsid w:val="00E37495"/>
    <w:rsid w:val="00E411F7"/>
    <w:rsid w:val="00E41404"/>
    <w:rsid w:val="00E45912"/>
    <w:rsid w:val="00E4671C"/>
    <w:rsid w:val="00E506D8"/>
    <w:rsid w:val="00E56812"/>
    <w:rsid w:val="00E5707E"/>
    <w:rsid w:val="00E57AA9"/>
    <w:rsid w:val="00E60C5A"/>
    <w:rsid w:val="00E63ABB"/>
    <w:rsid w:val="00E67283"/>
    <w:rsid w:val="00E6744C"/>
    <w:rsid w:val="00E720E1"/>
    <w:rsid w:val="00E72FA8"/>
    <w:rsid w:val="00E72FB7"/>
    <w:rsid w:val="00E83416"/>
    <w:rsid w:val="00E918D1"/>
    <w:rsid w:val="00E9225F"/>
    <w:rsid w:val="00E95ABF"/>
    <w:rsid w:val="00E963CB"/>
    <w:rsid w:val="00EA2D73"/>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F66"/>
    <w:rsid w:val="00EE0F48"/>
    <w:rsid w:val="00EE40A2"/>
    <w:rsid w:val="00EE41DE"/>
    <w:rsid w:val="00EE4492"/>
    <w:rsid w:val="00EF0A1C"/>
    <w:rsid w:val="00EF2C55"/>
    <w:rsid w:val="00EF2E13"/>
    <w:rsid w:val="00EF3F3F"/>
    <w:rsid w:val="00EF502E"/>
    <w:rsid w:val="00EF51FE"/>
    <w:rsid w:val="00EF5AB8"/>
    <w:rsid w:val="00EF7174"/>
    <w:rsid w:val="00EF7705"/>
    <w:rsid w:val="00F007FA"/>
    <w:rsid w:val="00F02FDF"/>
    <w:rsid w:val="00F0341C"/>
    <w:rsid w:val="00F063A0"/>
    <w:rsid w:val="00F109DD"/>
    <w:rsid w:val="00F128E8"/>
    <w:rsid w:val="00F13D4A"/>
    <w:rsid w:val="00F140EF"/>
    <w:rsid w:val="00F147BB"/>
    <w:rsid w:val="00F156FD"/>
    <w:rsid w:val="00F16026"/>
    <w:rsid w:val="00F164CA"/>
    <w:rsid w:val="00F16EAF"/>
    <w:rsid w:val="00F24D69"/>
    <w:rsid w:val="00F25B0A"/>
    <w:rsid w:val="00F31CC9"/>
    <w:rsid w:val="00F35CC2"/>
    <w:rsid w:val="00F40896"/>
    <w:rsid w:val="00F45A3E"/>
    <w:rsid w:val="00F478B8"/>
    <w:rsid w:val="00F54D4A"/>
    <w:rsid w:val="00F5566F"/>
    <w:rsid w:val="00F57A71"/>
    <w:rsid w:val="00F57C4F"/>
    <w:rsid w:val="00F61114"/>
    <w:rsid w:val="00F614B9"/>
    <w:rsid w:val="00F62C4D"/>
    <w:rsid w:val="00F6443B"/>
    <w:rsid w:val="00F6487B"/>
    <w:rsid w:val="00F67ECA"/>
    <w:rsid w:val="00F702E5"/>
    <w:rsid w:val="00F705C6"/>
    <w:rsid w:val="00F709C8"/>
    <w:rsid w:val="00F71788"/>
    <w:rsid w:val="00F750A6"/>
    <w:rsid w:val="00F817CF"/>
    <w:rsid w:val="00F83D41"/>
    <w:rsid w:val="00F84ABF"/>
    <w:rsid w:val="00F90199"/>
    <w:rsid w:val="00F90DC1"/>
    <w:rsid w:val="00F91C59"/>
    <w:rsid w:val="00F93600"/>
    <w:rsid w:val="00F972EE"/>
    <w:rsid w:val="00FA08AF"/>
    <w:rsid w:val="00FA0ACE"/>
    <w:rsid w:val="00FA6989"/>
    <w:rsid w:val="00FB1994"/>
    <w:rsid w:val="00FB331A"/>
    <w:rsid w:val="00FB37BC"/>
    <w:rsid w:val="00FB564A"/>
    <w:rsid w:val="00FB5841"/>
    <w:rsid w:val="00FC20CC"/>
    <w:rsid w:val="00FC4FFE"/>
    <w:rsid w:val="00FC777D"/>
    <w:rsid w:val="00FD147D"/>
    <w:rsid w:val="00FD35D6"/>
    <w:rsid w:val="00FE09D4"/>
    <w:rsid w:val="00FE13E9"/>
    <w:rsid w:val="00FE2033"/>
    <w:rsid w:val="00FE689C"/>
    <w:rsid w:val="00FE762F"/>
    <w:rsid w:val="00FF1698"/>
    <w:rsid w:val="00FF2CEC"/>
    <w:rsid w:val="00FF2DB1"/>
    <w:rsid w:val="00FF4443"/>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19487</TotalTime>
  <Pages>42</Pages>
  <Words>9431</Words>
  <Characters>65079</Characters>
  <Application>Microsoft Office Word</Application>
  <DocSecurity>0</DocSecurity>
  <Lines>542</Lines>
  <Paragraphs>148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460</cp:revision>
  <dcterms:created xsi:type="dcterms:W3CDTF">2023-06-21T20:06:00Z</dcterms:created>
  <dcterms:modified xsi:type="dcterms:W3CDTF">2023-12-06T22:03:00Z</dcterms:modified>
</cp:coreProperties>
</file>