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Executive Report Sections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Sources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Exploration and Cleaning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 Engineering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Tools and Techniques Used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 of Modelling Techniques Evaluated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Modelling Results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Insights and Challenges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Conclusions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instructions: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bring two printed copies of your report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Maximum 10 pages of content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Letter Calibri, 11 pts, Normal margins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Supporting images, tables and references can be added in appendix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