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71AB" w14:textId="4DF472CF" w:rsidR="00292936" w:rsidRDefault="00915582" w:rsidP="00915582">
      <w:pPr>
        <w:pStyle w:val="Title"/>
      </w:pPr>
      <w:r>
        <w:t>Hitelek és kockázatok beadandó</w:t>
      </w:r>
    </w:p>
    <w:p w14:paraId="36BA271E" w14:textId="14AF2B50" w:rsidR="00915582" w:rsidRDefault="00915582" w:rsidP="00915582">
      <w:pPr>
        <w:pStyle w:val="Heading1"/>
      </w:pPr>
      <w:r>
        <w:t>Historikus VaR Számítás</w:t>
      </w:r>
    </w:p>
    <w:p w14:paraId="4386C709" w14:textId="0AFD99E6" w:rsidR="00915582" w:rsidRDefault="00915582" w:rsidP="00915582">
      <w:pPr>
        <w:rPr>
          <w:noProof/>
        </w:rPr>
      </w:pPr>
      <w:r>
        <w:t>Két tetszőlegesen választott eszközből készített portfolió kockáztatott értékét számoltam ki különböző súlyozás mellett.</w:t>
      </w:r>
      <w:r w:rsidRPr="009155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04F444" wp14:editId="48AACF9F">
            <wp:extent cx="5760720" cy="2786380"/>
            <wp:effectExtent l="0" t="0" r="0" b="0"/>
            <wp:docPr id="1648502919" name="Picture 1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02919" name="Picture 1" descr="A picture containing text, diagram, plot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F09B" w14:textId="6A689345" w:rsidR="00915582" w:rsidRDefault="00915582" w:rsidP="00915582">
      <w:pPr>
        <w:rPr>
          <w:noProof/>
        </w:rPr>
      </w:pPr>
      <w:r>
        <w:rPr>
          <w:noProof/>
        </w:rPr>
        <w:t>A vízszintes tengelyen látjuk, hogy az AAPL eszköz mekkora súllyal szerepel a portfoliónkban és a függőleges tengelyen az így kapott VaR értéket. Jól látszik az ábrán, hogy az Apple részvény sokkal alacsonyabb VaR-ral rendelkezik, mint a másik – Microsoft – részvény. Persze a diverzifikáció hatására elérünk egy -0.0235-ös értéket is. Egyébként a VaR egészen kis intervallumon (-0.027 és -0.0235 között) mozog.</w:t>
      </w:r>
    </w:p>
    <w:p w14:paraId="5677763D" w14:textId="3D269740" w:rsidR="00915582" w:rsidRDefault="00915582" w:rsidP="00915582">
      <w:pPr>
        <w:pStyle w:val="Heading1"/>
      </w:pPr>
      <w:r>
        <w:t>Szimulált árfolyamokkal számolt VaR</w:t>
      </w:r>
    </w:p>
    <w:p w14:paraId="6202719E" w14:textId="77777777" w:rsidR="006B4601" w:rsidRDefault="00915582" w:rsidP="00915582">
      <w:r>
        <w:t>Ebben a feladatban ugyanúgy az Apple és Microsoft részvények tulajdonságait (várható hozam, szórás) felhasználva újabb hozamokat generáltam, majd ezekre számoltam ismét VaR-t.</w:t>
      </w:r>
    </w:p>
    <w:p w14:paraId="73DC5868" w14:textId="4A63A910" w:rsidR="006B4601" w:rsidRDefault="006B4601" w:rsidP="00915582">
      <w:r>
        <w:t>Lentebb látható 20 ilyen hozamrealizáció. Itt a Black-Scholes modell feltevéseivel éltem, azaz ABM folyamatot követnek a hozamok. Fontos, hogy ezen a képen már a portfolió hozama látható, de a lényeg, hogy a szimuláció során a két részvény hozama végig korrelál.</w:t>
      </w:r>
    </w:p>
    <w:p w14:paraId="468726E8" w14:textId="7CB452E4" w:rsidR="006B4601" w:rsidRDefault="006B4601" w:rsidP="00915582">
      <w:r>
        <w:t>Később azt vizsgáltam, hogy a korreláció függvényeként hogyan változik a portfolió VaR. Látszik, hogy ahogy növelem a korrelációt a két hozampálya között, úgy csökken a VaR.</w:t>
      </w:r>
    </w:p>
    <w:p w14:paraId="7248EE91" w14:textId="148396AE" w:rsidR="00915582" w:rsidRDefault="006B4601" w:rsidP="00915582">
      <w:r>
        <w:rPr>
          <w:noProof/>
        </w:rPr>
        <w:lastRenderedPageBreak/>
        <w:drawing>
          <wp:inline distT="0" distB="0" distL="0" distR="0" wp14:anchorId="37B13562" wp14:editId="4E6A0079">
            <wp:extent cx="5760720" cy="3642995"/>
            <wp:effectExtent l="0" t="0" r="0" b="0"/>
            <wp:docPr id="185628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8636" name="Picture 185628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85806" wp14:editId="63630B73">
            <wp:extent cx="5760720" cy="2698750"/>
            <wp:effectExtent l="0" t="0" r="0" b="0"/>
            <wp:docPr id="422675034" name="Picture 3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75034" name="Picture 3" descr="A picture containing text, screenshot, plot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112B" w14:textId="55B039E4" w:rsidR="006B4601" w:rsidRDefault="006B4601" w:rsidP="006B4601">
      <w:pPr>
        <w:pStyle w:val="Heading1"/>
      </w:pPr>
      <w:r w:rsidRPr="006B4601">
        <w:t xml:space="preserve">EWMA </w:t>
      </w:r>
      <w:proofErr w:type="spellStart"/>
      <w:r w:rsidRPr="006B4601">
        <w:t>Estimation</w:t>
      </w:r>
      <w:proofErr w:type="spellEnd"/>
      <w:r w:rsidRPr="006B4601">
        <w:t xml:space="preserve"> of </w:t>
      </w:r>
      <w:proofErr w:type="spellStart"/>
      <w:r w:rsidRPr="006B4601">
        <w:t>Risk</w:t>
      </w:r>
      <w:proofErr w:type="spellEnd"/>
      <w:r w:rsidRPr="006B4601">
        <w:t xml:space="preserve"> (</w:t>
      </w:r>
      <w:proofErr w:type="spellStart"/>
      <w:r w:rsidRPr="006B4601">
        <w:t>Variance</w:t>
      </w:r>
      <w:proofErr w:type="spellEnd"/>
      <w:r w:rsidRPr="006B4601">
        <w:t>)</w:t>
      </w:r>
    </w:p>
    <w:p w14:paraId="5D5EB123" w14:textId="62AD08DC" w:rsidR="006B4601" w:rsidRDefault="006B4601" w:rsidP="006B4601">
      <w:r>
        <w:t xml:space="preserve">Ebben a feladatban exponenciális súlyozással számoltam ki a varianciát </w:t>
      </w:r>
      <w:proofErr w:type="spellStart"/>
      <w:r>
        <w:t>csúszóablakokat</w:t>
      </w:r>
      <w:proofErr w:type="spellEnd"/>
      <w:r>
        <w:t xml:space="preserve"> használva.</w:t>
      </w:r>
    </w:p>
    <w:p w14:paraId="79B1F2D6" w14:textId="79D1BAAF" w:rsidR="006B4601" w:rsidRDefault="006B4601" w:rsidP="006B4601">
      <w:r>
        <w:t xml:space="preserve">A kérdés az volt, hogy egyes </w:t>
      </w:r>
      <w:proofErr w:type="spellStart"/>
      <w:r>
        <w:t>decay</w:t>
      </w:r>
      <w:proofErr w:type="spellEnd"/>
      <w:r>
        <w:t xml:space="preserve"> </w:t>
      </w:r>
      <w:proofErr w:type="spellStart"/>
      <w:r>
        <w:t>factorok</w:t>
      </w:r>
      <w:proofErr w:type="spellEnd"/>
      <w:r>
        <w:t xml:space="preserve"> mellett, hogyan változik a variancia. Az EWMA módszer lényege, hogy a régebbi adatokat kisebb súllyal veszi be a képletbe, mint a közelmúltbeli adatokat. Ez az ábrákon is jól látszik, ahol két </w:t>
      </w:r>
      <w:proofErr w:type="spellStart"/>
      <w:r>
        <w:t>decay</w:t>
      </w:r>
      <w:proofErr w:type="spellEnd"/>
      <w:r>
        <w:t xml:space="preserve"> </w:t>
      </w:r>
      <w:proofErr w:type="spellStart"/>
      <w:r>
        <w:t>factort</w:t>
      </w:r>
      <w:proofErr w:type="spellEnd"/>
      <w:r>
        <w:t xml:space="preserve"> kellett használni, 0.94-es és 0.97-et.</w:t>
      </w:r>
    </w:p>
    <w:p w14:paraId="69B8E38D" w14:textId="210B33F5" w:rsidR="006B4601" w:rsidRDefault="006B4601" w:rsidP="006B4601">
      <w:r>
        <w:t>Jól látszik, hogy a narancssárga</w:t>
      </w:r>
      <w:r w:rsidR="002F51DB">
        <w:t xml:space="preserve"> vonal (</w:t>
      </w:r>
      <w:r>
        <w:t xml:space="preserve">magasabb </w:t>
      </w:r>
      <w:proofErr w:type="spellStart"/>
      <w:r>
        <w:t>decay</w:t>
      </w:r>
      <w:proofErr w:type="spellEnd"/>
      <w:r>
        <w:t xml:space="preserve"> </w:t>
      </w:r>
      <w:proofErr w:type="spellStart"/>
      <w:r>
        <w:t>factor</w:t>
      </w:r>
      <w:proofErr w:type="spellEnd"/>
      <w:r w:rsidR="002F51DB">
        <w:t>)</w:t>
      </w:r>
      <w:r>
        <w:t xml:space="preserve">, </w:t>
      </w:r>
      <w:r w:rsidR="002F51DB">
        <w:t xml:space="preserve">sokkal </w:t>
      </w:r>
      <w:proofErr w:type="gramStart"/>
      <w:r w:rsidR="002F51DB">
        <w:t>simább</w:t>
      </w:r>
      <w:proofErr w:type="gramEnd"/>
      <w:r w:rsidR="002F51DB">
        <w:t xml:space="preserve"> mint a kék vonal, ennek az az oka, hogy magasabb </w:t>
      </w:r>
      <w:proofErr w:type="spellStart"/>
      <w:r w:rsidR="002F51DB">
        <w:t>decay</w:t>
      </w:r>
      <w:proofErr w:type="spellEnd"/>
      <w:r w:rsidR="002F51DB">
        <w:t xml:space="preserve"> </w:t>
      </w:r>
      <w:proofErr w:type="spellStart"/>
      <w:r w:rsidR="002F51DB">
        <w:t>factor</w:t>
      </w:r>
      <w:proofErr w:type="spellEnd"/>
      <w:r w:rsidR="002F51DB">
        <w:t xml:space="preserve"> mellett a múltat kisebb súlyokkal számoljuk.</w:t>
      </w:r>
    </w:p>
    <w:p w14:paraId="0A14831E" w14:textId="488445F6" w:rsidR="006B4601" w:rsidRDefault="006B4601" w:rsidP="006B4601">
      <w:r>
        <w:rPr>
          <w:noProof/>
        </w:rPr>
        <w:lastRenderedPageBreak/>
        <w:drawing>
          <wp:inline distT="0" distB="0" distL="0" distR="0" wp14:anchorId="157CD3C0" wp14:editId="399DCBF0">
            <wp:extent cx="5760720" cy="2744470"/>
            <wp:effectExtent l="0" t="0" r="0" b="0"/>
            <wp:docPr id="1803388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88543" name="Picture 18033885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BBC5" w14:textId="22C6E664" w:rsidR="002F51DB" w:rsidRDefault="002F51DB" w:rsidP="002F51DB">
      <w:pPr>
        <w:pStyle w:val="Heading1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(</w:t>
      </w:r>
      <w:proofErr w:type="spellStart"/>
      <w:r>
        <w:t>Variance</w:t>
      </w:r>
      <w:proofErr w:type="spellEnd"/>
      <w:r>
        <w:t xml:space="preserve">) </w:t>
      </w:r>
      <w:proofErr w:type="spellStart"/>
      <w:r>
        <w:t>Prediction</w:t>
      </w:r>
      <w:proofErr w:type="spellEnd"/>
    </w:p>
    <w:p w14:paraId="55515E47" w14:textId="61DB2323" w:rsidR="002F51DB" w:rsidRDefault="002F51DB" w:rsidP="002F51DB">
      <w:r>
        <w:t xml:space="preserve">Ebben a feladatban varianciát próbálunk becsülni lineáris regresszióval </w:t>
      </w:r>
      <w:proofErr w:type="spellStart"/>
      <w:r>
        <w:t>cross-validationt</w:t>
      </w:r>
      <w:proofErr w:type="spellEnd"/>
      <w:r>
        <w:t xml:space="preserve"> használva.</w:t>
      </w:r>
    </w:p>
    <w:p w14:paraId="5F9C990B" w14:textId="671FCDB2" w:rsidR="002F51DB" w:rsidRDefault="002F51DB" w:rsidP="002F51DB">
      <w:r>
        <w:t xml:space="preserve">Feltesszük, hogy a várható hozam 0, ezért elég a hozamnégyzeteket becsülni. Ez lesznek a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A </w:t>
      </w:r>
      <w:proofErr w:type="spellStart"/>
      <w:r>
        <w:t>features</w:t>
      </w:r>
      <w:proofErr w:type="spellEnd"/>
      <w:r>
        <w:t xml:space="preserve"> változók pedig a </w:t>
      </w:r>
      <w:proofErr w:type="spellStart"/>
      <w:r>
        <w:t>lagged</w:t>
      </w:r>
      <w:proofErr w:type="spellEnd"/>
      <w:r>
        <w:t xml:space="preserve"> hozamnégyzetek lesznek, ahol legfeljebb 20 napos </w:t>
      </w:r>
      <w:proofErr w:type="spellStart"/>
      <w:r>
        <w:t>laget</w:t>
      </w:r>
      <w:proofErr w:type="spellEnd"/>
      <w:r>
        <w:t xml:space="preserve"> engedtem meg.</w:t>
      </w:r>
      <w:r>
        <w:rPr>
          <w:noProof/>
        </w:rPr>
        <w:drawing>
          <wp:inline distT="0" distB="0" distL="0" distR="0" wp14:anchorId="4A231DD9" wp14:editId="7B86E33D">
            <wp:extent cx="5760720" cy="2544445"/>
            <wp:effectExtent l="0" t="0" r="0" b="0"/>
            <wp:docPr id="931201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1468" name="Picture 9312014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126" w14:textId="633BEAB4" w:rsidR="002F51DB" w:rsidRPr="002F51DB" w:rsidRDefault="002F51DB" w:rsidP="002F51DB">
      <w:r>
        <w:t xml:space="preserve">A </w:t>
      </w:r>
      <w:proofErr w:type="spellStart"/>
      <w:r>
        <w:t>cross-validation</w:t>
      </w:r>
      <w:proofErr w:type="spellEnd"/>
      <w:r>
        <w:t xml:space="preserve"> során az idősoromat 20 részre osztottam és aszerint volt mindig egy rész a test </w:t>
      </w:r>
      <w:proofErr w:type="spellStart"/>
      <w:r>
        <w:t>data</w:t>
      </w:r>
      <w:proofErr w:type="spellEnd"/>
      <w:r>
        <w:t xml:space="preserve">, a többi a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. Az ábrán a ké</w:t>
      </w:r>
      <w:r w:rsidR="002C4B25">
        <w:t>k</w:t>
      </w:r>
      <w:r>
        <w:t xml:space="preserve"> vonal valós variancia az adott ablakban, míg a narancssárga a becsült. </w:t>
      </w:r>
      <w:proofErr w:type="spellStart"/>
      <w:r>
        <w:t>Score-nak</w:t>
      </w:r>
      <w:proofErr w:type="spellEnd"/>
      <w:r>
        <w:t xml:space="preserve"> az MSE-t választottam, mind a 20 esetben 0 közeli értéket kaptam a test </w:t>
      </w:r>
      <w:proofErr w:type="spellStart"/>
      <w:r>
        <w:t>data-n</w:t>
      </w:r>
      <w:proofErr w:type="spellEnd"/>
      <w:r>
        <w:t>.</w:t>
      </w:r>
    </w:p>
    <w:sectPr w:rsidR="002F51DB" w:rsidRPr="002F5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82"/>
    <w:rsid w:val="00292936"/>
    <w:rsid w:val="002C4B25"/>
    <w:rsid w:val="002F51DB"/>
    <w:rsid w:val="006B4601"/>
    <w:rsid w:val="00803ECF"/>
    <w:rsid w:val="00915582"/>
    <w:rsid w:val="009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444"/>
  <w15:chartTrackingRefBased/>
  <w15:docId w15:val="{9D807CA4-0FFF-4E88-9DEE-DFD20B01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82"/>
  </w:style>
  <w:style w:type="paragraph" w:styleId="Heading1">
    <w:name w:val="heading 1"/>
    <w:basedOn w:val="Normal"/>
    <w:next w:val="Normal"/>
    <w:link w:val="Heading1Char"/>
    <w:uiPriority w:val="9"/>
    <w:qFormat/>
    <w:rsid w:val="0091558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58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58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5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5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5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5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5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5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582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558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58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58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582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58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58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58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58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58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582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5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558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15582"/>
    <w:rPr>
      <w:b/>
      <w:bCs/>
    </w:rPr>
  </w:style>
  <w:style w:type="character" w:styleId="Emphasis">
    <w:name w:val="Emphasis"/>
    <w:basedOn w:val="DefaultParagraphFont"/>
    <w:uiPriority w:val="20"/>
    <w:qFormat/>
    <w:rsid w:val="00915582"/>
    <w:rPr>
      <w:i/>
      <w:iCs/>
    </w:rPr>
  </w:style>
  <w:style w:type="paragraph" w:styleId="NoSpacing">
    <w:name w:val="No Spacing"/>
    <w:uiPriority w:val="1"/>
    <w:qFormat/>
    <w:rsid w:val="009155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58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55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8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8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55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5582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1558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5582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558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5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794f84-23ab-4d3c-863a-ec8af3f61b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7A4BEC91EF141BE77F39896E77A49" ma:contentTypeVersion="12" ma:contentTypeDescription="Create a new document." ma:contentTypeScope="" ma:versionID="4d10cc2e4d808ebf22d3af33a2602eb0">
  <xsd:schema xmlns:xsd="http://www.w3.org/2001/XMLSchema" xmlns:xs="http://www.w3.org/2001/XMLSchema" xmlns:p="http://schemas.microsoft.com/office/2006/metadata/properties" xmlns:ns3="2e5c56df-93f2-47d4-a914-6519ea522a02" xmlns:ns4="ac794f84-23ab-4d3c-863a-ec8af3f61be5" targetNamespace="http://schemas.microsoft.com/office/2006/metadata/properties" ma:root="true" ma:fieldsID="1ff16522782508dccfcdb274fe80c9e7" ns3:_="" ns4:_="">
    <xsd:import namespace="2e5c56df-93f2-47d4-a914-6519ea522a02"/>
    <xsd:import namespace="ac794f84-23ab-4d3c-863a-ec8af3f61b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c56df-93f2-47d4-a914-6519ea522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94f84-23ab-4d3c-863a-ec8af3f61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4AFF6-398A-47C8-81AB-D6450D6524E2}">
  <ds:schemaRefs>
    <ds:schemaRef ds:uri="2e5c56df-93f2-47d4-a914-6519ea522a02"/>
    <ds:schemaRef ds:uri="http://purl.org/dc/dcmitype/"/>
    <ds:schemaRef ds:uri="http://purl.org/dc/elements/1.1/"/>
    <ds:schemaRef ds:uri="http://schemas.microsoft.com/office/2006/documentManagement/types"/>
    <ds:schemaRef ds:uri="ac794f84-23ab-4d3c-863a-ec8af3f61be5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6C7781A-6F05-4047-9FB8-1D21AF3C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11AA1-E07C-4D59-9243-D988F01BE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c56df-93f2-47d4-a914-6519ea522a02"/>
    <ds:schemaRef ds:uri="ac794f84-23ab-4d3c-863a-ec8af3f61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Olivér</dc:creator>
  <cp:keywords/>
  <dc:description/>
  <cp:lastModifiedBy>Halász Olivér</cp:lastModifiedBy>
  <cp:revision>2</cp:revision>
  <dcterms:created xsi:type="dcterms:W3CDTF">2023-06-16T17:28:00Z</dcterms:created>
  <dcterms:modified xsi:type="dcterms:W3CDTF">2023-06-16T17:28:00Z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0x0101001AD7A4BEC91EF141BE77F39896E77A49</vt:lpwstr>
  </property>
</Properties>
</file>