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bookmarkStart w:colFirst="0" w:colLast="0" w:name="_gjdgxs" w:id="0"/>
      <w:bookmarkEnd w:id="0"/>
      <w:r w:rsidDel="00000000" w:rsidR="00000000" w:rsidRPr="00000000">
        <w:rPr>
          <w:b w:val="1"/>
          <w:sz w:val="28"/>
          <w:szCs w:val="28"/>
          <w:rtl w:val="0"/>
        </w:rPr>
        <w:t xml:space="preserve">PROPUESTAS DE PROYECTOS - MODULO FULL STACK</w:t>
      </w:r>
    </w:p>
    <w:p w:rsidR="00000000" w:rsidDel="00000000" w:rsidP="00000000" w:rsidRDefault="00000000" w:rsidRPr="00000000" w14:paraId="00000002">
      <w:pPr>
        <w:spacing w:after="0" w:line="240" w:lineRule="auto"/>
        <w:jc w:val="center"/>
        <w:rPr>
          <w:b w:val="1"/>
          <w:color w:val="21252a"/>
          <w:sz w:val="24"/>
          <w:szCs w:val="24"/>
        </w:rPr>
      </w:pPr>
      <w:r w:rsidDel="00000000" w:rsidR="00000000" w:rsidRPr="00000000">
        <w:rPr>
          <w:b w:val="1"/>
          <w:rtl w:val="0"/>
        </w:rPr>
        <w:t xml:space="preserve">subir en la plataforma</w:t>
      </w:r>
      <w:r w:rsidDel="00000000" w:rsidR="00000000" w:rsidRPr="00000000">
        <w:rPr>
          <w:b w:val="1"/>
          <w:rtl w:val="0"/>
        </w:rPr>
        <w:t xml:space="preserve"> en </w:t>
      </w:r>
      <w:hyperlink r:id="rId6">
        <w:r w:rsidDel="00000000" w:rsidR="00000000" w:rsidRPr="00000000">
          <w:rPr>
            <w:b w:val="1"/>
            <w:color w:val="47ace5"/>
            <w:sz w:val="24"/>
            <w:szCs w:val="24"/>
            <w:rtl w:val="0"/>
          </w:rPr>
          <w:t xml:space="preserve">Registro de Ideas de Proyecto Tarea </w:t>
        </w:r>
      </w:hyperlink>
      <w:r w:rsidDel="00000000" w:rsidR="00000000" w:rsidRPr="00000000">
        <w:rPr>
          <w:b w:val="1"/>
          <w:color w:val="21252a"/>
          <w:sz w:val="24"/>
          <w:szCs w:val="24"/>
          <w:rtl w:val="0"/>
        </w:rPr>
        <w:t xml:space="preserve">(cursada)</w:t>
      </w:r>
    </w:p>
    <w:p w:rsidR="00000000" w:rsidDel="00000000" w:rsidP="00000000" w:rsidRDefault="00000000" w:rsidRPr="00000000" w14:paraId="00000003">
      <w:pPr>
        <w:spacing w:after="0" w:line="240" w:lineRule="auto"/>
        <w:jc w:val="center"/>
        <w:rPr>
          <w:b w:val="1"/>
        </w:rPr>
      </w:pPr>
      <w:r w:rsidDel="00000000" w:rsidR="00000000" w:rsidRPr="00000000">
        <w:rPr>
          <w:rtl w:val="0"/>
        </w:rPr>
      </w:r>
    </w:p>
    <w:tbl>
      <w:tblPr>
        <w:tblStyle w:val="Table1"/>
        <w:tblW w:w="1020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3"/>
        <w:gridCol w:w="5103"/>
        <w:tblGridChange w:id="0">
          <w:tblGrid>
            <w:gridCol w:w="5103"/>
            <w:gridCol w:w="5103"/>
          </w:tblGrid>
        </w:tblGridChange>
      </w:tblGrid>
      <w:tr>
        <w:trPr>
          <w:cantSplit w:val="0"/>
          <w:tblHeader w:val="0"/>
        </w:trPr>
        <w:tc>
          <w:tcPr>
            <w:tcBorders>
              <w:right w:color="000000" w:space="0" w:sz="4" w:val="single"/>
            </w:tcBorders>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Institución ISPC: </w:t>
            </w:r>
            <w:hyperlink r:id="rId7">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https://www.ispc.edu.ar/</w:t>
              </w:r>
            </w:hyperlink>
            <w:r w:rsidDel="00000000" w:rsidR="00000000" w:rsidRPr="00000000">
              <w:rPr>
                <w:rtl w:val="0"/>
              </w:rPr>
            </w:r>
          </w:p>
        </w:tc>
        <w:tc>
          <w:tcPr>
            <w:tcBorders>
              <w:left w:color="000000" w:space="0" w:sz="4" w:val="single"/>
            </w:tcBorders>
          </w:tcPr>
          <w:p w:rsidR="00000000" w:rsidDel="00000000" w:rsidP="00000000" w:rsidRDefault="00000000" w:rsidRPr="00000000" w14:paraId="00000005">
            <w:pPr>
              <w:rPr>
                <w:b w:val="1"/>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06">
            <w:pPr>
              <w:ind w:left="142" w:firstLine="0"/>
              <w:rPr>
                <w:b w:val="1"/>
              </w:rPr>
            </w:pPr>
            <w:r w:rsidDel="00000000" w:rsidR="00000000" w:rsidRPr="00000000">
              <w:rPr>
                <w:b w:val="1"/>
                <w:rtl w:val="0"/>
              </w:rPr>
              <w:t xml:space="preserve">Carrera: Tecnicatura superior en Desarrollo Web y Aplicaciones Digitales</w:t>
            </w:r>
          </w:p>
        </w:tc>
        <w:tc>
          <w:tcPr>
            <w:tcBorders>
              <w:left w:color="000000" w:space="0" w:sz="4" w:val="single"/>
            </w:tcBorders>
          </w:tcPr>
          <w:p w:rsidR="00000000" w:rsidDel="00000000" w:rsidP="00000000" w:rsidRDefault="00000000" w:rsidRPr="00000000" w14:paraId="00000007">
            <w:pPr>
              <w:rPr>
                <w:b w:val="1"/>
              </w:rPr>
            </w:pPr>
            <w:r w:rsidDel="00000000" w:rsidR="00000000" w:rsidRPr="00000000">
              <w:rPr>
                <w:b w:val="1"/>
                <w:rtl w:val="0"/>
              </w:rPr>
              <w:t xml:space="preserve">Ciclo lectivo: 2022</w:t>
            </w:r>
          </w:p>
        </w:tc>
      </w:tr>
      <w:tr>
        <w:trPr>
          <w:cantSplit w:val="0"/>
          <w:tblHeader w:val="0"/>
        </w:trPr>
        <w:tc>
          <w:tcPr>
            <w:tcBorders>
              <w:right w:color="000000" w:space="0" w:sz="4" w:val="single"/>
            </w:tcBorders>
          </w:tcPr>
          <w:p w:rsidR="00000000" w:rsidDel="00000000" w:rsidP="00000000" w:rsidRDefault="00000000" w:rsidRPr="00000000" w14:paraId="00000008">
            <w:pPr>
              <w:ind w:left="142" w:firstLine="0"/>
              <w:jc w:val="both"/>
              <w:rPr>
                <w:b w:val="1"/>
              </w:rPr>
            </w:pPr>
            <w:r w:rsidDel="00000000" w:rsidR="00000000" w:rsidRPr="00000000">
              <w:rPr>
                <w:b w:val="1"/>
                <w:rtl w:val="0"/>
              </w:rPr>
              <w:t xml:space="preserve">Espacio Curricular: </w:t>
            </w:r>
            <w:r w:rsidDel="00000000" w:rsidR="00000000" w:rsidRPr="00000000">
              <w:rPr>
                <w:i w:val="1"/>
                <w:color w:val="c00000"/>
                <w:rtl w:val="0"/>
              </w:rPr>
              <w:t xml:space="preserve">Modulo Full Stack</w:t>
            </w:r>
            <w:r w:rsidDel="00000000" w:rsidR="00000000" w:rsidRPr="00000000">
              <w:rPr>
                <w:rtl w:val="0"/>
              </w:rPr>
            </w:r>
          </w:p>
        </w:tc>
        <w:tc>
          <w:tcPr>
            <w:tcBorders>
              <w:left w:color="000000" w:space="0" w:sz="4" w:val="single"/>
            </w:tcBorders>
          </w:tcPr>
          <w:p w:rsidR="00000000" w:rsidDel="00000000" w:rsidP="00000000" w:rsidRDefault="00000000" w:rsidRPr="00000000" w14:paraId="00000009">
            <w:pPr>
              <w:rPr>
                <w:b w:val="1"/>
              </w:rPr>
            </w:pPr>
            <w:r w:rsidDel="00000000" w:rsidR="00000000" w:rsidRPr="00000000">
              <w:rPr>
                <w:rtl w:val="0"/>
              </w:rPr>
            </w:r>
          </w:p>
        </w:tc>
      </w:tr>
      <w:tr>
        <w:trPr>
          <w:cantSplit w:val="0"/>
          <w:tblHeader w:val="0"/>
        </w:trPr>
        <w:tc>
          <w:tcPr>
            <w:tcBorders>
              <w:right w:color="000000" w:space="0" w:sz="4" w:val="single"/>
            </w:tcBorders>
            <w:shd w:fill="f2f2f2"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Observaciones: </w:t>
            </w:r>
          </w:p>
        </w:tc>
        <w:tc>
          <w:tcPr>
            <w:tcBorders>
              <w:left w:color="000000" w:space="0" w:sz="4" w:val="single"/>
            </w:tcBorders>
            <w:shd w:fill="f2f2f2"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C">
      <w:pPr>
        <w:tabs>
          <w:tab w:val="left" w:pos="990"/>
        </w:tabs>
        <w:spacing w:after="0" w:line="240" w:lineRule="auto"/>
        <w:rPr>
          <w:b w:val="1"/>
        </w:rPr>
      </w:pPr>
      <w:r w:rsidDel="00000000" w:rsidR="00000000" w:rsidRPr="00000000">
        <w:rPr>
          <w:b w:val="1"/>
          <w:rtl w:val="0"/>
        </w:rPr>
        <w:tab/>
      </w:r>
    </w:p>
    <w:tbl>
      <w:tblPr>
        <w:tblStyle w:val="Table2"/>
        <w:tblW w:w="1020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6"/>
        <w:tblGridChange w:id="0">
          <w:tblGrid>
            <w:gridCol w:w="10206"/>
          </w:tblGrid>
        </w:tblGridChange>
      </w:tblGrid>
      <w:tr>
        <w:trPr>
          <w:cantSplit w:val="0"/>
          <w:tblHeader w:val="0"/>
        </w:trPr>
        <w:tc>
          <w:tcPr>
            <w:tcBorders>
              <w:right w:color="000000" w:space="0" w:sz="4" w:val="single"/>
            </w:tcBorders>
          </w:tcPr>
          <w:p w:rsidR="00000000" w:rsidDel="00000000" w:rsidP="00000000" w:rsidRDefault="00000000" w:rsidRPr="00000000" w14:paraId="0000000D">
            <w:pPr>
              <w:rPr>
                <w:b w:val="1"/>
              </w:rPr>
            </w:pPr>
            <w:r w:rsidDel="00000000" w:rsidR="00000000" w:rsidRPr="00000000">
              <w:rPr>
                <w:b w:val="1"/>
                <w:rtl w:val="0"/>
              </w:rPr>
              <w:t xml:space="preserve">  Grupo: “Los Messis de la programación”</w:t>
            </w:r>
          </w:p>
        </w:tc>
      </w:tr>
      <w:tr>
        <w:trPr>
          <w:cantSplit w:val="0"/>
          <w:tblHeader w:val="0"/>
        </w:trPr>
        <w:tc>
          <w:tcPr>
            <w:tcBorders>
              <w:right w:color="000000" w:space="0" w:sz="4" w:val="single"/>
            </w:tcBorders>
          </w:tcPr>
          <w:p w:rsidR="00000000" w:rsidDel="00000000" w:rsidP="00000000" w:rsidRDefault="00000000" w:rsidRPr="00000000" w14:paraId="0000000E">
            <w:pPr>
              <w:ind w:left="142" w:firstLine="0"/>
              <w:jc w:val="both"/>
              <w:rPr>
                <w:b w:val="1"/>
              </w:rPr>
            </w:pPr>
            <w:r w:rsidDel="00000000" w:rsidR="00000000" w:rsidRPr="00000000">
              <w:rPr>
                <w:b w:val="1"/>
                <w:rtl w:val="0"/>
              </w:rPr>
              <w:t xml:space="preserve">Apellido y Nombres de Estudiantes:</w:t>
            </w:r>
          </w:p>
        </w:tc>
      </w:tr>
      <w:tr>
        <w:trPr>
          <w:cantSplit w:val="0"/>
          <w:tblHeader w:val="0"/>
        </w:trPr>
        <w:tc>
          <w:tcPr>
            <w:tcBorders>
              <w:right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rPr>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w:t>
            </w:r>
            <w:r w:rsidDel="00000000" w:rsidR="00000000" w:rsidRPr="00000000">
              <w:rPr>
                <w:rtl w:val="0"/>
              </w:rPr>
              <w:t xml:space="preserve">Arce, Oliverio</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w:t>
            </w:r>
            <w:r w:rsidDel="00000000" w:rsidR="00000000" w:rsidRPr="00000000">
              <w:rPr>
                <w:i w:val="0"/>
                <w:smallCaps w:val="0"/>
                <w:strike w:val="0"/>
                <w:color w:val="000000"/>
                <w:sz w:val="22"/>
                <w:szCs w:val="22"/>
                <w:u w:val="none"/>
                <w:shd w:fill="auto" w:val="clear"/>
                <w:vertAlign w:val="baseline"/>
                <w:rtl w:val="0"/>
              </w:rPr>
              <w:t xml:space="preserve">Cisnero Aníbal</w:t>
            </w:r>
          </w:p>
        </w:tc>
      </w:tr>
      <w:tr>
        <w:trPr>
          <w:cantSplit w:val="0"/>
          <w:tblHeader w:val="0"/>
        </w:trPr>
        <w:tc>
          <w:tcPr>
            <w:tcBorders>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w:t>
            </w:r>
            <w:r w:rsidDel="00000000" w:rsidR="00000000" w:rsidRPr="00000000">
              <w:rPr>
                <w:i w:val="0"/>
                <w:smallCaps w:val="0"/>
                <w:strike w:val="0"/>
                <w:color w:val="000000"/>
                <w:sz w:val="22"/>
                <w:szCs w:val="22"/>
                <w:u w:val="none"/>
                <w:shd w:fill="auto" w:val="clear"/>
                <w:vertAlign w:val="baseline"/>
                <w:rtl w:val="0"/>
              </w:rPr>
              <w:t xml:space="preserve">Machado </w:t>
            </w:r>
            <w:r w:rsidDel="00000000" w:rsidR="00000000" w:rsidRPr="00000000">
              <w:rPr>
                <w:rtl w:val="0"/>
              </w:rPr>
              <w:t xml:space="preserve">Nicolás Gastón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w:t>
            </w:r>
            <w:r w:rsidDel="00000000" w:rsidR="00000000" w:rsidRPr="00000000">
              <w:rPr>
                <w:rtl w:val="0"/>
              </w:rPr>
              <w:t xml:space="preserve">Meneses Julian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w:t>
            </w:r>
            <w:r w:rsidDel="00000000" w:rsidR="00000000" w:rsidRPr="00000000">
              <w:rPr>
                <w:i w:val="0"/>
                <w:smallCaps w:val="0"/>
                <w:strike w:val="0"/>
                <w:color w:val="000000"/>
                <w:sz w:val="22"/>
                <w:szCs w:val="22"/>
                <w:u w:val="none"/>
                <w:shd w:fill="auto" w:val="clear"/>
                <w:vertAlign w:val="baseline"/>
                <w:rtl w:val="0"/>
              </w:rPr>
              <w:t xml:space="preserve">Colman </w:t>
            </w:r>
            <w:r w:rsidDel="00000000" w:rsidR="00000000" w:rsidRPr="00000000">
              <w:rPr>
                <w:rtl w:val="0"/>
              </w:rPr>
              <w:t xml:space="preserve">Maximiliano</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i w:val="0"/>
                <w:smallCaps w:val="0"/>
                <w:strike w:val="0"/>
                <w:color w:val="000000"/>
                <w:sz w:val="22"/>
                <w:szCs w:val="22"/>
                <w:u w:val="none"/>
                <w:shd w:fill="auto" w:val="clear"/>
                <w:vertAlign w:val="baseline"/>
              </w:rPr>
            </w:pPr>
            <w:r w:rsidDel="00000000" w:rsidR="00000000" w:rsidRPr="00000000">
              <w:rPr>
                <w:b w:val="1"/>
                <w:rtl w:val="0"/>
              </w:rPr>
              <w:t xml:space="preserve">6  </w:t>
            </w:r>
            <w:r w:rsidDel="00000000" w:rsidR="00000000" w:rsidRPr="00000000">
              <w:rPr>
                <w:rtl w:val="0"/>
              </w:rPr>
              <w:t xml:space="preserve">Murua Juan Ignacio</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7  </w:t>
            </w:r>
            <w:r w:rsidDel="00000000" w:rsidR="00000000" w:rsidRPr="00000000">
              <w:rPr>
                <w:rtl w:val="0"/>
              </w:rPr>
              <w:t xml:space="preserve">Aguirre Carlos Adrian</w:t>
            </w:r>
            <w:r w:rsidDel="00000000" w:rsidR="00000000" w:rsidRPr="00000000">
              <w:rPr>
                <w:b w:val="1"/>
                <w:rtl w:val="0"/>
              </w:rPr>
              <w:t xml:space="preserve"> </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i w:val="0"/>
                <w:smallCaps w:val="0"/>
                <w:strike w:val="0"/>
                <w:color w:val="000000"/>
                <w:sz w:val="22"/>
                <w:szCs w:val="22"/>
                <w:u w:val="none"/>
                <w:shd w:fill="auto" w:val="clear"/>
                <w:vertAlign w:val="baseline"/>
              </w:rPr>
            </w:pPr>
            <w:r w:rsidDel="00000000" w:rsidR="00000000" w:rsidRPr="00000000">
              <w:rPr>
                <w:b w:val="1"/>
                <w:rtl w:val="0"/>
              </w:rPr>
              <w:t xml:space="preserve">8  </w:t>
            </w:r>
            <w:r w:rsidDel="00000000" w:rsidR="00000000" w:rsidRPr="00000000">
              <w:rPr>
                <w:rtl w:val="0"/>
              </w:rPr>
              <w:t xml:space="preserve">Brandariz Silvia</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pPr>
            <w:r w:rsidDel="00000000" w:rsidR="00000000" w:rsidRPr="00000000">
              <w:rPr>
                <w:b w:val="1"/>
                <w:rtl w:val="0"/>
              </w:rPr>
              <w:t xml:space="preserve">9  </w:t>
            </w:r>
            <w:r w:rsidDel="00000000" w:rsidR="00000000" w:rsidRPr="00000000">
              <w:rPr>
                <w:rtl w:val="0"/>
              </w:rPr>
              <w:t xml:space="preserve">Olivares Nievas Rosana</w:t>
            </w:r>
          </w:p>
        </w:tc>
      </w:tr>
      <w:tr>
        <w:trPr>
          <w:cantSplit w:val="0"/>
          <w:tblHeader w:val="0"/>
        </w:trPr>
        <w:tc>
          <w:tcPr>
            <w:tcBorders>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pPr>
            <w:r w:rsidDel="00000000" w:rsidR="00000000" w:rsidRPr="00000000">
              <w:rPr>
                <w:b w:val="1"/>
                <w:rtl w:val="0"/>
              </w:rPr>
              <w:t xml:space="preserve">10  </w:t>
            </w:r>
            <w:r w:rsidDel="00000000" w:rsidR="00000000" w:rsidRPr="00000000">
              <w:rPr>
                <w:rtl w:val="0"/>
              </w:rPr>
              <w:t xml:space="preserve">Vallejos Galeano Franco Nicolas</w:t>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10313.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9"/>
        <w:gridCol w:w="1922"/>
        <w:gridCol w:w="1922"/>
        <w:gridCol w:w="5810"/>
        <w:tblGridChange w:id="0">
          <w:tblGrid>
            <w:gridCol w:w="659"/>
            <w:gridCol w:w="1922"/>
            <w:gridCol w:w="1922"/>
            <w:gridCol w:w="5810"/>
          </w:tblGrid>
        </w:tblGridChange>
      </w:tblGrid>
      <w:tr>
        <w:trPr>
          <w:cantSplit w:val="0"/>
          <w:trHeight w:val="330" w:hRule="atLeast"/>
          <w:tblHeader w:val="0"/>
        </w:trPr>
        <w:tc>
          <w:tcPr>
            <w:vMerge w:val="restart"/>
            <w:shd w:fill="f2f2f2" w:val="clear"/>
            <w:vAlign w:val="center"/>
          </w:tcPr>
          <w:p w:rsidR="00000000" w:rsidDel="00000000" w:rsidP="00000000" w:rsidRDefault="00000000" w:rsidRPr="00000000" w14:paraId="0000001A">
            <w:pPr>
              <w:jc w:val="center"/>
              <w:rPr>
                <w:b w:val="1"/>
                <w:i w:val="1"/>
                <w:sz w:val="18"/>
                <w:szCs w:val="18"/>
              </w:rPr>
            </w:pPr>
            <w:r w:rsidDel="00000000" w:rsidR="00000000" w:rsidRPr="00000000">
              <w:rPr>
                <w:b w:val="1"/>
                <w:i w:val="1"/>
                <w:sz w:val="18"/>
                <w:szCs w:val="18"/>
                <w:rtl w:val="0"/>
              </w:rPr>
              <w:t xml:space="preserve">Idea </w:t>
            </w:r>
          </w:p>
        </w:tc>
        <w:tc>
          <w:tcPr>
            <w:shd w:fill="f2f2f2" w:val="clear"/>
          </w:tcPr>
          <w:p w:rsidR="00000000" w:rsidDel="00000000" w:rsidP="00000000" w:rsidRDefault="00000000" w:rsidRPr="00000000" w14:paraId="0000001B">
            <w:pPr>
              <w:jc w:val="center"/>
              <w:rPr>
                <w:b w:val="1"/>
                <w:i w:val="1"/>
                <w:sz w:val="18"/>
                <w:szCs w:val="18"/>
              </w:rPr>
            </w:pPr>
            <w:r w:rsidDel="00000000" w:rsidR="00000000" w:rsidRPr="00000000">
              <w:rPr>
                <w:b w:val="1"/>
                <w:i w:val="1"/>
                <w:sz w:val="18"/>
                <w:szCs w:val="18"/>
                <w:rtl w:val="0"/>
              </w:rPr>
              <w:t xml:space="preserve">Nombre del proyecto</w:t>
            </w:r>
          </w:p>
        </w:tc>
        <w:tc>
          <w:tcPr>
            <w:vMerge w:val="restart"/>
            <w:shd w:fill="f2f2f2" w:val="clear"/>
            <w:vAlign w:val="center"/>
          </w:tcPr>
          <w:p w:rsidR="00000000" w:rsidDel="00000000" w:rsidP="00000000" w:rsidRDefault="00000000" w:rsidRPr="00000000" w14:paraId="0000001C">
            <w:pPr>
              <w:jc w:val="center"/>
              <w:rPr>
                <w:b w:val="1"/>
                <w:i w:val="1"/>
                <w:sz w:val="18"/>
                <w:szCs w:val="18"/>
              </w:rPr>
            </w:pPr>
            <w:r w:rsidDel="00000000" w:rsidR="00000000" w:rsidRPr="00000000">
              <w:rPr>
                <w:b w:val="1"/>
                <w:i w:val="1"/>
                <w:sz w:val="18"/>
                <w:szCs w:val="18"/>
                <w:rtl w:val="0"/>
              </w:rPr>
              <w:t xml:space="preserve">Ámbito de aplicación</w:t>
            </w:r>
          </w:p>
        </w:tc>
        <w:tc>
          <w:tcPr>
            <w:vMerge w:val="restart"/>
            <w:shd w:fill="f2f2f2" w:val="clear"/>
            <w:vAlign w:val="center"/>
          </w:tcPr>
          <w:p w:rsidR="00000000" w:rsidDel="00000000" w:rsidP="00000000" w:rsidRDefault="00000000" w:rsidRPr="00000000" w14:paraId="0000001D">
            <w:pPr>
              <w:jc w:val="center"/>
              <w:rPr>
                <w:b w:val="1"/>
                <w:i w:val="1"/>
                <w:sz w:val="18"/>
                <w:szCs w:val="18"/>
              </w:rPr>
            </w:pPr>
            <w:r w:rsidDel="00000000" w:rsidR="00000000" w:rsidRPr="00000000">
              <w:rPr>
                <w:b w:val="1"/>
                <w:i w:val="1"/>
                <w:sz w:val="18"/>
                <w:szCs w:val="18"/>
                <w:rtl w:val="0"/>
              </w:rPr>
              <w:t xml:space="preserve">Breve descripción del proyecto</w:t>
            </w:r>
          </w:p>
        </w:tc>
      </w:tr>
      <w:tr>
        <w:trPr>
          <w:cantSplit w:val="0"/>
          <w:trHeight w:val="330" w:hRule="atLeast"/>
          <w:tblHeader w:val="0"/>
        </w:trPr>
        <w:tc>
          <w:tcPr>
            <w:vMerge w:val="continue"/>
            <w:shd w:fill="f2f2f2" w:val="cle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8"/>
                <w:szCs w:val="18"/>
              </w:rPr>
            </w:pPr>
            <w:r w:rsidDel="00000000" w:rsidR="00000000" w:rsidRPr="00000000">
              <w:rPr>
                <w:rtl w:val="0"/>
              </w:rPr>
            </w:r>
          </w:p>
        </w:tc>
        <w:tc>
          <w:tcPr>
            <w:shd w:fill="f2f2f2" w:val="clear"/>
          </w:tcPr>
          <w:p w:rsidR="00000000" w:rsidDel="00000000" w:rsidP="00000000" w:rsidRDefault="00000000" w:rsidRPr="00000000" w14:paraId="0000001F">
            <w:pPr>
              <w:jc w:val="center"/>
              <w:rPr>
                <w:b w:val="1"/>
                <w:i w:val="1"/>
                <w:sz w:val="18"/>
                <w:szCs w:val="18"/>
              </w:rPr>
            </w:pPr>
            <w:r w:rsidDel="00000000" w:rsidR="00000000" w:rsidRPr="00000000">
              <w:rPr>
                <w:rtl w:val="0"/>
              </w:rPr>
            </w:r>
          </w:p>
        </w:tc>
        <w:tc>
          <w:tcPr>
            <w:vMerge w:val="continue"/>
            <w:shd w:fill="f2f2f2" w:val="cle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8"/>
                <w:szCs w:val="18"/>
              </w:rPr>
            </w:pPr>
            <w:r w:rsidDel="00000000" w:rsidR="00000000" w:rsidRPr="00000000">
              <w:rPr>
                <w:rtl w:val="0"/>
              </w:rPr>
            </w:r>
          </w:p>
        </w:tc>
        <w:tc>
          <w:tcPr>
            <w:vMerge w:val="continue"/>
            <w:shd w:fill="f2f2f2" w:val="cle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8"/>
                <w:szCs w:val="18"/>
              </w:rPr>
            </w:pPr>
            <w:r w:rsidDel="00000000" w:rsidR="00000000" w:rsidRPr="00000000">
              <w:rPr>
                <w:rtl w:val="0"/>
              </w:rPr>
            </w:r>
          </w:p>
        </w:tc>
      </w:tr>
      <w:tr>
        <w:trPr>
          <w:cantSplit w:val="0"/>
          <w:trHeight w:val="908" w:hRule="atLeast"/>
          <w:tblHeader w:val="0"/>
        </w:trPr>
        <w:tc>
          <w:tcPr>
            <w:vAlign w:val="center"/>
          </w:tcPr>
          <w:p w:rsidR="00000000" w:rsidDel="00000000" w:rsidP="00000000" w:rsidRDefault="00000000" w:rsidRPr="00000000" w14:paraId="00000022">
            <w:pPr>
              <w:rPr/>
            </w:pPr>
            <w:r w:rsidDel="00000000" w:rsidR="00000000" w:rsidRPr="00000000">
              <w:rPr>
                <w:rtl w:val="0"/>
              </w:rPr>
              <w:t xml:space="preserve">1</w:t>
            </w:r>
          </w:p>
        </w:tc>
        <w:tc>
          <w:tcPr/>
          <w:p w:rsidR="00000000" w:rsidDel="00000000" w:rsidP="00000000" w:rsidRDefault="00000000" w:rsidRPr="00000000" w14:paraId="00000023">
            <w:pPr>
              <w:jc w:val="center"/>
              <w:rPr/>
            </w:pPr>
            <w:r w:rsidDel="00000000" w:rsidR="00000000" w:rsidRPr="00000000">
              <w:rPr>
                <w:rtl w:val="0"/>
              </w:rPr>
              <w:t xml:space="preserve">Psico Finder</w:t>
            </w:r>
          </w:p>
        </w:tc>
        <w:tc>
          <w:tcPr/>
          <w:p w:rsidR="00000000" w:rsidDel="00000000" w:rsidP="00000000" w:rsidRDefault="00000000" w:rsidRPr="00000000" w14:paraId="00000024">
            <w:pPr>
              <w:jc w:val="center"/>
              <w:rPr/>
            </w:pPr>
            <w:r w:rsidDel="00000000" w:rsidR="00000000" w:rsidRPr="00000000">
              <w:rPr>
                <w:rtl w:val="0"/>
              </w:rPr>
              <w:t xml:space="preserve">Para profesionales de la salud mental y personas que buscan psicólogos en Argentina</w:t>
            </w:r>
          </w:p>
        </w:tc>
        <w:tc>
          <w:tcPr/>
          <w:p w:rsidR="00000000" w:rsidDel="00000000" w:rsidP="00000000" w:rsidRDefault="00000000" w:rsidRPr="00000000" w14:paraId="00000025">
            <w:pPr>
              <w:jc w:val="center"/>
              <w:rPr/>
            </w:pPr>
            <w:r w:rsidDel="00000000" w:rsidR="00000000" w:rsidRPr="00000000">
              <w:rPr>
                <w:rtl w:val="0"/>
              </w:rPr>
              <w:t xml:space="preserve">Se observó que no existe un sitió que centralice toda la oferta de psicólogos en Argentina. Se propone crear una web app donde los profesionales ofrezcan sus servicios, especificando en que se especializan (niños, adolescentes, parejas, etc). y Publiquen su agenda de turnos. Los usuarios podrán entrar, buscar psicólogos filtrando por ubicación, y agendar un turno en la misma página, o contactarse con los profesionales por cualquier consulta. </w:t>
            </w:r>
          </w:p>
        </w:tc>
      </w:tr>
      <w:tr>
        <w:trPr>
          <w:cantSplit w:val="0"/>
          <w:trHeight w:val="1120" w:hRule="atLeast"/>
          <w:tblHeader w:val="0"/>
        </w:trPr>
        <w:tc>
          <w:tcPr>
            <w:vAlign w:val="center"/>
          </w:tcPr>
          <w:p w:rsidR="00000000" w:rsidDel="00000000" w:rsidP="00000000" w:rsidRDefault="00000000" w:rsidRPr="00000000" w14:paraId="00000026">
            <w:pPr>
              <w:rPr/>
            </w:pPr>
            <w:r w:rsidDel="00000000" w:rsidR="00000000" w:rsidRPr="00000000">
              <w:rPr>
                <w:rtl w:val="0"/>
              </w:rPr>
              <w:t xml:space="preserve">2</w:t>
            </w:r>
          </w:p>
        </w:tc>
        <w:tc>
          <w:tcPr/>
          <w:p w:rsidR="00000000" w:rsidDel="00000000" w:rsidP="00000000" w:rsidRDefault="00000000" w:rsidRPr="00000000" w14:paraId="00000027">
            <w:pPr>
              <w:jc w:val="center"/>
              <w:rPr/>
            </w:pPr>
            <w:r w:rsidDel="00000000" w:rsidR="00000000" w:rsidRPr="00000000">
              <w:rPr>
                <w:rtl w:val="0"/>
              </w:rPr>
              <w:t xml:space="preserve">Buscador de horas nivel secundario privado</w:t>
            </w:r>
          </w:p>
        </w:tc>
        <w:tc>
          <w:tcPr/>
          <w:p w:rsidR="00000000" w:rsidDel="00000000" w:rsidP="00000000" w:rsidRDefault="00000000" w:rsidRPr="00000000" w14:paraId="00000028">
            <w:pPr>
              <w:jc w:val="center"/>
              <w:rPr/>
            </w:pPr>
            <w:r w:rsidDel="00000000" w:rsidR="00000000" w:rsidRPr="00000000">
              <w:rPr>
                <w:rtl w:val="0"/>
              </w:rPr>
              <w:t xml:space="preserve">Para escuelas secundarias privadas de la ciudad de Córdoba, y docentes en busca de horas cátedra.</w:t>
            </w:r>
          </w:p>
        </w:tc>
        <w:tc>
          <w:tcPr/>
          <w:p w:rsidR="00000000" w:rsidDel="00000000" w:rsidP="00000000" w:rsidRDefault="00000000" w:rsidRPr="00000000" w14:paraId="00000029">
            <w:pPr>
              <w:jc w:val="center"/>
              <w:rPr/>
            </w:pPr>
            <w:r w:rsidDel="00000000" w:rsidR="00000000" w:rsidRPr="00000000">
              <w:rPr>
                <w:rtl w:val="0"/>
              </w:rPr>
              <w:t xml:space="preserve"> La oferta de horas vacantes en los colegios secundarios privados carece de centralización, es decir cada colegio publica las horas en sus redes. Se propone crear un sitio web en el que las escuelas podrían publicar sus horas vacantes y de esa forma su alcance sería mucho mayor que haciéndolo por separado como funciona hoy en día. Los docentes podrían entrar y consultar dicha oferta, y contactarse con los colegios para ofrecerles trabajar en dichos colegios. </w:t>
            </w:r>
          </w:p>
        </w:tc>
      </w:tr>
    </w:tbl>
    <w:p w:rsidR="00000000" w:rsidDel="00000000" w:rsidP="00000000" w:rsidRDefault="00000000" w:rsidRPr="00000000" w14:paraId="0000002A">
      <w:pPr>
        <w:spacing w:after="0" w:line="240" w:lineRule="auto"/>
        <w:jc w:val="both"/>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footerReference r:id="rId9" w:type="default"/>
      <w:pgSz w:h="16839" w:w="11907" w:orient="portrait"/>
      <w:pgMar w:bottom="851" w:top="170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spacing w:after="0" w:lineRule="auto"/>
      <w:jc w:val="right"/>
      <w:rPr/>
    </w:pPr>
    <w:r w:rsidDel="00000000" w:rsidR="00000000" w:rsidRPr="00000000">
      <w:rPr>
        <w:rFonts w:ascii="Arial" w:cs="Arial" w:eastAsia="Arial" w:hAnsi="Arial"/>
      </w:rPr>
      <w:drawing>
        <wp:inline distB="114300" distT="114300" distL="114300" distR="114300">
          <wp:extent cx="5731200" cy="2032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2032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1" distB="0" distT="0" distL="0" distR="0" hidden="0" layoutInCell="1" locked="0" relativeHeight="0" simplePos="0">
          <wp:simplePos x="0" y="0"/>
          <wp:positionH relativeFrom="page">
            <wp:posOffset>483235</wp:posOffset>
          </wp:positionH>
          <wp:positionV relativeFrom="page">
            <wp:posOffset>-5714</wp:posOffset>
          </wp:positionV>
          <wp:extent cx="1905000" cy="1038225"/>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5000" cy="1038225"/>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4577117</wp:posOffset>
          </wp:positionH>
          <wp:positionV relativeFrom="page">
            <wp:posOffset>13335</wp:posOffset>
          </wp:positionV>
          <wp:extent cx="2981325" cy="1000125"/>
          <wp:effectExtent b="0" l="0" r="0" t="0"/>
          <wp:wrapNone/>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981325" cy="10001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cceso.ispc.edu.ar/mod/assign/view.php?id=32276" TargetMode="External"/><Relationship Id="rId7" Type="http://schemas.openxmlformats.org/officeDocument/2006/relationships/hyperlink" Target="https://www.ispc.edu.a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