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B4C1" w14:textId="143F7F40" w:rsidR="00DC3AFA" w:rsidRDefault="004C23EB">
      <w:r>
        <w:t>Dominio→ Conjunto de equipos, servidores, impresoras bajo un nombre</w:t>
      </w:r>
    </w:p>
    <w:p w14:paraId="63016EB3" w14:textId="3A09F5A7" w:rsidR="00680947" w:rsidRDefault="00680947">
      <w:r>
        <w:t>GPO→ Directivas de grupo. Se pueden aplicar al dominio también.</w:t>
      </w:r>
    </w:p>
    <w:sectPr w:rsidR="00680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FA"/>
    <w:rsid w:val="004C23EB"/>
    <w:rsid w:val="004F13F8"/>
    <w:rsid w:val="00680947"/>
    <w:rsid w:val="00DC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FA6B6"/>
  <w15:chartTrackingRefBased/>
  <w15:docId w15:val="{4F9ED8E9-A02D-4953-BB1D-8813A494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4</cp:revision>
  <dcterms:created xsi:type="dcterms:W3CDTF">2021-05-18T07:00:00Z</dcterms:created>
  <dcterms:modified xsi:type="dcterms:W3CDTF">2021-06-08T07:19:00Z</dcterms:modified>
</cp:coreProperties>
</file>