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Приносит ли дорогая ставка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 кампании GGT-O-18090: 109 и 488 ₽ в день.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 1 показал,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2026-10-12T09:43:51.208Z</dcterms:created>
  <dcterms:modified xsi:type="dcterms:W3CDTF">2026-10-12T09:43:51.210Z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