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OZON: что показали тесты и что делаем дальше</w:t>
      </w:r>
    </w:p>
    <w:p>
      <w:pPr>
        <w:spacing w:after="100"/>
      </w:pPr>
      <w:r>
        <w:rPr>
          <w:color w:val="5A6470"/>
          <w:sz w:val="18"/>
          <w:szCs w:val="18"/>
        </w:rPr>
        <w:t xml:space="preserve">GENGLASS, 12.10.2026. Цифры из выгрузок кабинета OZON: заказы, показы и реклама по 10.10, цены и акции по 11.10. «В день» - среднее за день периода. Заказы везде без отменённых.</w:t>
      </w:r>
    </w:p>
    <w:p>
      <w:pPr>
        <w:pStyle w:val="Heading1"/>
      </w:pPr>
      <w:r>
        <w:t xml:space="preserve">Главное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Дешёвая реклама работает. </w:t>
      </w:r>
      <w:r>
        <w:t xml:space="preserve">Реклама за клик со ставкой 8-12 ₽ на 11 товарах, которые без неё почти не продавались: заказов стало в 3 раза больше (с 0,57 до 1,83 в день), реклама стоила 55 тыс. ₽ за 23 дня.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Дорогая ставка не увеличивает скидку OZON. </w:t>
      </w:r>
      <w:r>
        <w:t xml:space="preserve">Покупатель видит одинаковую цену при ставке 8, 12 и 25 ₽. Приносит ли дорогая ставка заказы, по тестам не ясно: заказов единицы, а на KONUX и KUVINO дорогая реклама шла всё время, карточку без неё мы не видели.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Выход из акции пока ничего не дал. </w:t>
      </w:r>
      <w:r>
        <w:t xml:space="preserve">После выхода из «Усиления» ни цена для покупателя, ни заказы заметно не изменились (итоговый замер 13.10).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Снижение цены, похоже, доходит до покупателя полностью. </w:t>
      </w:r>
      <w:r>
        <w:t xml:space="preserve">Мы снизили свою цену на 10%, OZON свою скидку сверху не убрал. Проверено пока на 3 товарах, это направление, а не доказательство.</w:t>
      </w:r>
    </w:p>
    <w:p>
      <w:pPr>
        <w:pStyle w:val="Heading1"/>
      </w:pPr>
      <w:r>
        <w:t xml:space="preserve">Как OZON делает цену для покупателя (чтобы читать цифры ниже)</w:t>
      </w:r>
    </w:p>
    <w:p>
      <w:pPr>
        <w:spacing w:after="100"/>
      </w:pPr>
      <w:r>
        <w:t xml:space="preserve">Мы ставим свою цену (предельную), с неё OZON платит нам. Покупатель видит цену ниже: разницу OZON доплачивает из своего кармана. Сейчас это около половины цены. Пример: наша цена 72 650 ₽, покупатель видит около 35 600 ₽, остальное доплачивает OZON. Чем больше доплата, тем дешевле товар для покупателя и тем лучше он продаётся, а нам OZON платит столько же.</w:t>
      </w:r>
    </w:p>
    <w:p>
      <w:pPr>
        <w:pStyle w:val="Heading1"/>
      </w:pPr>
      <w:r>
        <w:t xml:space="preserve">1. Реклама за клик за 8-12 ₽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18.09 включили рекламу за клик на 11 товарах со ставкой 8-12 ₽ и не трогали. Сравнивали с остальными 568 товарами магазина (среди них 62 товара со своей рекламой).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600"/>
        <w:gridCol w:w="1600"/>
        <w:gridCol w:w="3138"/>
      </w:tblGrid>
      <w:tr>
        <w:trPr>
          <w:tblHeader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Показатель, в среднем за день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До (04-17.09)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После (18.09-10.10)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Остальные 568 товаров, до -&gt; после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2 072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5 805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84 761 -&gt; 76 997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Заходы в карточку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353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713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4 568 -&gt; 5 456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Добавления в корзину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51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278 -&gt; 329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0,57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1,83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8,71 -&gt; 8,61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на рекламу за клик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114 ₽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2 393 ₽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Доплата OZON, доля нашей цены (середина по товарам)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50,0% (один замер 09.09)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54,2%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49,9% -&gt; 47,7%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Как посчитано: показы, заходы и корзины - сумма по 11 товарам за каждый день из выгрузки OZON по товарам, потом среднее за день. Заказы - из списка заказов, отменённые не считаем. Доплата OZON - на сколько цена для покупателя ниже нашей цены, в процентах от нашей цены; середина по товарам за день, потом среднее по дням. До старта есть только один замер (09.09).</w:t>
      </w:r>
    </w:p>
    <w:p>
      <w:pPr>
        <w:spacing w:after="120"/>
        <w:jc w:val="center"/>
      </w:pPr>
      <w:r>
        <w:drawing>
          <wp:inline distT="0" distB="0" distL="0" distR="0">
            <wp:extent cx="57150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b/>
          <w:bCs/>
        </w:rPr>
        <w:t xml:space="preserve">Что это даёт в деньгах. </w:t>
      </w:r>
      <w:r>
        <w:t xml:space="preserve">Сверх обычного продали около 13-21 штуки за 23 дня (без карточки KONUX, где реклама забрала заказы у соседних товаров). С каждой такой продажи после всех расходов (OZON, себестоимость, доставка, налог, административные) остаётся около 9-13% нашей цены (средняя цена этих товаров около 57 тыс. ₽). За вычетом 55 тыс. ₽ рекламы это от +10 до +95 тыс. ₽ прибыли за 23 дня. Разброс очень большой: до включения рекламы у этих товаров было всего 8 заказов за 2 недели.</w:t>
      </w:r>
    </w:p>
    <w:p>
      <w:pPr>
        <w:pStyle w:val="Heading1"/>
      </w:pPr>
      <w:r>
        <w:t xml:space="preserve">2. Выход из акции «Усиление»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29.09 вывели 5 товаров из акции, 5 соседних товаров из тех же карточек оставили в акции и сравнили.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169"/>
        <w:gridCol w:w="3169"/>
      </w:tblGrid>
      <w:tr>
        <w:trPr>
          <w:tblHeader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Показатель, в среднем за день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Вышли из акции, до -&gt; после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Остались в акции, до -&gt; после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Цена для покупателя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20 384 -&gt; 20 066 ₽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18 026 -&gt; 17 608 ₽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1 931 -&gt; 1 718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97 -&gt; 113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Заходы в карточку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192 -&gt; 170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60 -&gt; 60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Добавления в корзину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13 -&gt; 7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2 -&gt; 2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0,43 -&gt; 0,42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0,29 -&gt; 0,33</w:t>
            </w:r>
          </w:p>
        </w:tc>
      </w:tr>
    </w:tbl>
    <w:p>
      <w:pPr>
        <w:spacing w:after="100" w:before="100"/>
      </w:pPr>
      <w:r>
        <w:rPr>
          <w:b/>
          <w:bCs/>
        </w:rPr>
        <w:t xml:space="preserve">Итог (замер 13.10). </w:t>
      </w:r>
      <w:r>
        <w:t xml:space="preserve">Цена для покупателя у обеих групп снизилась одинаково, на 2%. Заказов меньше одного в день, разницы не видно. Пока выход из акции ничего не дал.</w:t>
      </w:r>
    </w:p>
    <w:p>
      <w:pPr>
        <w:pStyle w:val="Heading1"/>
      </w:pPr>
      <w:r>
        <w:t xml:space="preserve">3. Дорогая ставка против дешёвой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На одних товарах держали большую ставку и бюджет, на соседних - минимальные, и смотрели, сколько заказов приносит каждая.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500"/>
        <w:gridCol w:w="1500"/>
        <w:gridCol w:w="1500"/>
        <w:gridCol w:w="1500"/>
        <w:gridCol w:w="1538"/>
      </w:tblGrid>
      <w:tr>
        <w:trPr>
          <w:tblHeader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Пара, в неделю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Корзины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Расход, ₽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Заказов всей карточки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KONUX дорогая 25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54 718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265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4,1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30 004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9,2 (до теста 10,3)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KONUX дешёвая 8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3 088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1,5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2 024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 дорогая 45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21 360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19 984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9,1 (до теста 6,6)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 дешёвая 12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1 712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651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OZEVIS бюджет 20 тыс.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13 773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15 058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OZEVIS бюджет 6 тыс.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8 727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1,4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4 775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Как посчитано: сумма за период теста, приведённая к 7 дням. «Заказов всей карточки» - все товары объединённой карточки вместе, чтобы видеть, не забрала ли реклама заказы у соседей.</w:t>
      </w:r>
    </w:p>
    <w:p>
      <w:pPr>
        <w:spacing w:after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b/>
          <w:bCs/>
        </w:rPr>
        <w:t xml:space="preserve">Итог. </w:t>
      </w:r>
      <w:r>
        <w:t xml:space="preserve">Правило теста (дорогая ставка оправдана, если даёт на 3 заказа в неделю больше) не выполнено ни у KONUX (4,1 против 1,5), ни у KUVINO (2,8 против 0,7). Доля рекламы в выручке по кабинету: KONUX 10,6%, KUVINO 12,9%, обе ниже порога 15%. Дорогая ставка даёт в 18 раз больше показов при бюджете в 15 раз больше. Карточка KONUX в целом не растёт, KUVINO растёт. Но дорогая реклама на обеих шла всё время, поэтому неизвестно, сколько заказов карточка потеряет без неё. Это и проверяем шагом 1 ниже. OZEVIS: бюджет урезали втрое, заказов не убавилось.</w:t>
      </w:r>
    </w:p>
    <w:p>
      <w:pPr>
        <w:pStyle w:val="Heading1"/>
      </w:pPr>
      <w:r>
        <w:t xml:space="preserve">4. Снижение нашей цены на 10%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07.10 снизили свою цену на 10% у 10 товаров на вывод. Смотрели, сохранит ли OZON свою доплату (тогда покупатель получает всё снижение) или урежет её.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4538"/>
      </w:tblGrid>
      <w:tr>
        <w:trPr>
          <w:tblHeader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Товары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Сколько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с ними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Снижение прошло правильно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доплата OZON осталась прежней: покупатель получил все 10%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Включилась реклама за клик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результат смазан рекламой, не считаем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Попали во вторую акцию или выпали из акции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не считаем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Цену в акции забыли снизить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снижение до покупателя не дошло, не считаем</w:t>
            </w:r>
          </w:p>
        </w:tc>
      </w:tr>
    </w:tbl>
    <w:p>
      <w:pPr>
        <w:spacing w:after="100" w:before="100"/>
      </w:pPr>
      <w:r>
        <w:rPr>
          <w:b/>
          <w:bCs/>
        </w:rPr>
        <w:t xml:space="preserve">Итог. </w:t>
      </w:r>
      <w:r>
        <w:t xml:space="preserve">На 3 товарах OZON не урезал доплату. Для твёрдого вывода нужно хотя бы 5 товаров. Главный урок - про порядок работы в кабинете: цену надо снижать одновременно и в карточке, и в акции, а на следующее утро проверять.</w:t>
      </w:r>
    </w:p>
    <w:p>
      <w:pPr>
        <w:pStyle w:val="Heading1"/>
      </w:pPr>
      <w:r>
        <w:t xml:space="preserve">Что изменилось в кабинете 08.10</w:t>
      </w:r>
    </w:p>
    <w:p>
      <w:pPr>
        <w:spacing w:after="100"/>
      </w:pPr>
      <w:r>
        <w:t xml:space="preserve">08.10 рекламу за клик перестроили. Расход вырос с 28,1 до 36,6 тыс. ₽ в день (+30%, около +60 тыс. ₽ в неделю).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Остановлены три кампании: GGT-03-3-3-E-16080 (4,3 тыс. ₽ в день), GGT-47-3-3-80 (2,1 тыс.), GGT-03-3-5-O-18090 (1,5 тыс.).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Запущены две дешёвые, как советует тест 1: GGT-E-16080 и GGT-O-20090, около 12 ₽ за клик.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Запущены четыре дорогие, хотя тесты говорят, что дорогая ставка скидку OZON не увеличивает: GGT-03-3-3-O-18090 (52 ₽ за клик, 4,8 тыс. ₽ в день), GGT-03-3-5-E-16080 (44 ₽, 3,4 тыс.), GGT-48-5-1 (33 ₽, 3,4 тыс., в карточке KONUX), GGT-47-3-5-90 (44 ₽, 2,2 тыс.).</w:t>
      </w:r>
    </w:p>
    <w:p>
      <w:pPr>
        <w:spacing w:after="100" w:before="60"/>
      </w:pPr>
      <w:r>
        <w:rPr>
          <w:color w:val="5A6470"/>
          <w:sz w:val="18"/>
          <w:szCs w:val="18"/>
        </w:rPr>
        <w:t xml:space="preserve">Цена клика = расход / клики за 09-10.10; расход - среднее за день (ads_daily). Товары теста 4 под новую рекламу не попали.</w:t>
      </w:r>
    </w:p>
    <w:p>
      <w:pPr>
        <w:pStyle w:val="Heading1"/>
      </w:pPr>
      <w:r>
        <w:t xml:space="preserve">Что делаем дальше: применяем результаты</w:t>
      </w:r>
    </w:p>
    <w:p>
      <w:pPr>
        <w:spacing w:after="100"/>
      </w:pPr>
      <w:r>
        <w:t xml:space="preserve">Отправная точка сентября: чистая прибыль 349 тыс. ₽, на рекламу ушло 1 638 тыс. ₽ (819 тыс. за клик и 818 тыс. за заказ). Прибыль ниже считаем так же, как в ежемесячном «Отчете»: каждый сэкономленный рубль рекламы даёт 0,7-1 ₽ прибыли. Изменения в кабинете вносит команда, цифры снимает и сверяет Катя, решения - Иван. Комиссия OZON с марта выросла с 32% до 51%; если она вырастет ещё, все суммы надо пересчитать.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550"/>
        <w:gridCol w:w="2050"/>
        <w:gridCol w:w="1800"/>
        <w:gridCol w:w="1788"/>
      </w:tblGrid>
      <w:tr>
        <w:trPr>
          <w:tblHeader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Действие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даёт в прибыли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Когда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Когда остановиться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Карточка KONUX: обе дорогие кампании (GGT-35-5-1, 25 ₽, 4,3 тыс. ₽ в день, и новую GGT-48-5-1, 33 ₽, 3,4 тыс. в день) перевести на 8 ₽ и 2 тыс. ₽ в неделю каждую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меньше на 50 тыс. ₽ в неделю: +35-50 тыс. ₽ прибыли, если заказы удержатся; если дорогие ставки давали свои заказы, может быть и минус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 13.10, проверка 27.10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карточка за 2 недели продаёт меньше 7,4 шт в неделю (до 08.10 было 9,2) - вернуть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Только если шаг 1 не уронил заказы: так же снизить до 8-12 ₽ остальные дорогие (GGT-03-3-3-O-20090, 16 ₽ за клик, и три новых от 08.10: O-18090, 3-5-E-16080, GGT-47-3-5-90), по одной в неделю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сейчас они тратят около 100 тыс. ₽ в неделю; при удержании заказов +65-90 тыс. ₽ в неделю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 27.10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 рекламируемого товара за 2 недели ниже, чем за 2 недели до снижения, - вернуть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Одна партия: реклама за 8 ₽ на 20 товарах, которые продаются без рекламы, стоят в карточках без других кампаний и не участвуют в тестах 1-4; лимит 1 500 ₽ в неделю на товар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до 120 тыс. ₽ за 4 недели; ожидание от +10 до +35 тыс. ₽ (широкий разброс, не проверено)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 решению Ивана, проверка через 2 недели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 партии выросли не больше, чем у остального магазина, - выключить; потеря при остановке до 60 тыс. ₽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KUVINO: ставку 45 ₽ пока оставить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карточка растёт, доля рекламы 12,9%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пересмотреть после шага 1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Ставку за заказ держать 5% на весь магазин, не поднимать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без неё показы магазина падали в 2-3 раза; 9% стоили бы +2 700 ₽ с заказа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постоянно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Из акций ради цены не выходить, пока замер 13.10 не покажет обратное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13.10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Для распродажи пробовать снижать свою цену (в карточке и в акции в один день), а не поднимать ставку за заказ на весь магазин. Подтверждено пока на 3 товарах, поэтому вторая волна теста 4 на новых товарах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скидка доходит до покупателя, платим только за выбранные товары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список товаров - решение Ивана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проверять цену на следующее утро</w:t>
            </w:r>
          </w:p>
        </w:tc>
      </w:tr>
    </w:tbl>
    <w:p>
      <w:pPr>
        <w:pStyle w:val="Heading1"/>
      </w:pPr>
      <w:r>
        <w:t xml:space="preserve">Что решаете вы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Кто и зачем 08.10 запустил четыре кампании по 33-52 ₽ за клик? Если на то есть причина (сезон, остатки), шаги 1-2 надо скорректировать.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1, карточка KONUX: снижаем обе дорогие кампании с 13.10 или нет.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3: партия на 120 тыс. ₽ (больше 100 тыс., нужно ваше согласование) - запускаем или нет.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Кампания GGT-46 (до 30.09 в названии стояло «НЕ ТРОГАТЬ НЕ МЕНЯТЬ БЮДЖЕТ», 25 ₽ за клик, 6,2 тыс. ₽ в неделю) в план не включена - трогаем или нет.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4, KUVINO: оставить до итога KONUX или тоже снижать.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7: какие товары берём во вторую волну.</w:t>
      </w:r>
    </w:p>
    <w:p>
      <w:pPr>
        <w:spacing w:before="120"/>
      </w:pPr>
      <w:r>
        <w:rPr>
          <w:b/>
          <w:bCs/>
        </w:rPr>
        <w:t xml:space="preserve">Что ещё не посчитано: </w:t>
      </w:r>
      <w:r>
        <w:t xml:space="preserve">доплата OZON в рублях и сверка прибыли с заказа с бухгалтерией за сентябрь. Цифры прибыли выше - оценка на небольшом числе заказов.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1F2A37"/>
      <w:sz w:val="34"/>
      <w:szCs w:val="34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b/>
      <w:bCs/>
      <w:color w:val="1F4E9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532b830b723dcfab95d8258d0e7f16f7ca38458.png"/><Relationship Id="rId8" Type="http://schemas.openxmlformats.org/officeDocument/2006/relationships/image" Target="media/e942adef5bfeb190cc4c493b37676611d4fee6c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2026-10-12T08:58:13.911Z</dcterms:created>
  <dcterms:modified xsi:type="dcterms:W3CDTF">2026-10-12T08:58:13.911Z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